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702" w:rsidP="00EA17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SISOEQU001 Handle horses</w:t>
      </w:r>
      <w:r>
        <w:fldChar w:fldCharType="end"/>
      </w:r>
    </w:p>
    <w:p w:rsidR="00EA1702" w:rsidP="00EA1702">
      <w:pPr>
        <w:pStyle w:val="Version"/>
        <w:sectPr w:rsidSect="002A32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2F7" w:rsidP="002A32F7">
      <w:pPr>
        <w:pStyle w:val="SuperHeading"/>
      </w:pPr>
      <w:r w:rsidRPr="002A32F7">
        <w:t>Assessment Requirements for SISOEQU001 Handle horses</w:t>
      </w:r>
    </w:p>
    <w:p w:rsidR="00000000" w:rsidRPr="002A32F7" w:rsidP="002A32F7">
      <w:pPr>
        <w:pStyle w:val="Heading1"/>
      </w:pPr>
      <w:bookmarkStart w:id="1" w:name="O_963073"/>
      <w:bookmarkEnd w:id="1"/>
      <w:r w:rsidRPr="002A32F7">
        <w:t>Modification History</w:t>
      </w:r>
    </w:p>
    <w:p w:rsidR="00000000" w:rsidRPr="002A32F7" w:rsidP="00EA1702">
      <w:pPr>
        <w:pStyle w:val="BodyText"/>
      </w:pPr>
      <w:r w:rsidRPr="002A32F7">
        <w:t>Not applicable.</w:t>
      </w:r>
    </w:p>
    <w:p w:rsidR="00000000" w:rsidRPr="002A32F7" w:rsidP="002A32F7">
      <w:pPr>
        <w:pStyle w:val="Heading1"/>
      </w:pPr>
      <w:bookmarkStart w:id="2" w:name="O_963074"/>
      <w:bookmarkEnd w:id="2"/>
      <w:r w:rsidRPr="002A32F7">
        <w:t>Performance Evidence</w:t>
      </w:r>
    </w:p>
    <w:p w:rsidR="00000000" w:rsidRPr="002A32F7" w:rsidP="00EA1702">
      <w:pPr>
        <w:pStyle w:val="BodyText"/>
      </w:pPr>
      <w:r w:rsidRPr="002A32F7">
        <w:t>Evidence of the ability to complete tasks outlined in elements and performance criteria of this unit in the context of the job role, and:</w:t>
      </w:r>
    </w:p>
    <w:p w:rsidR="00000000" w:rsidRPr="002A32F7" w:rsidP="002A32F7">
      <w:pPr>
        <w:pStyle w:val="ListBullet"/>
      </w:pPr>
      <w:r w:rsidRPr="002A32F7">
        <w:t>use safe practices and organisatio</w:t>
      </w:r>
      <w:r w:rsidRPr="002A32F7">
        <w:t>nal safety procedures to catch, lead, tie up and release horses on four different occasions using a different horse on each occasion</w:t>
      </w:r>
    </w:p>
    <w:p w:rsidR="00000000" w:rsidRPr="002A32F7" w:rsidP="002A32F7">
      <w:pPr>
        <w:pStyle w:val="ListBullet"/>
      </w:pPr>
      <w:r w:rsidRPr="002A32F7">
        <w:t>work within a group of minimum three and maximum six handlers on each occasion</w:t>
      </w:r>
    </w:p>
    <w:p w:rsidR="00000000" w:rsidRPr="002A32F7" w:rsidP="002A32F7">
      <w:pPr>
        <w:pStyle w:val="ListBullet"/>
      </w:pPr>
      <w:r w:rsidRPr="002A32F7">
        <w:t>during all handling activities, consistently</w:t>
      </w:r>
      <w:r w:rsidRPr="002A32F7">
        <w:t xml:space="preserve"> respond to horse behaviour and control horses.</w:t>
      </w:r>
    </w:p>
    <w:p w:rsidR="00000000" w:rsidRPr="002A32F7" w:rsidP="002A32F7">
      <w:pPr>
        <w:pStyle w:val="AllowPageBreak"/>
      </w:pPr>
    </w:p>
    <w:p w:rsidR="00000000" w:rsidRPr="002A32F7" w:rsidP="002A32F7">
      <w:pPr>
        <w:pStyle w:val="Heading1"/>
      </w:pPr>
      <w:bookmarkStart w:id="3" w:name="O_963075"/>
      <w:bookmarkEnd w:id="3"/>
      <w:r w:rsidRPr="002A32F7">
        <w:t>Knowledge Evidence</w:t>
      </w:r>
    </w:p>
    <w:p w:rsidR="00000000" w:rsidRPr="002A32F7" w:rsidP="00EA1702">
      <w:pPr>
        <w:pStyle w:val="BodyText"/>
      </w:pPr>
      <w:r w:rsidRPr="002A32F7">
        <w:t>Demonstrated knowledge required to complete the tasks outlined in elements and performance criteria of this unit:</w:t>
      </w:r>
    </w:p>
    <w:p w:rsidR="00000000" w:rsidRPr="002A32F7" w:rsidP="002A32F7">
      <w:pPr>
        <w:pStyle w:val="ListBullet"/>
      </w:pPr>
      <w:r w:rsidRPr="002A32F7">
        <w:t>organisational safety and emergency response procedures f</w:t>
      </w:r>
      <w:r w:rsidRPr="002A32F7">
        <w:t>or handling horses</w:t>
      </w:r>
    </w:p>
    <w:p w:rsidR="00000000" w:rsidRPr="002A32F7" w:rsidP="002A32F7">
      <w:pPr>
        <w:pStyle w:val="ListBullet"/>
      </w:pPr>
      <w:r w:rsidRPr="002A32F7">
        <w:t>identifying features of horses:</w:t>
      </w:r>
    </w:p>
    <w:p w:rsidR="00000000" w:rsidRPr="002A32F7" w:rsidP="002A32F7">
      <w:pPr>
        <w:pStyle w:val="ListBullet2"/>
      </w:pPr>
      <w:r w:rsidRPr="002A32F7">
        <w:t>points of the horse</w:t>
      </w:r>
    </w:p>
    <w:p w:rsidR="00000000" w:rsidRPr="002A32F7" w:rsidP="002A32F7">
      <w:pPr>
        <w:pStyle w:val="ListBullet2"/>
      </w:pPr>
      <w:r w:rsidRPr="002A32F7">
        <w:t>colour and markings</w:t>
      </w:r>
    </w:p>
    <w:p w:rsidR="00000000" w:rsidRPr="002A32F7" w:rsidP="002A32F7">
      <w:pPr>
        <w:pStyle w:val="ListBullet2"/>
      </w:pPr>
      <w:r w:rsidRPr="002A32F7">
        <w:t>brands</w:t>
      </w:r>
    </w:p>
    <w:p w:rsidR="00000000" w:rsidRPr="002A32F7" w:rsidP="002A32F7">
      <w:pPr>
        <w:pStyle w:val="ListBullet2"/>
      </w:pPr>
      <w:r w:rsidRPr="002A32F7">
        <w:t>gender</w:t>
      </w:r>
    </w:p>
    <w:p w:rsidR="00000000" w:rsidRPr="002A32F7" w:rsidP="002A32F7">
      <w:pPr>
        <w:pStyle w:val="ListBullet2"/>
      </w:pPr>
      <w:r w:rsidRPr="002A32F7">
        <w:t>size</w:t>
      </w:r>
    </w:p>
    <w:p w:rsidR="00000000" w:rsidRPr="002A32F7" w:rsidP="002A32F7">
      <w:pPr>
        <w:pStyle w:val="ListBullet"/>
      </w:pPr>
      <w:r w:rsidRPr="002A32F7">
        <w:t>meaning of horse temperament and various descriptions used</w:t>
      </w:r>
    </w:p>
    <w:p w:rsidR="00000000" w:rsidRPr="002A32F7" w:rsidP="002A32F7">
      <w:pPr>
        <w:pStyle w:val="ListBullet"/>
      </w:pPr>
      <w:r w:rsidRPr="002A32F7">
        <w:t>key features of horse instinct and how this impacts on behaviour in different situations</w:t>
      </w:r>
    </w:p>
    <w:p w:rsidR="00000000" w:rsidRPr="002A32F7" w:rsidP="002A32F7">
      <w:pPr>
        <w:pStyle w:val="ListBullet"/>
      </w:pPr>
      <w:r w:rsidRPr="002A32F7">
        <w:t>various levels of education for horses and indicators of education level</w:t>
      </w:r>
    </w:p>
    <w:p w:rsidR="00000000" w:rsidRPr="002A32F7" w:rsidP="002A32F7">
      <w:pPr>
        <w:pStyle w:val="ListBullet"/>
      </w:pPr>
      <w:r w:rsidRPr="002A32F7">
        <w:t>known temperament, behaviour and level of education of horses to be handled</w:t>
      </w:r>
    </w:p>
    <w:p w:rsidR="00000000" w:rsidRPr="002A32F7" w:rsidP="002A32F7">
      <w:pPr>
        <w:pStyle w:val="ListBullet"/>
      </w:pPr>
      <w:r w:rsidRPr="002A32F7">
        <w:t>environmental cond</w:t>
      </w:r>
      <w:r w:rsidRPr="002A32F7">
        <w:t>itions that can unsettle horses to include:</w:t>
      </w:r>
    </w:p>
    <w:p w:rsidR="00000000" w:rsidRPr="002A32F7" w:rsidP="002A32F7">
      <w:pPr>
        <w:pStyle w:val="ListBullet2"/>
      </w:pPr>
      <w:r w:rsidRPr="002A32F7">
        <w:t>wind and other weather features</w:t>
      </w:r>
    </w:p>
    <w:p w:rsidR="00000000" w:rsidRPr="002A32F7" w:rsidP="002A32F7">
      <w:pPr>
        <w:pStyle w:val="ListBullet2"/>
      </w:pPr>
      <w:r w:rsidRPr="002A32F7">
        <w:t>fire and smoke</w:t>
      </w:r>
    </w:p>
    <w:p w:rsidR="00000000" w:rsidRPr="002A32F7" w:rsidP="002A32F7">
      <w:pPr>
        <w:pStyle w:val="ListBullet2"/>
      </w:pPr>
      <w:r w:rsidRPr="002A32F7">
        <w:t>noise from people, machinery and vehicles</w:t>
      </w:r>
    </w:p>
    <w:p w:rsidR="00000000" w:rsidRPr="002A32F7" w:rsidP="002A32F7">
      <w:pPr>
        <w:pStyle w:val="ListBullet2"/>
      </w:pPr>
      <w:r w:rsidRPr="002A32F7">
        <w:t>presence of other horses and animals</w:t>
      </w:r>
    </w:p>
    <w:p w:rsidR="00000000" w:rsidRPr="002A32F7" w:rsidP="002A32F7">
      <w:pPr>
        <w:pStyle w:val="ListBullet2"/>
      </w:pPr>
      <w:r w:rsidRPr="002A32F7">
        <w:t>containment within fenced areas or stalls</w:t>
      </w:r>
    </w:p>
    <w:p w:rsidR="00000000" w:rsidRPr="002A32F7" w:rsidP="002A32F7">
      <w:pPr>
        <w:pStyle w:val="ListBullet"/>
      </w:pPr>
      <w:r w:rsidRPr="002A32F7">
        <w:t>how horse senses can influence their behav</w:t>
      </w:r>
      <w:r w:rsidRPr="002A32F7">
        <w:t>iour and reactions with emphasis on:</w:t>
      </w:r>
    </w:p>
    <w:p w:rsidR="00000000" w:rsidRPr="002A32F7" w:rsidP="002A32F7">
      <w:pPr>
        <w:pStyle w:val="ListBullet2"/>
      </w:pPr>
      <w:r w:rsidRPr="002A32F7">
        <w:t>smell</w:t>
      </w:r>
    </w:p>
    <w:p w:rsidR="00000000" w:rsidRPr="002A32F7" w:rsidP="002A32F7">
      <w:pPr>
        <w:pStyle w:val="ListBullet2"/>
      </w:pPr>
      <w:r w:rsidRPr="002A32F7">
        <w:t>sight - field of vision, perception of depth</w:t>
      </w:r>
    </w:p>
    <w:p w:rsidR="00000000" w:rsidRPr="002A32F7" w:rsidP="002A32F7">
      <w:pPr>
        <w:pStyle w:val="ListBullet2"/>
      </w:pPr>
      <w:r w:rsidRPr="002A32F7">
        <w:t>touch sensitivity</w:t>
      </w:r>
    </w:p>
    <w:p w:rsidR="00000000" w:rsidRPr="002A32F7" w:rsidP="002A32F7">
      <w:pPr>
        <w:pStyle w:val="ListBullet2"/>
      </w:pPr>
      <w:r w:rsidRPr="002A32F7">
        <w:t>hearing</w:t>
      </w:r>
    </w:p>
    <w:p w:rsidR="00000000" w:rsidRPr="002A32F7" w:rsidP="002A32F7">
      <w:pPr>
        <w:pStyle w:val="ListBullet"/>
      </w:pPr>
      <w:r w:rsidRPr="002A32F7">
        <w:t>horse posture, body and tail movements, facial expressions and vocalisations that indicate a horse is:</w:t>
      </w:r>
    </w:p>
    <w:p w:rsidR="00000000" w:rsidRPr="002A32F7" w:rsidP="002A32F7">
      <w:pPr>
        <w:pStyle w:val="ListBullet2"/>
      </w:pPr>
      <w:r w:rsidRPr="002A32F7">
        <w:t>relaxed</w:t>
      </w:r>
    </w:p>
    <w:p w:rsidR="00000000" w:rsidRPr="002A32F7" w:rsidP="002A32F7">
      <w:pPr>
        <w:pStyle w:val="ListBullet2"/>
      </w:pPr>
      <w:r w:rsidRPr="002A32F7">
        <w:t>alert</w:t>
      </w:r>
    </w:p>
    <w:p w:rsidR="00000000" w:rsidRPr="002A32F7" w:rsidP="002A32F7">
      <w:pPr>
        <w:pStyle w:val="ListBullet2"/>
      </w:pPr>
      <w:r w:rsidRPr="002A32F7">
        <w:t>unsettled or stressed</w:t>
      </w:r>
    </w:p>
    <w:p w:rsidR="00000000" w:rsidRPr="002A32F7" w:rsidP="002A32F7">
      <w:pPr>
        <w:pStyle w:val="ListBullet2"/>
      </w:pPr>
      <w:r w:rsidRPr="002A32F7">
        <w:t>agitated or aggressive</w:t>
      </w:r>
    </w:p>
    <w:p w:rsidR="00000000" w:rsidRPr="002A32F7" w:rsidP="002A32F7">
      <w:pPr>
        <w:pStyle w:val="ListBullet2"/>
      </w:pPr>
      <w:r w:rsidRPr="002A32F7">
        <w:t>frightened, in a state of flight response</w:t>
      </w:r>
    </w:p>
    <w:p w:rsidR="00000000" w:rsidRPr="002A32F7" w:rsidP="002A32F7">
      <w:pPr>
        <w:pStyle w:val="ListBullet"/>
      </w:pPr>
      <w:r w:rsidRPr="002A32F7">
        <w:t>human body language and behaviour to avoid when around horses</w:t>
      </w:r>
    </w:p>
    <w:p w:rsidR="00000000" w:rsidRPr="002A32F7" w:rsidP="002A32F7">
      <w:pPr>
        <w:pStyle w:val="ListBullet"/>
      </w:pPr>
      <w:r w:rsidRPr="002A32F7">
        <w:t>positive human body language and behaviour that minimises adverse horse reactions</w:t>
      </w:r>
    </w:p>
    <w:p w:rsidR="00000000" w:rsidRPr="002A32F7" w:rsidP="002A32F7">
      <w:pPr>
        <w:pStyle w:val="ListBullet"/>
      </w:pPr>
      <w:r w:rsidRPr="002A32F7">
        <w:t>cues used to start, stop and turn horses</w:t>
      </w:r>
    </w:p>
    <w:p w:rsidR="00000000" w:rsidRPr="002A32F7" w:rsidP="002A32F7">
      <w:pPr>
        <w:pStyle w:val="ListBullet"/>
      </w:pPr>
      <w:r w:rsidRPr="002A32F7">
        <w:t xml:space="preserve">safe </w:t>
      </w:r>
      <w:r w:rsidRPr="002A32F7">
        <w:t>handler body positions used in relation to horse when:</w:t>
      </w:r>
    </w:p>
    <w:p w:rsidR="00000000" w:rsidRPr="002A32F7" w:rsidP="002A32F7">
      <w:pPr>
        <w:pStyle w:val="ListBullet2"/>
      </w:pPr>
      <w:r w:rsidRPr="002A32F7">
        <w:t>catching; fitting and removing halters</w:t>
      </w:r>
    </w:p>
    <w:p w:rsidR="00000000" w:rsidRPr="002A32F7" w:rsidP="002A32F7">
      <w:pPr>
        <w:pStyle w:val="ListBullet2"/>
      </w:pPr>
      <w:r w:rsidRPr="002A32F7">
        <w:t>leading and releasing horses</w:t>
      </w:r>
    </w:p>
    <w:p w:rsidR="00000000" w:rsidRPr="002A32F7" w:rsidP="002A32F7">
      <w:pPr>
        <w:pStyle w:val="ListBullet2"/>
      </w:pPr>
      <w:r w:rsidRPr="002A32F7">
        <w:t>tying up and untying horses</w:t>
      </w:r>
    </w:p>
    <w:p w:rsidR="00000000" w:rsidRPr="002A32F7" w:rsidP="002A32F7">
      <w:pPr>
        <w:pStyle w:val="ListBullet"/>
      </w:pPr>
      <w:r w:rsidRPr="002A32F7">
        <w:t>meaning of danger zones around horses:</w:t>
      </w:r>
    </w:p>
    <w:p w:rsidR="00000000" w:rsidRPr="002A32F7" w:rsidP="002A32F7">
      <w:pPr>
        <w:pStyle w:val="ListBullet2"/>
      </w:pPr>
      <w:r w:rsidRPr="002A32F7">
        <w:t>within kicking or striking range of horses’ legs</w:t>
      </w:r>
    </w:p>
    <w:p w:rsidR="00000000" w:rsidRPr="002A32F7" w:rsidP="002A32F7">
      <w:pPr>
        <w:pStyle w:val="ListBullet2"/>
      </w:pPr>
      <w:r w:rsidRPr="002A32F7">
        <w:t>within head butting, biting or tail swish range of horses</w:t>
      </w:r>
    </w:p>
    <w:p w:rsidR="00000000" w:rsidRPr="002A32F7" w:rsidP="002A32F7">
      <w:pPr>
        <w:pStyle w:val="ListBullet2"/>
      </w:pPr>
      <w:r w:rsidRPr="002A32F7">
        <w:t>within area where horse is risng from lying down</w:t>
      </w:r>
    </w:p>
    <w:p w:rsidR="00000000" w:rsidRPr="002A32F7" w:rsidP="002A32F7">
      <w:pPr>
        <w:pStyle w:val="ListBullet2"/>
      </w:pPr>
      <w:r w:rsidRPr="002A32F7">
        <w:t>within confined areas where a horse may crush handler</w:t>
      </w:r>
    </w:p>
    <w:p w:rsidR="00000000" w:rsidRPr="002A32F7" w:rsidP="002A32F7">
      <w:pPr>
        <w:pStyle w:val="ListBullet"/>
      </w:pPr>
      <w:r w:rsidRPr="002A32F7">
        <w:t>purpose, features of and techniques used to fit and adjust equipment to ensure correct fit, co</w:t>
      </w:r>
      <w:r w:rsidRPr="002A32F7">
        <w:t>mfort for horse and safety of handler to include:</w:t>
      </w:r>
    </w:p>
    <w:p w:rsidR="00000000" w:rsidRPr="002A32F7" w:rsidP="002A32F7">
      <w:pPr>
        <w:pStyle w:val="ListBullet2"/>
      </w:pPr>
      <w:r w:rsidRPr="002A32F7">
        <w:t>halters</w:t>
      </w:r>
    </w:p>
    <w:p w:rsidR="00000000" w:rsidRPr="002A32F7" w:rsidP="002A32F7">
      <w:pPr>
        <w:pStyle w:val="ListBullet2"/>
      </w:pPr>
      <w:r w:rsidRPr="002A32F7">
        <w:t>leads</w:t>
      </w:r>
    </w:p>
    <w:p w:rsidR="00000000" w:rsidRPr="002A32F7" w:rsidP="002A32F7">
      <w:pPr>
        <w:pStyle w:val="ListBullet2"/>
      </w:pPr>
      <w:r w:rsidRPr="002A32F7">
        <w:t>ropes</w:t>
      </w:r>
    </w:p>
    <w:p w:rsidR="00000000" w:rsidRPr="002A32F7" w:rsidP="002A32F7">
      <w:pPr>
        <w:pStyle w:val="ListBullet"/>
      </w:pPr>
      <w:r w:rsidRPr="002A32F7">
        <w:t>risks associated with the following horse handling activities and techniques used to control and ensure welfare of horses and safety of handler:</w:t>
      </w:r>
    </w:p>
    <w:p w:rsidR="00000000" w:rsidRPr="002A32F7" w:rsidP="002A32F7">
      <w:pPr>
        <w:pStyle w:val="ListBullet2"/>
      </w:pPr>
      <w:r w:rsidRPr="002A32F7">
        <w:t>catching</w:t>
      </w:r>
    </w:p>
    <w:p w:rsidR="00000000" w:rsidRPr="002A32F7" w:rsidP="002A32F7">
      <w:pPr>
        <w:pStyle w:val="ListBullet2"/>
      </w:pPr>
      <w:r w:rsidRPr="002A32F7">
        <w:t>leading</w:t>
      </w:r>
    </w:p>
    <w:p w:rsidR="00000000" w:rsidRPr="002A32F7" w:rsidP="002A32F7">
      <w:pPr>
        <w:pStyle w:val="ListBullet2"/>
      </w:pPr>
      <w:r w:rsidRPr="002A32F7">
        <w:t>tying up and untying</w:t>
      </w:r>
    </w:p>
    <w:p w:rsidR="00000000" w:rsidRPr="002A32F7" w:rsidP="002A32F7">
      <w:pPr>
        <w:pStyle w:val="ListBullet2"/>
      </w:pPr>
      <w:r w:rsidRPr="002A32F7">
        <w:t>releasing.</w:t>
      </w:r>
    </w:p>
    <w:p w:rsidR="00000000" w:rsidRPr="002A32F7" w:rsidP="002A32F7">
      <w:pPr>
        <w:pStyle w:val="AllowPageBreak"/>
      </w:pPr>
    </w:p>
    <w:p w:rsidR="00000000" w:rsidRPr="002A32F7" w:rsidP="002A32F7">
      <w:pPr>
        <w:pStyle w:val="Heading1"/>
      </w:pPr>
      <w:bookmarkStart w:id="4" w:name="O_963076"/>
      <w:bookmarkEnd w:id="4"/>
      <w:r w:rsidRPr="002A32F7">
        <w:t>Assessment Conditions</w:t>
      </w:r>
    </w:p>
    <w:p w:rsidR="00000000" w:rsidRPr="002A32F7" w:rsidP="00EA1702">
      <w:pPr>
        <w:pStyle w:val="BodyText"/>
      </w:pPr>
      <w:r w:rsidRPr="002A32F7">
        <w:t>Skills must be demonstrated in contained horse handling environments which must include:</w:t>
      </w:r>
    </w:p>
    <w:p w:rsidR="00000000" w:rsidRPr="002A32F7" w:rsidP="002A32F7">
      <w:pPr>
        <w:pStyle w:val="ListBullet"/>
      </w:pPr>
      <w:r w:rsidRPr="002A32F7">
        <w:t>small fenced enclosures</w:t>
      </w:r>
    </w:p>
    <w:p w:rsidR="00000000" w:rsidRPr="002A32F7" w:rsidP="002A32F7">
      <w:pPr>
        <w:pStyle w:val="ListBullet"/>
      </w:pPr>
      <w:r w:rsidRPr="002A32F7">
        <w:t>large fenced enclosures</w:t>
      </w:r>
    </w:p>
    <w:p w:rsidR="00000000" w:rsidRPr="002A32F7" w:rsidP="002A32F7">
      <w:pPr>
        <w:pStyle w:val="ListBullet"/>
      </w:pPr>
      <w:r w:rsidRPr="002A32F7">
        <w:t>areas containing doorways and gates.</w:t>
      </w:r>
    </w:p>
    <w:p w:rsidR="00000000" w:rsidRPr="002A32F7" w:rsidP="002A32F7">
      <w:pPr>
        <w:pStyle w:val="BodyText"/>
      </w:pPr>
    </w:p>
    <w:p w:rsidR="00000000" w:rsidRPr="002A32F7" w:rsidP="00EA1702">
      <w:pPr>
        <w:pStyle w:val="BodyText"/>
      </w:pPr>
      <w:r w:rsidRPr="002A32F7">
        <w:t>Horse matching prior to all as</w:t>
      </w:r>
      <w:r w:rsidRPr="002A32F7">
        <w:t>sessments involving horse interaction is essential. Assessors must:</w:t>
      </w:r>
    </w:p>
    <w:p w:rsidR="00000000" w:rsidRPr="002A32F7" w:rsidP="002A32F7">
      <w:pPr>
        <w:pStyle w:val="ListBullet"/>
      </w:pPr>
      <w:r w:rsidRPr="002A32F7">
        <w:t>complete, participate in or validate a risk assessment of both the candidate’s and other participant handlers’ characteristics and level of horse handling skills</w:t>
      </w:r>
    </w:p>
    <w:p w:rsidR="00000000" w:rsidRPr="002A32F7" w:rsidP="002A32F7">
      <w:pPr>
        <w:pStyle w:val="ListBullet"/>
      </w:pPr>
      <w:r w:rsidRPr="002A32F7">
        <w:t>match, or validate the ma</w:t>
      </w:r>
      <w:r w:rsidRPr="002A32F7">
        <w:t>tching of, horses of suitable history, size and temperament to both the candidate and other participants to ensure that handler and horse combination is safe.</w:t>
      </w:r>
    </w:p>
    <w:p w:rsidR="00000000" w:rsidRPr="002A32F7" w:rsidP="002A32F7">
      <w:pPr>
        <w:pStyle w:val="BodyText"/>
      </w:pPr>
    </w:p>
    <w:p w:rsidR="00000000" w:rsidRPr="002A32F7" w:rsidP="00EA1702">
      <w:pPr>
        <w:pStyle w:val="BodyText"/>
      </w:pPr>
      <w:r w:rsidRPr="002A32F7">
        <w:t>Assessment must ensure use of:</w:t>
      </w:r>
    </w:p>
    <w:p w:rsidR="00000000" w:rsidRPr="002A32F7" w:rsidP="002A32F7">
      <w:pPr>
        <w:pStyle w:val="ListBullet"/>
      </w:pPr>
      <w:r w:rsidRPr="002A32F7">
        <w:t xml:space="preserve">a group of minimum three and maximum six handlers including the </w:t>
      </w:r>
      <w:r w:rsidRPr="002A32F7">
        <w:t>candidate</w:t>
      </w:r>
    </w:p>
    <w:p w:rsidR="00000000" w:rsidRPr="002A32F7" w:rsidP="002A32F7">
      <w:pPr>
        <w:pStyle w:val="ListBullet"/>
      </w:pPr>
      <w:r w:rsidRPr="002A32F7">
        <w:t>horses, matched to all handlers as above; these must be:</w:t>
      </w:r>
    </w:p>
    <w:p w:rsidR="00000000" w:rsidRPr="002A32F7" w:rsidP="002A32F7">
      <w:pPr>
        <w:pStyle w:val="ListBullet2"/>
      </w:pPr>
      <w:r w:rsidRPr="002A32F7">
        <w:t>calm, consistent and obedient horses for the first, second and third assessment occasion</w:t>
      </w:r>
    </w:p>
    <w:p w:rsidR="00000000" w:rsidRPr="002A32F7" w:rsidP="002A32F7">
      <w:pPr>
        <w:pStyle w:val="ListBullet2"/>
      </w:pPr>
      <w:r w:rsidRPr="002A32F7">
        <w:t>compliant and manageable horses for the fourth assessment occasion</w:t>
      </w:r>
    </w:p>
    <w:p w:rsidR="00000000" w:rsidRPr="002A32F7" w:rsidP="002A32F7">
      <w:pPr>
        <w:pStyle w:val="ListBullet"/>
      </w:pPr>
      <w:r w:rsidRPr="002A32F7">
        <w:t>equipment used to catch, lead and tie up horses:</w:t>
      </w:r>
    </w:p>
    <w:p w:rsidR="00000000" w:rsidRPr="002A32F7" w:rsidP="002A32F7">
      <w:pPr>
        <w:pStyle w:val="ListBullet2"/>
      </w:pPr>
      <w:r w:rsidRPr="002A32F7">
        <w:t>halters</w:t>
      </w:r>
    </w:p>
    <w:p w:rsidR="00000000" w:rsidRPr="002A32F7" w:rsidP="002A32F7">
      <w:pPr>
        <w:pStyle w:val="ListBullet2"/>
      </w:pPr>
      <w:r w:rsidRPr="002A32F7">
        <w:t>leads</w:t>
      </w:r>
    </w:p>
    <w:p w:rsidR="00000000" w:rsidRPr="002A32F7" w:rsidP="002A32F7">
      <w:pPr>
        <w:pStyle w:val="ListBullet2"/>
      </w:pPr>
      <w:r w:rsidRPr="002A32F7">
        <w:t>tie up points</w:t>
      </w:r>
    </w:p>
    <w:p w:rsidR="00000000" w:rsidRPr="002A32F7" w:rsidP="002A32F7">
      <w:pPr>
        <w:pStyle w:val="ListBullet"/>
      </w:pPr>
      <w:r w:rsidRPr="002A32F7">
        <w:t>organisational safety and emergency response procedures for handling horses.</w:t>
      </w:r>
    </w:p>
    <w:p w:rsidR="00000000" w:rsidRPr="002A32F7" w:rsidP="002A32F7">
      <w:pPr>
        <w:pStyle w:val="BodyText"/>
      </w:pPr>
    </w:p>
    <w:p w:rsidR="00000000" w:rsidRPr="002A32F7" w:rsidP="00EA1702">
      <w:pPr>
        <w:pStyle w:val="BodyText"/>
      </w:pPr>
      <w:r w:rsidRPr="002A32F7">
        <w:t>Assessment must ensure access to:</w:t>
      </w:r>
    </w:p>
    <w:p w:rsidR="00000000" w:rsidRPr="002A32F7" w:rsidP="002A32F7">
      <w:pPr>
        <w:pStyle w:val="ListBullet"/>
      </w:pPr>
      <w:r w:rsidRPr="002A32F7">
        <w:t>human and equine first aid equipment</w:t>
      </w:r>
    </w:p>
    <w:p w:rsidR="00000000" w:rsidRPr="002A32F7" w:rsidP="002A32F7">
      <w:pPr>
        <w:pStyle w:val="ListBullet"/>
      </w:pPr>
      <w:r w:rsidRPr="002A32F7">
        <w:t>communication equipment for</w:t>
      </w:r>
      <w:r w:rsidRPr="002A32F7">
        <w:t xml:space="preserve"> emergency response.</w:t>
      </w:r>
    </w:p>
    <w:p w:rsidR="00000000" w:rsidRPr="002A32F7" w:rsidP="002A32F7">
      <w:pPr>
        <w:pStyle w:val="BodyText"/>
      </w:pPr>
    </w:p>
    <w:p w:rsidR="00000000" w:rsidRPr="002A32F7" w:rsidP="00EA1702">
      <w:pPr>
        <w:pStyle w:val="BodyText"/>
      </w:pPr>
      <w:r w:rsidRPr="002A32F7">
        <w:t>Assessors must satisfy the Standards for Registered Training Organisations requirements for assessors, and:</w:t>
      </w:r>
    </w:p>
    <w:p w:rsidR="00000000" w:rsidRPr="002A32F7" w:rsidP="002A32F7">
      <w:pPr>
        <w:pStyle w:val="ListBullet"/>
      </w:pPr>
      <w:r w:rsidRPr="002A32F7">
        <w:t xml:space="preserve">hold a qualification or Statement of Attainment which includes this unit of competency, SISOEQU001 </w:t>
      </w:r>
      <w:r w:rsidRPr="002A32F7">
        <w:t>Handle horses, or a qualification or Statement of Attainment which includes a unit of competency that has been superseded by this unit, and</w:t>
      </w:r>
    </w:p>
    <w:p w:rsidR="00000000" w:rsidRPr="002A32F7" w:rsidP="002A32F7">
      <w:pPr>
        <w:pStyle w:val="ListBullet"/>
      </w:pPr>
      <w:r w:rsidRPr="002A32F7">
        <w:t>have at least three years’ experience in a role involving handling horses where they have applied the skills and kno</w:t>
      </w:r>
      <w:r w:rsidRPr="002A32F7">
        <w:t>wledge covered in this unit of competency, and</w:t>
      </w:r>
    </w:p>
    <w:p w:rsidR="00000000" w:rsidRPr="002A32F7" w:rsidP="002A32F7">
      <w:pPr>
        <w:pStyle w:val="ListBullet"/>
      </w:pPr>
      <w:r w:rsidRPr="002A32F7">
        <w:t>hold accreditation relevant to assessing handling skills covered by this unit; accreditation refers to:</w:t>
      </w:r>
    </w:p>
    <w:p w:rsidR="00000000" w:rsidRPr="002A32F7" w:rsidP="002A32F7">
      <w:pPr>
        <w:pStyle w:val="ListBullet2"/>
      </w:pPr>
      <w:r w:rsidRPr="002A32F7">
        <w:t>accreditation offered by equine sporting organisations recognised by the Australian Sports Commission (A</w:t>
      </w:r>
      <w:r w:rsidRPr="002A32F7">
        <w:t>SC), or</w:t>
      </w:r>
    </w:p>
    <w:p w:rsidR="00000000" w:rsidRPr="002A32F7" w:rsidP="002A32F7">
      <w:pPr>
        <w:pStyle w:val="ListBullet2"/>
      </w:pPr>
      <w:r w:rsidRPr="002A32F7">
        <w:t>certification offered by equine organisations which are Registered Training Organisations (RTOs) or whose training is managed by an affiliated RTO.</w:t>
      </w:r>
    </w:p>
    <w:p w:rsidR="00000000" w:rsidRPr="002A32F7" w:rsidP="002A32F7">
      <w:pPr>
        <w:pStyle w:val="AllowPageBreak"/>
      </w:pPr>
    </w:p>
    <w:p w:rsidR="00000000" w:rsidRPr="002A32F7" w:rsidP="002A32F7">
      <w:pPr>
        <w:pStyle w:val="Heading1"/>
      </w:pPr>
      <w:bookmarkStart w:id="5" w:name="O_963079"/>
      <w:bookmarkEnd w:id="5"/>
      <w:r w:rsidRPr="002A32F7">
        <w:t>Links</w:t>
      </w:r>
    </w:p>
    <w:p w:rsidR="00000000" w:rsidRPr="002A32F7" w:rsidP="00EA1702">
      <w:pPr>
        <w:pStyle w:val="BodyText"/>
      </w:pPr>
      <w:r w:rsidRPr="002A32F7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C1E4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A32F7" w:rsidP="002A32F7"/>
    <w:sectPr w:rsidSect="002A32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2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2F7" w:rsidRPr="00EA1702" w:rsidP="00EA17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2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02" w:rsidP="002A32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1702" w:rsidP="002A32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A1702" w:rsidP="002A32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2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2F7" w:rsidRPr="00EA1702" w:rsidP="00EA17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2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02" w:rsidRPr="002D2AF8" w:rsidP="002A32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SISOEQU001 Handle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A1702" w:rsidP="002A32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866E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367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847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2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2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2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2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2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2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2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2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2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2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2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2F7"/>
  </w:style>
  <w:style w:type="character" w:customStyle="1" w:styleId="Heading1Char">
    <w:name w:val="Heading 1 Char"/>
    <w:basedOn w:val="DefaultParagraphFont"/>
    <w:link w:val="Heading1"/>
    <w:rsid w:val="002A32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2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2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2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32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32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2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2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2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2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2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2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2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2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2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2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2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2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2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2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2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2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2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32F7"/>
    <w:rPr>
      <w:b/>
      <w:spacing w:val="0"/>
    </w:rPr>
  </w:style>
  <w:style w:type="paragraph" w:customStyle="1" w:styleId="SuperTitle">
    <w:name w:val="SuperTitle"/>
    <w:basedOn w:val="Title"/>
    <w:rsid w:val="002A32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2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2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32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2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2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2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2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2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2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2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2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32F7"/>
    <w:rPr>
      <w:i/>
    </w:rPr>
  </w:style>
  <w:style w:type="paragraph" w:styleId="Caption">
    <w:name w:val="caption"/>
    <w:basedOn w:val="BodyText"/>
    <w:next w:val="Normal"/>
    <w:qFormat/>
    <w:rsid w:val="002A32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2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2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2F7"/>
  </w:style>
  <w:style w:type="paragraph" w:styleId="TableofFigures">
    <w:name w:val="table of figures"/>
    <w:basedOn w:val="Normal"/>
    <w:next w:val="Normal"/>
    <w:semiHidden/>
    <w:rsid w:val="002A32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2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32F7"/>
    <w:rPr>
      <w:rFonts w:ascii="Wingdings" w:hAnsi="Wingdings"/>
    </w:rPr>
  </w:style>
  <w:style w:type="paragraph" w:customStyle="1" w:styleId="TableHeading">
    <w:name w:val="Table Heading"/>
    <w:basedOn w:val="HeadingBase"/>
    <w:rsid w:val="002A32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2F7"/>
    <w:rPr>
      <w:color w:val="0033CC"/>
      <w:u w:val="none"/>
    </w:rPr>
  </w:style>
  <w:style w:type="paragraph" w:customStyle="1" w:styleId="BodyTextRight">
    <w:name w:val="Body Text Right"/>
    <w:basedOn w:val="BodyText"/>
    <w:rsid w:val="002A32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2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2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2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2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2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2F7"/>
    <w:rPr>
      <w:sz w:val="32"/>
    </w:rPr>
  </w:style>
  <w:style w:type="paragraph" w:customStyle="1" w:styleId="HeadingProcedure">
    <w:name w:val="Heading Procedure"/>
    <w:basedOn w:val="HeadingBase"/>
    <w:next w:val="Normal"/>
    <w:rsid w:val="002A32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2F7"/>
    <w:pPr>
      <w:spacing w:before="60" w:after="60"/>
    </w:pPr>
  </w:style>
  <w:style w:type="paragraph" w:styleId="ListContinue">
    <w:name w:val="List Continue"/>
    <w:basedOn w:val="List"/>
    <w:rsid w:val="002A32F7"/>
    <w:pPr>
      <w:ind w:firstLine="0"/>
    </w:pPr>
  </w:style>
  <w:style w:type="paragraph" w:customStyle="1" w:styleId="ListNote">
    <w:name w:val="List Note"/>
    <w:basedOn w:val="List"/>
    <w:rsid w:val="002A32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2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2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2F7"/>
    <w:rPr>
      <w:rFonts w:ascii="Courier New" w:hAnsi="Courier New"/>
    </w:rPr>
  </w:style>
  <w:style w:type="paragraph" w:customStyle="1" w:styleId="NoteBullet">
    <w:name w:val="Note Bullet"/>
    <w:basedOn w:val="Note"/>
    <w:rsid w:val="002A32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2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2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2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2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32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2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2F7"/>
    <w:rPr>
      <w:b/>
      <w:smallCaps/>
    </w:rPr>
  </w:style>
  <w:style w:type="paragraph" w:customStyle="1" w:styleId="TableListNumber">
    <w:name w:val="Table List Number"/>
    <w:basedOn w:val="ListNumber"/>
    <w:rsid w:val="002A32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2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2F7"/>
    <w:pPr>
      <w:numPr>
        <w:numId w:val="9"/>
      </w:numPr>
    </w:pPr>
  </w:style>
  <w:style w:type="paragraph" w:customStyle="1" w:styleId="ListAlpha2">
    <w:name w:val="List Alpha 2"/>
    <w:basedOn w:val="List2"/>
    <w:rsid w:val="002A32F7"/>
    <w:pPr>
      <w:numPr>
        <w:numId w:val="8"/>
      </w:numPr>
    </w:pPr>
  </w:style>
  <w:style w:type="paragraph" w:styleId="List2">
    <w:name w:val="List 2"/>
    <w:basedOn w:val="BodyText"/>
    <w:rsid w:val="002A32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2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2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2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2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2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32F7"/>
    <w:pPr>
      <w:numPr>
        <w:numId w:val="4"/>
      </w:numPr>
    </w:pPr>
  </w:style>
  <w:style w:type="paragraph" w:styleId="ListContinue2">
    <w:name w:val="List Continue 2"/>
    <w:basedOn w:val="List2"/>
    <w:rsid w:val="002A32F7"/>
    <w:pPr>
      <w:ind w:firstLine="0"/>
    </w:pPr>
  </w:style>
  <w:style w:type="paragraph" w:styleId="ListContinue3">
    <w:name w:val="List Continue 3"/>
    <w:basedOn w:val="List3"/>
    <w:rsid w:val="002A32F7"/>
    <w:pPr>
      <w:ind w:left="1021" w:firstLine="0"/>
    </w:pPr>
  </w:style>
  <w:style w:type="paragraph" w:styleId="ListContinue4">
    <w:name w:val="List Continue 4"/>
    <w:basedOn w:val="List4"/>
    <w:rsid w:val="002A32F7"/>
    <w:pPr>
      <w:ind w:firstLine="0"/>
    </w:pPr>
  </w:style>
  <w:style w:type="paragraph" w:styleId="ListContinue5">
    <w:name w:val="List Continue 5"/>
    <w:basedOn w:val="List5"/>
    <w:rsid w:val="002A32F7"/>
    <w:pPr>
      <w:ind w:firstLine="0"/>
    </w:pPr>
  </w:style>
  <w:style w:type="paragraph" w:styleId="ListNumber3">
    <w:name w:val="List Number 3"/>
    <w:basedOn w:val="List3"/>
    <w:rsid w:val="002A32F7"/>
    <w:pPr>
      <w:numPr>
        <w:numId w:val="5"/>
      </w:numPr>
    </w:pPr>
  </w:style>
  <w:style w:type="paragraph" w:styleId="ListNumber4">
    <w:name w:val="List Number 4"/>
    <w:basedOn w:val="List4"/>
    <w:rsid w:val="002A32F7"/>
    <w:pPr>
      <w:numPr>
        <w:numId w:val="6"/>
      </w:numPr>
    </w:pPr>
  </w:style>
  <w:style w:type="paragraph" w:styleId="ListNumber5">
    <w:name w:val="List Number 5"/>
    <w:basedOn w:val="List5"/>
    <w:rsid w:val="002A32F7"/>
    <w:pPr>
      <w:numPr>
        <w:numId w:val="7"/>
      </w:numPr>
    </w:pPr>
  </w:style>
  <w:style w:type="paragraph" w:styleId="BlockText">
    <w:name w:val="Block Text"/>
    <w:basedOn w:val="Normal"/>
    <w:rsid w:val="002A32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2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2F7"/>
    <w:rPr>
      <w:sz w:val="16"/>
      <w:vertAlign w:val="superscript"/>
    </w:rPr>
  </w:style>
  <w:style w:type="character" w:customStyle="1" w:styleId="Symbols">
    <w:name w:val="Symbols"/>
    <w:basedOn w:val="DefaultParagraphFont"/>
    <w:rsid w:val="002A32F7"/>
    <w:rPr>
      <w:rFonts w:ascii="Symbol" w:hAnsi="Symbol"/>
    </w:rPr>
  </w:style>
  <w:style w:type="character" w:customStyle="1" w:styleId="MenuOptions">
    <w:name w:val="Menu Options"/>
    <w:basedOn w:val="DefaultParagraphFont"/>
    <w:rsid w:val="002A32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2F7"/>
    <w:rPr>
      <w:b/>
    </w:rPr>
  </w:style>
  <w:style w:type="character" w:customStyle="1" w:styleId="Underlined">
    <w:name w:val="Underlined"/>
    <w:basedOn w:val="DefaultParagraphFont"/>
    <w:rsid w:val="002A32F7"/>
    <w:rPr>
      <w:u w:val="single"/>
    </w:rPr>
  </w:style>
  <w:style w:type="paragraph" w:customStyle="1" w:styleId="TableBodyTextRight">
    <w:name w:val="Table Body Text Right"/>
    <w:basedOn w:val="TableBodyText"/>
    <w:rsid w:val="002A32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2F7"/>
    <w:rPr>
      <w:sz w:val="18"/>
    </w:rPr>
  </w:style>
  <w:style w:type="paragraph" w:customStyle="1" w:styleId="BodySmallRight">
    <w:name w:val="Body Small Right"/>
    <w:basedOn w:val="BodyTextRight"/>
    <w:rsid w:val="002A32F7"/>
    <w:rPr>
      <w:sz w:val="18"/>
      <w:szCs w:val="18"/>
    </w:rPr>
  </w:style>
  <w:style w:type="paragraph" w:customStyle="1" w:styleId="MarginEdition">
    <w:name w:val="Margin Edition"/>
    <w:basedOn w:val="MarginNote"/>
    <w:rsid w:val="002A32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2F7"/>
    <w:rPr>
      <w:sz w:val="2"/>
      <w:szCs w:val="2"/>
    </w:rPr>
  </w:style>
  <w:style w:type="character" w:customStyle="1" w:styleId="Small">
    <w:name w:val="Small"/>
    <w:basedOn w:val="DefaultParagraphFont"/>
    <w:rsid w:val="002A32F7"/>
    <w:rPr>
      <w:sz w:val="16"/>
    </w:rPr>
  </w:style>
  <w:style w:type="paragraph" w:customStyle="1" w:styleId="WideTable">
    <w:name w:val="Wide Table"/>
    <w:basedOn w:val="Normal"/>
    <w:rsid w:val="002A32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2F7"/>
  </w:style>
  <w:style w:type="paragraph" w:styleId="Quote">
    <w:name w:val="Quote"/>
    <w:basedOn w:val="Heading1"/>
    <w:link w:val="QuoteChar"/>
    <w:qFormat/>
    <w:rsid w:val="002A32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2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2F7"/>
    <w:pPr>
      <w:pageBreakBefore/>
    </w:pPr>
  </w:style>
  <w:style w:type="paragraph" w:customStyle="1" w:styleId="Border">
    <w:name w:val="Border"/>
    <w:basedOn w:val="Normal"/>
    <w:qFormat/>
    <w:rsid w:val="002A32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2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2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2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2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2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2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2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2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2F7"/>
    <w:rPr>
      <w:u w:val="single"/>
    </w:rPr>
  </w:style>
  <w:style w:type="character" w:customStyle="1" w:styleId="BoldandItalics">
    <w:name w:val="Bold and Italics"/>
    <w:qFormat/>
    <w:rsid w:val="002A32F7"/>
    <w:rPr>
      <w:b/>
      <w:i/>
      <w:u w:val="none"/>
    </w:rPr>
  </w:style>
  <w:style w:type="paragraph" w:styleId="BalloonText">
    <w:name w:val="Balloon Text"/>
    <w:basedOn w:val="Normal"/>
    <w:link w:val="BalloonTextChar"/>
    <w:rsid w:val="002A3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2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2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2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2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2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2F7"/>
    <w:pPr>
      <w:spacing w:before="0" w:after="0"/>
    </w:pPr>
  </w:style>
  <w:style w:type="paragraph" w:customStyle="1" w:styleId="BodyTextBold">
    <w:name w:val="Body Text Bold"/>
    <w:basedOn w:val="BodyText"/>
    <w:qFormat/>
    <w:rsid w:val="002A32F7"/>
    <w:rPr>
      <w:b/>
    </w:rPr>
  </w:style>
  <w:style w:type="character" w:styleId="Hyperlink">
    <w:name w:val="Hyperlink"/>
    <w:basedOn w:val="DefaultParagraphFont"/>
    <w:uiPriority w:val="99"/>
    <w:unhideWhenUsed/>
    <w:rsid w:val="00EA17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4453</Characters>
  <Application>Microsoft Office Word</Application>
  <DocSecurity>0</DocSecurity>
  <Lines>123</Lines>
  <Paragraphs>106</Paragraphs>
  <ScaleCrop>false</ScaleCrop>
  <Company>Author-it Software Corporation Ltd.</Company>
  <LinksUpToDate>false</LinksUpToDate>
  <CharactersWithSpaces>5094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SISOEQU001 Handle horses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2022-12-13T01:37:00Z</dcterms:created>
  <dcterms:modified xsi:type="dcterms:W3CDTF">2022-12-13T01:37:00Z</dcterms:modified>
</cp:coreProperties>
</file>