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5EBC" w:rsidP="006F5E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SISOCYT007 Lead cycling activities on roads, up to moderate terrain and heavy traffic</w:t>
      </w:r>
      <w:r>
        <w:fldChar w:fldCharType="end"/>
      </w:r>
    </w:p>
    <w:p w:rsidR="006F5EBC" w:rsidP="006F5EBC">
      <w:pPr>
        <w:pStyle w:val="Version"/>
        <w:sectPr w:rsidSect="00AE44C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44C2" w:rsidP="00AE44C2">
      <w:pPr>
        <w:pStyle w:val="SuperHeading"/>
      </w:pPr>
      <w:r w:rsidRPr="00AE44C2">
        <w:t>Assessment Requirements for SISOCYT007 Lead cycling activities on roads, up to moderate terrain and heavy traffic</w:t>
      </w:r>
    </w:p>
    <w:p w:rsidR="00000000" w:rsidRPr="00AE44C2" w:rsidP="00AE44C2">
      <w:pPr>
        <w:pStyle w:val="Heading1"/>
      </w:pPr>
      <w:bookmarkStart w:id="1" w:name="O_1040045"/>
      <w:bookmarkEnd w:id="1"/>
      <w:r w:rsidRPr="00AE44C2">
        <w:t>Modification History</w:t>
      </w:r>
    </w:p>
    <w:p w:rsidR="00000000" w:rsidRPr="00AE44C2" w:rsidP="006F5EBC">
      <w:pPr>
        <w:pStyle w:val="BodyText"/>
      </w:pPr>
      <w:r w:rsidRPr="00AE44C2">
        <w:t>Not applicable.</w:t>
      </w:r>
    </w:p>
    <w:p w:rsidR="00000000" w:rsidRPr="00AE44C2" w:rsidP="00AE44C2">
      <w:pPr>
        <w:pStyle w:val="Heading1"/>
      </w:pPr>
      <w:bookmarkStart w:id="2" w:name="O_1040046"/>
      <w:bookmarkEnd w:id="2"/>
      <w:r w:rsidRPr="00AE44C2">
        <w:t>Performance Evidence</w:t>
      </w:r>
    </w:p>
    <w:p w:rsidR="00000000" w:rsidRPr="00AE44C2" w:rsidP="006F5EBC">
      <w:pPr>
        <w:pStyle w:val="BodyText"/>
      </w:pPr>
      <w:r w:rsidRPr="00AE44C2">
        <w:t>Evidence of the ability to complete tasks outlined in elements and performance criteria of this unit in the context of the job role, and:</w:t>
      </w:r>
    </w:p>
    <w:p w:rsidR="00000000" w:rsidRPr="00AE44C2" w:rsidP="00AE44C2">
      <w:pPr>
        <w:pStyle w:val="ListBullet"/>
      </w:pPr>
      <w:r w:rsidRPr="00AE44C2">
        <w:t>lead three cycling sessions for a group of participants according to predetermined activity plans</w:t>
      </w:r>
    </w:p>
    <w:p w:rsidR="00000000" w:rsidRPr="00AE44C2" w:rsidP="00AE44C2">
      <w:pPr>
        <w:pStyle w:val="ListBullet"/>
      </w:pPr>
      <w:r w:rsidRPr="00AE44C2">
        <w:t>across the three se</w:t>
      </w:r>
      <w:r w:rsidRPr="00AE44C2">
        <w:t>ssions, collectively use two different demonstration and instruction techniques</w:t>
      </w:r>
    </w:p>
    <w:p w:rsidR="00000000" w:rsidRPr="00AE44C2" w:rsidP="00AE44C2">
      <w:pPr>
        <w:pStyle w:val="ListBullet"/>
      </w:pPr>
      <w:r w:rsidRPr="00AE44C2">
        <w:t>during each session consistently manage participant adherence to safety procedures</w:t>
      </w:r>
    </w:p>
    <w:p w:rsidR="00000000" w:rsidRPr="00AE44C2" w:rsidP="00AE44C2">
      <w:pPr>
        <w:pStyle w:val="ListBullet"/>
      </w:pPr>
      <w:r w:rsidRPr="00AE44C2">
        <w:t>after each session, facilitate a debrief with participants and participate in a team member d</w:t>
      </w:r>
      <w:r w:rsidRPr="00AE44C2">
        <w:t>ebrief</w:t>
      </w:r>
    </w:p>
    <w:p w:rsidR="00000000" w:rsidRPr="00AE44C2" w:rsidP="00AE44C2">
      <w:pPr>
        <w:pStyle w:val="ListBullet"/>
      </w:pPr>
      <w:r w:rsidRPr="00AE44C2">
        <w:t>utilise options provided in Assessment Conditions to:</w:t>
      </w:r>
    </w:p>
    <w:p w:rsidR="00000000" w:rsidRPr="00AE44C2" w:rsidP="00AE44C2">
      <w:pPr>
        <w:pStyle w:val="ListBullet2"/>
      </w:pPr>
      <w:r w:rsidRPr="00AE44C2">
        <w:t>determine a total of three required activity modifications to suit prevailing conditions and participant capabilities and responses</w:t>
      </w:r>
    </w:p>
    <w:p w:rsidR="00000000" w:rsidRPr="00AE44C2" w:rsidP="00AE44C2">
      <w:pPr>
        <w:pStyle w:val="ListBullet2"/>
      </w:pPr>
      <w:r w:rsidRPr="00AE44C2">
        <w:t>respond to a total of three different immediate safety risks t</w:t>
      </w:r>
      <w:r w:rsidRPr="00AE44C2">
        <w:t>hat have arisen during activities</w:t>
      </w:r>
    </w:p>
    <w:p w:rsidR="00000000" w:rsidRPr="00AE44C2" w:rsidP="00AE44C2">
      <w:pPr>
        <w:pStyle w:val="ListBullet2"/>
      </w:pPr>
      <w:r w:rsidRPr="00AE44C2">
        <w:t>respond to a total of two emergency situations and complete two incident reports</w:t>
      </w:r>
    </w:p>
    <w:p w:rsidR="00000000" w:rsidRPr="00AE44C2" w:rsidP="00AE44C2">
      <w:pPr>
        <w:pStyle w:val="ListBullet2"/>
      </w:pPr>
      <w:r w:rsidRPr="00AE44C2">
        <w:t>complete two reports on equipment faults.</w:t>
      </w:r>
    </w:p>
    <w:p w:rsidR="00000000" w:rsidRPr="00AE44C2" w:rsidP="00AE44C2">
      <w:pPr>
        <w:pStyle w:val="AllowPageBreak"/>
      </w:pPr>
    </w:p>
    <w:p w:rsidR="00000000" w:rsidRPr="00AE44C2" w:rsidP="00AE44C2">
      <w:pPr>
        <w:pStyle w:val="Heading1"/>
      </w:pPr>
      <w:bookmarkStart w:id="3" w:name="O_1040047"/>
      <w:bookmarkEnd w:id="3"/>
      <w:r w:rsidRPr="00AE44C2">
        <w:t>Knowledge Evidence</w:t>
      </w:r>
    </w:p>
    <w:p w:rsidR="00000000" w:rsidRPr="00AE44C2" w:rsidP="006F5EBC">
      <w:pPr>
        <w:pStyle w:val="BodyText"/>
      </w:pPr>
      <w:r w:rsidRPr="00AE44C2">
        <w:t>Demonstrated knowledge required to complete the tasks outlined in elements and performance criteria of this unit:</w:t>
      </w:r>
    </w:p>
    <w:p w:rsidR="00000000" w:rsidRPr="00AE44C2" w:rsidP="00AE44C2">
      <w:pPr>
        <w:pStyle w:val="ListBullet"/>
      </w:pPr>
      <w:r w:rsidRPr="00AE44C2">
        <w:t>organisational safety, emergency response and first aid procedures for cycling activity sessions</w:t>
      </w:r>
    </w:p>
    <w:p w:rsidR="00000000" w:rsidRPr="00AE44C2" w:rsidP="00AE44C2">
      <w:pPr>
        <w:pStyle w:val="ListBullet"/>
      </w:pPr>
      <w:r w:rsidRPr="00AE44C2">
        <w:t>a range of demonstration and instruction tec</w:t>
      </w:r>
      <w:r w:rsidRPr="00AE44C2">
        <w:t>hniques applicable to recreational activities</w:t>
      </w:r>
    </w:p>
    <w:p w:rsidR="00000000" w:rsidRPr="00AE44C2" w:rsidP="00AE44C2">
      <w:pPr>
        <w:pStyle w:val="ListBullet"/>
      </w:pPr>
      <w:r w:rsidRPr="00AE44C2">
        <w:t>appropriateness of different demonstration and instruction techniques for a range of ages and capabilities</w:t>
      </w:r>
    </w:p>
    <w:p w:rsidR="00000000" w:rsidRPr="00AE44C2" w:rsidP="00AE44C2">
      <w:pPr>
        <w:pStyle w:val="ListBullet"/>
      </w:pPr>
      <w:r w:rsidRPr="00AE44C2">
        <w:t>the importance of verbalising instructions during demonstrations and providing reasons for doing things</w:t>
      </w:r>
      <w:r w:rsidRPr="00AE44C2">
        <w:t xml:space="preserve"> in a certain way</w:t>
      </w:r>
    </w:p>
    <w:p w:rsidR="00000000" w:rsidRPr="00AE44C2" w:rsidP="00AE44C2">
      <w:pPr>
        <w:pStyle w:val="ListBullet"/>
      </w:pPr>
      <w:r w:rsidRPr="00AE44C2">
        <w:t>techniques used to:</w:t>
      </w:r>
    </w:p>
    <w:p w:rsidR="00000000" w:rsidRPr="00AE44C2" w:rsidP="00AE44C2">
      <w:pPr>
        <w:pStyle w:val="ListBullet2"/>
      </w:pPr>
      <w:r w:rsidRPr="00AE44C2">
        <w:t>build group cohesion</w:t>
      </w:r>
    </w:p>
    <w:p w:rsidR="00000000" w:rsidRPr="00AE44C2" w:rsidP="00AE44C2">
      <w:pPr>
        <w:pStyle w:val="ListBullet2"/>
      </w:pPr>
      <w:r w:rsidRPr="00AE44C2">
        <w:t>motivate and encourage participants to keep them engaged and challenged</w:t>
      </w:r>
    </w:p>
    <w:p w:rsidR="00000000" w:rsidRPr="00AE44C2" w:rsidP="00AE44C2">
      <w:pPr>
        <w:pStyle w:val="ListBullet2"/>
      </w:pPr>
      <w:r w:rsidRPr="00AE44C2">
        <w:t>provide constructive feedback to participants</w:t>
      </w:r>
    </w:p>
    <w:p w:rsidR="00000000" w:rsidRPr="00AE44C2" w:rsidP="00AE44C2">
      <w:pPr>
        <w:pStyle w:val="ListBullet"/>
      </w:pPr>
      <w:r w:rsidRPr="00AE44C2">
        <w:t>key principles of group dynamics and techniques used to manage positive group</w:t>
      </w:r>
      <w:r w:rsidRPr="00AE44C2">
        <w:t xml:space="preserve"> dynamics</w:t>
      </w:r>
    </w:p>
    <w:p w:rsidR="00000000" w:rsidRPr="00AE44C2" w:rsidP="00AE44C2">
      <w:pPr>
        <w:pStyle w:val="ListBullet"/>
      </w:pPr>
      <w:r w:rsidRPr="00AE44C2">
        <w:t>signs, stages and levels of conflict within groups and techniques used to resolve at various stages of escalation</w:t>
      </w:r>
    </w:p>
    <w:p w:rsidR="00000000" w:rsidRPr="00AE44C2" w:rsidP="00AE44C2">
      <w:pPr>
        <w:pStyle w:val="ListBullet"/>
      </w:pPr>
      <w:r w:rsidRPr="00AE44C2">
        <w:t>specific to cycling activities on major roads within heavy traffic conditions:</w:t>
      </w:r>
    </w:p>
    <w:p w:rsidR="00000000" w:rsidRPr="00AE44C2" w:rsidP="00AE44C2">
      <w:pPr>
        <w:pStyle w:val="ListBullet2"/>
      </w:pPr>
      <w:r w:rsidRPr="00AE44C2">
        <w:t>roles and responsibilities of different activity leaders and support staff</w:t>
      </w:r>
    </w:p>
    <w:p w:rsidR="00000000" w:rsidRPr="00AE44C2" w:rsidP="00AE44C2">
      <w:pPr>
        <w:pStyle w:val="ListBullet2"/>
      </w:pPr>
      <w:r w:rsidRPr="00AE44C2">
        <w:t>communication protocols used between participants and leaders during activities</w:t>
      </w:r>
    </w:p>
    <w:p w:rsidR="00000000" w:rsidRPr="00AE44C2" w:rsidP="00AE44C2">
      <w:pPr>
        <w:pStyle w:val="ListBullet2"/>
      </w:pPr>
      <w:r w:rsidRPr="00AE44C2">
        <w:t xml:space="preserve">how characteristics of participants affect the selection of equipment, including personal protective </w:t>
      </w:r>
      <w:r w:rsidRPr="00AE44C2">
        <w:t xml:space="preserve">equipment: </w:t>
      </w:r>
    </w:p>
    <w:p w:rsidR="00000000" w:rsidRPr="00AE44C2" w:rsidP="00AE44C2">
      <w:pPr>
        <w:pStyle w:val="ListBullet3"/>
      </w:pPr>
      <w:r w:rsidRPr="00AE44C2">
        <w:t>age, size and weight</w:t>
      </w:r>
    </w:p>
    <w:p w:rsidR="00000000" w:rsidRPr="00AE44C2" w:rsidP="00AE44C2">
      <w:pPr>
        <w:pStyle w:val="ListBullet3"/>
      </w:pPr>
      <w:r w:rsidRPr="00AE44C2">
        <w:t>current experience in the recreational activity and skill level</w:t>
      </w:r>
    </w:p>
    <w:p w:rsidR="00000000" w:rsidRPr="00AE44C2" w:rsidP="00AE44C2">
      <w:pPr>
        <w:pStyle w:val="ListBullet3"/>
      </w:pPr>
      <w:r w:rsidRPr="00AE44C2">
        <w:t>fitness level and physical capabilities</w:t>
      </w:r>
    </w:p>
    <w:p w:rsidR="00000000" w:rsidRPr="00AE44C2" w:rsidP="00AE44C2">
      <w:pPr>
        <w:pStyle w:val="ListBullet3"/>
      </w:pPr>
      <w:r w:rsidRPr="00AE44C2">
        <w:t>injuries and medical conditions</w:t>
      </w:r>
    </w:p>
    <w:p w:rsidR="00000000" w:rsidRPr="00AE44C2" w:rsidP="00AE44C2">
      <w:pPr>
        <w:pStyle w:val="ListBullet3"/>
      </w:pPr>
      <w:r w:rsidRPr="00AE44C2">
        <w:t>emotional, behavioural and intellectual ability or disability</w:t>
      </w:r>
    </w:p>
    <w:p w:rsidR="00000000" w:rsidRPr="00AE44C2" w:rsidP="00AE44C2">
      <w:pPr>
        <w:pStyle w:val="ListBullet2"/>
      </w:pPr>
      <w:r w:rsidRPr="00AE44C2">
        <w:t>potential hazards and associated risks and safety procedures used to manage these.</w:t>
      </w:r>
    </w:p>
    <w:p w:rsidR="00000000" w:rsidRPr="00AE44C2" w:rsidP="00AE44C2">
      <w:pPr>
        <w:pStyle w:val="AllowPageBreak"/>
      </w:pPr>
    </w:p>
    <w:p w:rsidR="00000000" w:rsidRPr="00AE44C2" w:rsidP="00AE44C2">
      <w:pPr>
        <w:pStyle w:val="Heading1"/>
      </w:pPr>
      <w:bookmarkStart w:id="4" w:name="O_1040048"/>
      <w:bookmarkEnd w:id="4"/>
      <w:r w:rsidRPr="00AE44C2">
        <w:t>Assessment Conditions</w:t>
      </w:r>
    </w:p>
    <w:p w:rsidR="00000000" w:rsidRPr="00AE44C2" w:rsidP="006F5EBC">
      <w:pPr>
        <w:pStyle w:val="BodyText"/>
      </w:pPr>
      <w:r w:rsidRPr="00AE44C2">
        <w:t>Skills must be demonstrated in riding conditions which feature:</w:t>
      </w:r>
    </w:p>
    <w:p w:rsidR="00000000" w:rsidRPr="00AE44C2" w:rsidP="00AE44C2">
      <w:pPr>
        <w:pStyle w:val="ListBullet"/>
      </w:pPr>
      <w:r w:rsidRPr="00AE44C2">
        <w:t>sealed roads</w:t>
      </w:r>
    </w:p>
    <w:p w:rsidR="00000000" w:rsidRPr="00AE44C2" w:rsidP="00AE44C2">
      <w:pPr>
        <w:pStyle w:val="ListBullet"/>
      </w:pPr>
      <w:r w:rsidRPr="00AE44C2">
        <w:t>a combination of road gradients upwards from flat terrain to moderate inclines</w:t>
      </w:r>
    </w:p>
    <w:p w:rsidR="00000000" w:rsidRPr="00AE44C2" w:rsidP="00AE44C2">
      <w:pPr>
        <w:pStyle w:val="ListBullet"/>
      </w:pPr>
      <w:r w:rsidRPr="00AE44C2">
        <w:t>moderate ascents and descents</w:t>
      </w:r>
    </w:p>
    <w:p w:rsidR="00000000" w:rsidRPr="00AE44C2" w:rsidP="00AE44C2">
      <w:pPr>
        <w:pStyle w:val="ListBullet"/>
      </w:pPr>
      <w:r w:rsidRPr="00AE44C2">
        <w:t>heavy vehicular traffic on either open roads or those within built up areas or a combination.</w:t>
      </w:r>
    </w:p>
    <w:p w:rsidR="00000000" w:rsidRPr="00AE44C2" w:rsidP="00AE44C2">
      <w:pPr>
        <w:pStyle w:val="BodyText"/>
      </w:pPr>
    </w:p>
    <w:p w:rsidR="00000000" w:rsidRPr="00AE44C2" w:rsidP="006F5EBC">
      <w:pPr>
        <w:pStyle w:val="BodyText"/>
      </w:pPr>
      <w:r w:rsidRPr="00AE44C2">
        <w:t>The following resources must be available to replica</w:t>
      </w:r>
      <w:r w:rsidRPr="00AE44C2">
        <w:t>te industry conditions of operation:</w:t>
      </w:r>
    </w:p>
    <w:p w:rsidR="00000000" w:rsidRPr="00AE44C2" w:rsidP="00AE44C2">
      <w:pPr>
        <w:pStyle w:val="ListBullet"/>
      </w:pPr>
      <w:r w:rsidRPr="00AE44C2">
        <w:t>first aid equipment</w:t>
      </w:r>
    </w:p>
    <w:p w:rsidR="00000000" w:rsidRPr="00AE44C2" w:rsidP="00AE44C2">
      <w:pPr>
        <w:pStyle w:val="ListBullet"/>
      </w:pPr>
      <w:r w:rsidRPr="00AE44C2">
        <w:t>communication equipment for emergency response</w:t>
      </w:r>
    </w:p>
    <w:p w:rsidR="00000000" w:rsidRPr="00AE44C2" w:rsidP="00AE44C2">
      <w:pPr>
        <w:pStyle w:val="BodyText"/>
      </w:pPr>
    </w:p>
    <w:p w:rsidR="00000000" w:rsidRPr="00AE44C2" w:rsidP="006F5EBC">
      <w:pPr>
        <w:pStyle w:val="BodyText"/>
      </w:pPr>
      <w:r w:rsidRPr="00AE44C2">
        <w:t>Assessment must ensure use of:</w:t>
      </w:r>
    </w:p>
    <w:p w:rsidR="00000000" w:rsidRPr="00AE44C2" w:rsidP="00AE44C2">
      <w:pPr>
        <w:pStyle w:val="ListBullet"/>
      </w:pPr>
      <w:r w:rsidRPr="00AE44C2">
        <w:t>a group of participants whom the individual leads</w:t>
      </w:r>
    </w:p>
    <w:p w:rsidR="00000000" w:rsidRPr="00AE44C2" w:rsidP="00AE44C2">
      <w:pPr>
        <w:pStyle w:val="ListBullet"/>
      </w:pPr>
      <w:r w:rsidRPr="00AE44C2">
        <w:t>real workplace situations, or simulated activities, or case study sc</w:t>
      </w:r>
      <w:r w:rsidRPr="00AE44C2">
        <w:t>enarios that test aspects of this unit that relate to:</w:t>
      </w:r>
    </w:p>
    <w:p w:rsidR="00000000" w:rsidRPr="00AE44C2" w:rsidP="00AE44C2">
      <w:pPr>
        <w:pStyle w:val="ListBullet2"/>
      </w:pPr>
      <w:r w:rsidRPr="00AE44C2">
        <w:t>activity modifications for prevailing conditions and participant needs</w:t>
      </w:r>
    </w:p>
    <w:p w:rsidR="00000000" w:rsidRPr="00AE44C2" w:rsidP="00AE44C2">
      <w:pPr>
        <w:pStyle w:val="ListBullet2"/>
      </w:pPr>
      <w:r w:rsidRPr="00AE44C2">
        <w:t>arising safety risks</w:t>
      </w:r>
    </w:p>
    <w:p w:rsidR="00000000" w:rsidRPr="00AE44C2" w:rsidP="00AE44C2">
      <w:pPr>
        <w:pStyle w:val="ListBullet2"/>
      </w:pPr>
      <w:r w:rsidRPr="00AE44C2">
        <w:t>emergency situations</w:t>
      </w:r>
    </w:p>
    <w:p w:rsidR="00000000" w:rsidRPr="00AE44C2" w:rsidP="00AE44C2">
      <w:pPr>
        <w:pStyle w:val="ListBullet2"/>
      </w:pPr>
      <w:r w:rsidRPr="00AE44C2">
        <w:t>equipment faults</w:t>
      </w:r>
    </w:p>
    <w:p w:rsidR="00000000" w:rsidRPr="00AE44C2" w:rsidP="00AE44C2">
      <w:pPr>
        <w:pStyle w:val="ListBullet"/>
      </w:pPr>
      <w:r w:rsidRPr="00AE44C2">
        <w:t>clothing and footwear suitable for the conditions</w:t>
      </w:r>
    </w:p>
    <w:p w:rsidR="00000000" w:rsidRPr="00AE44C2" w:rsidP="00AE44C2">
      <w:pPr>
        <w:pStyle w:val="ListBullet"/>
      </w:pPr>
      <w:r w:rsidRPr="00AE44C2">
        <w:t>Australian Standard, or equivalent, compliant bicycle helmets</w:t>
      </w:r>
    </w:p>
    <w:p w:rsidR="00000000" w:rsidRPr="00AE44C2" w:rsidP="00AE44C2">
      <w:pPr>
        <w:pStyle w:val="ListBullet"/>
      </w:pPr>
      <w:r w:rsidRPr="00AE44C2">
        <w:t>road bicycles fitted with equipment compliant with local state or territory road law</w:t>
      </w:r>
    </w:p>
    <w:p w:rsidR="00000000" w:rsidRPr="00AE44C2" w:rsidP="00AE44C2">
      <w:pPr>
        <w:pStyle w:val="ListBullet"/>
      </w:pPr>
      <w:r w:rsidRPr="00AE44C2">
        <w:t>activity plans</w:t>
      </w:r>
    </w:p>
    <w:p w:rsidR="00000000" w:rsidRPr="00AE44C2" w:rsidP="00AE44C2">
      <w:pPr>
        <w:pStyle w:val="ListBullet"/>
      </w:pPr>
      <w:r w:rsidRPr="00AE44C2">
        <w:t>template:</w:t>
      </w:r>
    </w:p>
    <w:p w:rsidR="00000000" w:rsidRPr="00AE44C2" w:rsidP="00AE44C2">
      <w:pPr>
        <w:pStyle w:val="ListBullet2"/>
      </w:pPr>
      <w:r w:rsidRPr="00AE44C2">
        <w:t>safety checklists</w:t>
      </w:r>
    </w:p>
    <w:p w:rsidR="00000000" w:rsidRPr="00AE44C2" w:rsidP="00AE44C2">
      <w:pPr>
        <w:pStyle w:val="ListBullet2"/>
      </w:pPr>
      <w:r w:rsidRPr="00AE44C2">
        <w:t>participant informed consents</w:t>
      </w:r>
    </w:p>
    <w:p w:rsidR="00000000" w:rsidRPr="00AE44C2" w:rsidP="00AE44C2">
      <w:pPr>
        <w:pStyle w:val="ListBullet2"/>
      </w:pPr>
      <w:r w:rsidRPr="00AE44C2">
        <w:t>equipment fault reports</w:t>
      </w:r>
    </w:p>
    <w:p w:rsidR="00000000" w:rsidRPr="00AE44C2" w:rsidP="00AE44C2">
      <w:pPr>
        <w:pStyle w:val="ListBullet2"/>
      </w:pPr>
      <w:r w:rsidRPr="00AE44C2">
        <w:t>incident re</w:t>
      </w:r>
      <w:r w:rsidRPr="00AE44C2">
        <w:t>ports</w:t>
      </w:r>
    </w:p>
    <w:p w:rsidR="00000000" w:rsidRPr="00AE44C2" w:rsidP="00AE44C2">
      <w:pPr>
        <w:pStyle w:val="ListBullet"/>
      </w:pPr>
      <w:r w:rsidRPr="00AE44C2">
        <w:t>organisational safety, emergency response and first aid procedures for cycling activity sessions.</w:t>
      </w:r>
    </w:p>
    <w:p w:rsidR="00000000" w:rsidRPr="00AE44C2" w:rsidP="00AE44C2">
      <w:pPr>
        <w:pStyle w:val="BodyText"/>
      </w:pPr>
    </w:p>
    <w:p w:rsidR="00000000" w:rsidRPr="00AE44C2" w:rsidP="006F5EBC">
      <w:pPr>
        <w:pStyle w:val="BodyText"/>
      </w:pPr>
      <w:r w:rsidRPr="00AE44C2">
        <w:t>Assessors must satisfy the Standards for Registered Training Organisations requirements for assessors, and:</w:t>
      </w:r>
    </w:p>
    <w:p w:rsidR="00000000" w:rsidRPr="00AE44C2" w:rsidP="00AE44C2">
      <w:pPr>
        <w:pStyle w:val="ListBullet"/>
      </w:pPr>
      <w:r w:rsidRPr="00AE44C2">
        <w:t>have a collective period of at least thre</w:t>
      </w:r>
      <w:r w:rsidRPr="00AE44C2">
        <w:t>e years’ experience as a cycling leader, guide or instructor, where they have applied the skills and knowledge covered in this unit of competency; the three years’ experience can incorporate full and or part time experience.</w:t>
      </w:r>
    </w:p>
    <w:p w:rsidR="00000000" w:rsidRPr="00AE44C2" w:rsidP="00AE44C2">
      <w:pPr>
        <w:pStyle w:val="AllowPageBreak"/>
      </w:pPr>
    </w:p>
    <w:p w:rsidR="00000000" w:rsidRPr="00AE44C2" w:rsidP="00AE44C2">
      <w:pPr>
        <w:pStyle w:val="Heading1"/>
      </w:pPr>
      <w:bookmarkStart w:id="5" w:name="O_1040051"/>
      <w:bookmarkEnd w:id="5"/>
      <w:r w:rsidRPr="00AE44C2">
        <w:t>Links</w:t>
      </w:r>
    </w:p>
    <w:p w:rsidR="00000000" w:rsidRPr="00AE44C2" w:rsidP="006F5EBC">
      <w:pPr>
        <w:pStyle w:val="BodyText"/>
      </w:pPr>
      <w:r w:rsidRPr="00AE44C2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47B4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AE44C2" w:rsidP="00AE44C2"/>
    <w:sectPr w:rsidSect="00AE44C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4C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4C2" w:rsidRPr="006F5EBC" w:rsidP="006F5E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4C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EBC" w:rsidP="00AE44C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5EBC" w:rsidP="00AE44C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F5EBC" w:rsidP="00AE44C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4C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E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44C2" w:rsidRPr="006F5EBC" w:rsidP="006F5E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4C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EBC" w:rsidRPr="002D2AF8" w:rsidP="00AE44C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SISOCYT007 Lead cycling activities on roads, up to moderate terrain and heavy traffic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F5EBC" w:rsidP="00AE44C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844E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54DD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48EC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44C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44C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44C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44C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44C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44C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44C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44C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44C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44C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44C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44C2"/>
  </w:style>
  <w:style w:type="character" w:customStyle="1" w:styleId="Heading1Char">
    <w:name w:val="Heading 1 Char"/>
    <w:basedOn w:val="DefaultParagraphFont"/>
    <w:link w:val="Heading1"/>
    <w:rsid w:val="00AE44C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44C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44C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44C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44C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44C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44C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E44C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E44C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44C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44C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44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44C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44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44C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44C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44C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44C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44C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44C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44C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44C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44C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44C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44C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44C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44C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44C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44C2"/>
    <w:rPr>
      <w:b/>
      <w:spacing w:val="0"/>
    </w:rPr>
  </w:style>
  <w:style w:type="paragraph" w:customStyle="1" w:styleId="SuperTitle">
    <w:name w:val="SuperTitle"/>
    <w:basedOn w:val="Title"/>
    <w:rsid w:val="00AE44C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44C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44C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44C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44C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44C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44C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44C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44C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44C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44C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44C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44C2"/>
    <w:rPr>
      <w:i/>
    </w:rPr>
  </w:style>
  <w:style w:type="paragraph" w:styleId="Caption">
    <w:name w:val="caption"/>
    <w:basedOn w:val="BodyText"/>
    <w:next w:val="Normal"/>
    <w:qFormat/>
    <w:rsid w:val="00AE44C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44C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44C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44C2"/>
  </w:style>
  <w:style w:type="paragraph" w:styleId="TableofFigures">
    <w:name w:val="table of figures"/>
    <w:basedOn w:val="Normal"/>
    <w:next w:val="Normal"/>
    <w:semiHidden/>
    <w:rsid w:val="00AE44C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44C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E44C2"/>
    <w:rPr>
      <w:rFonts w:ascii="Wingdings" w:hAnsi="Wingdings"/>
    </w:rPr>
  </w:style>
  <w:style w:type="paragraph" w:customStyle="1" w:styleId="TableHeading">
    <w:name w:val="Table Heading"/>
    <w:basedOn w:val="HeadingBase"/>
    <w:rsid w:val="00AE44C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44C2"/>
    <w:rPr>
      <w:color w:val="0033CC"/>
      <w:u w:val="none"/>
    </w:rPr>
  </w:style>
  <w:style w:type="paragraph" w:customStyle="1" w:styleId="BodyTextRight">
    <w:name w:val="Body Text Right"/>
    <w:basedOn w:val="BodyText"/>
    <w:rsid w:val="00AE44C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44C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44C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44C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44C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44C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44C2"/>
    <w:rPr>
      <w:sz w:val="32"/>
    </w:rPr>
  </w:style>
  <w:style w:type="paragraph" w:customStyle="1" w:styleId="HeadingProcedure">
    <w:name w:val="Heading Procedure"/>
    <w:basedOn w:val="HeadingBase"/>
    <w:next w:val="Normal"/>
    <w:rsid w:val="00AE44C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44C2"/>
    <w:pPr>
      <w:spacing w:before="60" w:after="60"/>
    </w:pPr>
  </w:style>
  <w:style w:type="paragraph" w:styleId="ListContinue">
    <w:name w:val="List Continue"/>
    <w:basedOn w:val="List"/>
    <w:rsid w:val="00AE44C2"/>
    <w:pPr>
      <w:ind w:firstLine="0"/>
    </w:pPr>
  </w:style>
  <w:style w:type="paragraph" w:customStyle="1" w:styleId="ListNote">
    <w:name w:val="List Note"/>
    <w:basedOn w:val="List"/>
    <w:rsid w:val="00AE44C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44C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44C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44C2"/>
    <w:rPr>
      <w:rFonts w:ascii="Courier New" w:hAnsi="Courier New"/>
    </w:rPr>
  </w:style>
  <w:style w:type="paragraph" w:customStyle="1" w:styleId="NoteBullet">
    <w:name w:val="Note Bullet"/>
    <w:basedOn w:val="Note"/>
    <w:rsid w:val="00AE44C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44C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44C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44C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44C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E44C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44C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44C2"/>
    <w:rPr>
      <w:b/>
      <w:smallCaps/>
    </w:rPr>
  </w:style>
  <w:style w:type="paragraph" w:customStyle="1" w:styleId="TableListNumber">
    <w:name w:val="Table List Number"/>
    <w:basedOn w:val="ListNumber"/>
    <w:rsid w:val="00AE44C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44C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44C2"/>
    <w:pPr>
      <w:numPr>
        <w:numId w:val="10"/>
      </w:numPr>
    </w:pPr>
  </w:style>
  <w:style w:type="paragraph" w:customStyle="1" w:styleId="ListAlpha2">
    <w:name w:val="List Alpha 2"/>
    <w:basedOn w:val="List2"/>
    <w:rsid w:val="00AE44C2"/>
    <w:pPr>
      <w:numPr>
        <w:numId w:val="9"/>
      </w:numPr>
    </w:pPr>
  </w:style>
  <w:style w:type="paragraph" w:styleId="List2">
    <w:name w:val="List 2"/>
    <w:basedOn w:val="BodyText"/>
    <w:rsid w:val="00AE44C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44C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44C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44C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E44C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E44C2"/>
    <w:pPr>
      <w:numPr>
        <w:numId w:val="5"/>
      </w:numPr>
    </w:pPr>
  </w:style>
  <w:style w:type="paragraph" w:styleId="ListContinue2">
    <w:name w:val="List Continue 2"/>
    <w:basedOn w:val="List2"/>
    <w:rsid w:val="00AE44C2"/>
    <w:pPr>
      <w:ind w:firstLine="0"/>
    </w:pPr>
  </w:style>
  <w:style w:type="paragraph" w:styleId="ListContinue3">
    <w:name w:val="List Continue 3"/>
    <w:basedOn w:val="List3"/>
    <w:rsid w:val="00AE44C2"/>
    <w:pPr>
      <w:ind w:left="1021" w:firstLine="0"/>
    </w:pPr>
  </w:style>
  <w:style w:type="paragraph" w:styleId="ListContinue4">
    <w:name w:val="List Continue 4"/>
    <w:basedOn w:val="List4"/>
    <w:rsid w:val="00AE44C2"/>
    <w:pPr>
      <w:ind w:firstLine="0"/>
    </w:pPr>
  </w:style>
  <w:style w:type="paragraph" w:styleId="ListContinue5">
    <w:name w:val="List Continue 5"/>
    <w:basedOn w:val="List5"/>
    <w:rsid w:val="00AE44C2"/>
    <w:pPr>
      <w:ind w:firstLine="0"/>
    </w:pPr>
  </w:style>
  <w:style w:type="paragraph" w:styleId="ListNumber3">
    <w:name w:val="List Number 3"/>
    <w:basedOn w:val="List3"/>
    <w:rsid w:val="00AE44C2"/>
    <w:pPr>
      <w:numPr>
        <w:numId w:val="6"/>
      </w:numPr>
    </w:pPr>
  </w:style>
  <w:style w:type="paragraph" w:styleId="ListNumber4">
    <w:name w:val="List Number 4"/>
    <w:basedOn w:val="List4"/>
    <w:rsid w:val="00AE44C2"/>
    <w:pPr>
      <w:numPr>
        <w:numId w:val="7"/>
      </w:numPr>
    </w:pPr>
  </w:style>
  <w:style w:type="paragraph" w:styleId="ListNumber5">
    <w:name w:val="List Number 5"/>
    <w:basedOn w:val="List5"/>
    <w:rsid w:val="00AE44C2"/>
    <w:pPr>
      <w:numPr>
        <w:numId w:val="8"/>
      </w:numPr>
    </w:pPr>
  </w:style>
  <w:style w:type="paragraph" w:styleId="BlockText">
    <w:name w:val="Block Text"/>
    <w:basedOn w:val="Normal"/>
    <w:rsid w:val="00AE44C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44C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44C2"/>
    <w:rPr>
      <w:sz w:val="16"/>
      <w:vertAlign w:val="superscript"/>
    </w:rPr>
  </w:style>
  <w:style w:type="character" w:customStyle="1" w:styleId="Symbols">
    <w:name w:val="Symbols"/>
    <w:basedOn w:val="DefaultParagraphFont"/>
    <w:rsid w:val="00AE44C2"/>
    <w:rPr>
      <w:rFonts w:ascii="Symbol" w:hAnsi="Symbol"/>
    </w:rPr>
  </w:style>
  <w:style w:type="character" w:customStyle="1" w:styleId="MenuOptions">
    <w:name w:val="Menu Options"/>
    <w:basedOn w:val="DefaultParagraphFont"/>
    <w:rsid w:val="00AE44C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44C2"/>
    <w:rPr>
      <w:b/>
    </w:rPr>
  </w:style>
  <w:style w:type="character" w:customStyle="1" w:styleId="Underlined">
    <w:name w:val="Underlined"/>
    <w:basedOn w:val="DefaultParagraphFont"/>
    <w:rsid w:val="00AE44C2"/>
    <w:rPr>
      <w:u w:val="single"/>
    </w:rPr>
  </w:style>
  <w:style w:type="paragraph" w:customStyle="1" w:styleId="TableBodyTextRight">
    <w:name w:val="Table Body Text Right"/>
    <w:basedOn w:val="TableBodyText"/>
    <w:rsid w:val="00AE44C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44C2"/>
    <w:rPr>
      <w:sz w:val="18"/>
    </w:rPr>
  </w:style>
  <w:style w:type="paragraph" w:customStyle="1" w:styleId="BodySmallRight">
    <w:name w:val="Body Small Right"/>
    <w:basedOn w:val="BodyTextRight"/>
    <w:rsid w:val="00AE44C2"/>
    <w:rPr>
      <w:sz w:val="18"/>
      <w:szCs w:val="18"/>
    </w:rPr>
  </w:style>
  <w:style w:type="paragraph" w:customStyle="1" w:styleId="MarginEdition">
    <w:name w:val="Margin Edition"/>
    <w:basedOn w:val="MarginNote"/>
    <w:rsid w:val="00AE44C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44C2"/>
    <w:rPr>
      <w:sz w:val="2"/>
      <w:szCs w:val="2"/>
    </w:rPr>
  </w:style>
  <w:style w:type="character" w:customStyle="1" w:styleId="Small">
    <w:name w:val="Small"/>
    <w:basedOn w:val="DefaultParagraphFont"/>
    <w:rsid w:val="00AE44C2"/>
    <w:rPr>
      <w:sz w:val="16"/>
    </w:rPr>
  </w:style>
  <w:style w:type="paragraph" w:customStyle="1" w:styleId="WideTable">
    <w:name w:val="Wide Table"/>
    <w:basedOn w:val="Normal"/>
    <w:rsid w:val="00AE44C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44C2"/>
  </w:style>
  <w:style w:type="paragraph" w:styleId="Quote">
    <w:name w:val="Quote"/>
    <w:basedOn w:val="Heading1"/>
    <w:link w:val="QuoteChar"/>
    <w:qFormat/>
    <w:rsid w:val="00AE44C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44C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44C2"/>
    <w:pPr>
      <w:pageBreakBefore/>
    </w:pPr>
  </w:style>
  <w:style w:type="paragraph" w:customStyle="1" w:styleId="Border">
    <w:name w:val="Border"/>
    <w:basedOn w:val="Normal"/>
    <w:qFormat/>
    <w:rsid w:val="00AE44C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44C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44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44C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44C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44C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44C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44C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44C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44C2"/>
    <w:rPr>
      <w:u w:val="single"/>
    </w:rPr>
  </w:style>
  <w:style w:type="character" w:customStyle="1" w:styleId="BoldandItalics">
    <w:name w:val="Bold and Italics"/>
    <w:qFormat/>
    <w:rsid w:val="00AE44C2"/>
    <w:rPr>
      <w:b/>
      <w:i/>
      <w:u w:val="none"/>
    </w:rPr>
  </w:style>
  <w:style w:type="paragraph" w:styleId="BalloonText">
    <w:name w:val="Balloon Text"/>
    <w:basedOn w:val="Normal"/>
    <w:link w:val="BalloonTextChar"/>
    <w:rsid w:val="00AE44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44C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44C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44C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44C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44C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44C2"/>
    <w:pPr>
      <w:spacing w:before="0" w:after="0"/>
    </w:pPr>
  </w:style>
  <w:style w:type="paragraph" w:customStyle="1" w:styleId="BodyTextBold">
    <w:name w:val="Body Text Bold"/>
    <w:basedOn w:val="BodyText"/>
    <w:qFormat/>
    <w:rsid w:val="00AE44C2"/>
    <w:rPr>
      <w:b/>
    </w:rPr>
  </w:style>
  <w:style w:type="character" w:styleId="Hyperlink">
    <w:name w:val="Hyperlink"/>
    <w:basedOn w:val="DefaultParagraphFont"/>
    <w:uiPriority w:val="99"/>
    <w:unhideWhenUsed/>
    <w:rsid w:val="006F5E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4036</Characters>
  <Application>Microsoft Office Word</Application>
  <DocSecurity>0</DocSecurity>
  <Lines>100</Lines>
  <Paragraphs>80</Paragraphs>
  <ScaleCrop>false</ScaleCrop>
  <Company>Author-it Software Corporation Ltd.</Company>
  <LinksUpToDate>false</LinksUpToDate>
  <CharactersWithSpaces>4581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SISOCYT007 Lead cycling activities on roads, up to moderate terrain and heavy traffic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2022-12-13T02:05:00Z</dcterms:created>
  <dcterms:modified xsi:type="dcterms:W3CDTF">2022-12-13T02:05:00Z</dcterms:modified>
</cp:coreProperties>
</file>