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6268" w:rsidP="00A66268">
      <w:pPr>
        <w:pStyle w:val="Title"/>
      </w:pPr>
      <w:r>
        <w:fldChar w:fldCharType="begin"/>
      </w:r>
      <w:r>
        <w:instrText xml:space="preserve"> TITLE   \* MERGEFORMAT </w:instrText>
      </w:r>
      <w:r>
        <w:fldChar w:fldCharType="separate"/>
      </w:r>
      <w:r>
        <w:t>SISOCYT005 Ride off road bicycles on intermediate trails</w:t>
      </w:r>
      <w:r>
        <w:fldChar w:fldCharType="end"/>
      </w:r>
    </w:p>
    <w:p w:rsidR="00A66268" w:rsidP="00A66268">
      <w:pPr>
        <w:pStyle w:val="Version"/>
        <w:sectPr w:rsidSect="00323B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3BC7" w:rsidP="00323BC7">
      <w:pPr>
        <w:pStyle w:val="SuperHeading"/>
      </w:pPr>
      <w:r w:rsidRPr="00323BC7">
        <w:t>SISOCYT005 Ride off road bicycles on intermediate trails</w:t>
      </w:r>
    </w:p>
    <w:p w:rsidR="00000000" w:rsidRPr="00323BC7" w:rsidP="00323BC7">
      <w:pPr>
        <w:pStyle w:val="Heading1"/>
      </w:pPr>
      <w:bookmarkStart w:id="1" w:name="O_1039997"/>
      <w:bookmarkEnd w:id="1"/>
      <w:r w:rsidRPr="00323BC7">
        <w:t>Modification History</w:t>
      </w:r>
    </w:p>
    <w:p w:rsidR="00000000" w:rsidRPr="00323BC7" w:rsidP="00A66268">
      <w:pPr>
        <w:pStyle w:val="BodyText"/>
      </w:pPr>
      <w:r w:rsidRPr="00323BC7">
        <w:t>Not applicable.</w:t>
      </w:r>
    </w:p>
    <w:p w:rsidR="00000000" w:rsidRPr="00323BC7" w:rsidP="00323BC7">
      <w:pPr>
        <w:pStyle w:val="Heading1"/>
      </w:pPr>
      <w:bookmarkStart w:id="2" w:name="O_1039998"/>
      <w:bookmarkEnd w:id="2"/>
      <w:r w:rsidRPr="00323BC7">
        <w:t>Application</w:t>
      </w:r>
    </w:p>
    <w:p w:rsidR="00000000" w:rsidRPr="00323BC7" w:rsidP="00A66268">
      <w:pPr>
        <w:pStyle w:val="BodyText"/>
      </w:pPr>
      <w:r w:rsidRPr="00323BC7">
        <w:t>This unit describes the performance outcomes, skills and knowledge required to ride mountain or other off road bicycles as part of a group on intermediate trails and acco</w:t>
      </w:r>
      <w:r w:rsidRPr="00323BC7">
        <w:t>rding to planned routes.</w:t>
      </w:r>
    </w:p>
    <w:p w:rsidR="00000000" w:rsidRPr="00323BC7" w:rsidP="00A66268">
      <w:pPr>
        <w:pStyle w:val="BodyText"/>
      </w:pPr>
      <w:r w:rsidRPr="00323BC7">
        <w:t>This unit provides the skills to cycle off road on intermediate trails defined as those that are likely to be a single trail with moderate gradients, variable surface and obstacles. Sections of the trail will have rocky or loose t</w:t>
      </w:r>
      <w:r w:rsidRPr="00323BC7">
        <w:t xml:space="preserve">read with obstacles such as logs, roots and rocks. Climbs and descents are mostly of moderate gradient but may include steep sections. </w:t>
      </w:r>
    </w:p>
    <w:p w:rsidR="00000000" w:rsidRPr="00323BC7" w:rsidP="00A66268">
      <w:pPr>
        <w:pStyle w:val="BodyText"/>
      </w:pPr>
      <w:r w:rsidRPr="00323BC7">
        <w:t>It applies to leaders, guides or instructors, who use these skills when leading participants during cycling activities.</w:t>
      </w:r>
      <w:r w:rsidRPr="00323BC7">
        <w:t xml:space="preserve"> Leadership skills are provided in complementary units.</w:t>
      </w:r>
    </w:p>
    <w:p w:rsidR="00000000" w:rsidRPr="00323BC7" w:rsidP="00A66268">
      <w:pPr>
        <w:pStyle w:val="BodyText"/>
      </w:pPr>
      <w:r w:rsidRPr="00323BC7">
        <w:t xml:space="preserve">This unit applies to any type of organisation that delivers outdoor recreation activities including commercial, not-for-profit and government organisations. </w:t>
      </w:r>
    </w:p>
    <w:p w:rsidR="00000000" w:rsidRPr="00323BC7" w:rsidP="00A66268">
      <w:pPr>
        <w:pStyle w:val="BodyText"/>
      </w:pPr>
      <w:r w:rsidRPr="00323BC7">
        <w:t xml:space="preserve">When on road, cyclists must comply with </w:t>
      </w:r>
      <w:r w:rsidRPr="00323BC7">
        <w:t>the legislated road rules for the particular Australian state or territory, and with special road rules that apply to cyclists. All training and assessment activities must comply with the local state or territory requirements.</w:t>
      </w:r>
    </w:p>
    <w:p w:rsidR="00A66268" w:rsidP="00A66268">
      <w:pPr>
        <w:pStyle w:val="BodyText"/>
      </w:pPr>
      <w:r w:rsidRPr="00323BC7">
        <w:t>No occupational licensing or</w:t>
      </w:r>
      <w:r w:rsidRPr="00323BC7">
        <w:t xml:space="preserve"> certification requirements apply to this unit at the time of publication.</w:t>
      </w:r>
    </w:p>
    <w:p w:rsidR="00000000" w:rsidRPr="00323BC7" w:rsidP="00323BC7">
      <w:pPr>
        <w:pStyle w:val="Heading1"/>
      </w:pPr>
      <w:bookmarkStart w:id="3" w:name="O_1039999"/>
      <w:bookmarkEnd w:id="3"/>
      <w:r w:rsidRPr="00323BC7">
        <w:t>Pre-requisite Unit</w:t>
      </w:r>
    </w:p>
    <w:p w:rsidR="00000000" w:rsidRPr="00323BC7" w:rsidP="00A66268">
      <w:pPr>
        <w:pStyle w:val="BodyText"/>
      </w:pPr>
      <w:r w:rsidRPr="00323BC7">
        <w:t>Nil</w:t>
      </w:r>
    </w:p>
    <w:p w:rsidR="00000000" w:rsidRPr="00323BC7" w:rsidP="00323BC7">
      <w:pPr>
        <w:pStyle w:val="Heading1"/>
      </w:pPr>
      <w:bookmarkStart w:id="4" w:name="O_1040000"/>
      <w:bookmarkEnd w:id="4"/>
      <w:r w:rsidRPr="00323BC7">
        <w:t>Competency Field</w:t>
      </w:r>
    </w:p>
    <w:p w:rsidR="00000000" w:rsidRPr="00323BC7" w:rsidP="00A66268">
      <w:pPr>
        <w:pStyle w:val="BodyText"/>
      </w:pPr>
      <w:r w:rsidRPr="00323BC7">
        <w:t>Cycle Touring</w:t>
      </w:r>
    </w:p>
    <w:p w:rsidR="00000000" w:rsidRPr="00323BC7" w:rsidP="00323BC7">
      <w:pPr>
        <w:pStyle w:val="Heading1"/>
      </w:pPr>
      <w:bookmarkStart w:id="5" w:name="O_1040001"/>
      <w:bookmarkEnd w:id="5"/>
      <w:r w:rsidRPr="00323BC7">
        <w:t>Unit Sector</w:t>
      </w:r>
    </w:p>
    <w:p w:rsidR="00000000" w:rsidRPr="00323BC7" w:rsidP="00A66268">
      <w:pPr>
        <w:pStyle w:val="BodyText"/>
      </w:pPr>
      <w:r w:rsidRPr="00323BC7">
        <w:t>Outdoor Recreation</w:t>
      </w:r>
    </w:p>
    <w:p w:rsidR="00000000" w:rsidRPr="00323BC7" w:rsidP="00323BC7">
      <w:pPr>
        <w:pStyle w:val="Heading1"/>
      </w:pPr>
      <w:bookmarkStart w:id="6" w:name="O_1040002"/>
      <w:bookmarkEnd w:id="6"/>
      <w:r w:rsidRPr="00323BC7">
        <w:t>Elements and Perfor</w:t>
      </w:r>
      <w:r w:rsidRPr="00323BC7">
        <w:t>mance Criteria</w:t>
      </w:r>
    </w:p>
    <w:tbl>
      <w:tblPr>
        <w:tblW w:w="0" w:type="auto"/>
        <w:tblLayout w:type="fixed"/>
        <w:tblCellMar>
          <w:left w:w="62" w:type="dxa"/>
          <w:right w:w="62" w:type="dxa"/>
        </w:tblCellMar>
        <w:tblLook w:val="0000"/>
      </w:tblPr>
      <w:tblGrid>
        <w:gridCol w:w="2694"/>
        <w:gridCol w:w="6350"/>
      </w:tblGrid>
      <w:tr w:rsidTr="00323BC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23BC7" w:rsidP="00323BC7">
            <w:pPr>
              <w:pStyle w:val="BodyText"/>
            </w:pPr>
            <w:r w:rsidRPr="00323BC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323BC7">
            <w:pPr>
              <w:pStyle w:val="BodyText"/>
              <w:rPr>
                <w:lang w:val="en-NZ"/>
              </w:rPr>
            </w:pPr>
            <w:r w:rsidRPr="00323BC7">
              <w:rPr>
                <w:rStyle w:val="SpecialBold"/>
              </w:rPr>
              <w:t>PERFORMANCE</w:t>
            </w:r>
            <w:r w:rsidRPr="00323BC7">
              <w:t xml:space="preserve"> </w:t>
            </w:r>
            <w:r w:rsidRPr="00323BC7">
              <w:rPr>
                <w:rStyle w:val="SpecialBold"/>
              </w:rPr>
              <w:t>CRITERIA</w:t>
            </w:r>
          </w:p>
        </w:tc>
      </w:tr>
      <w:tr w:rsidTr="00323BC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323BC7" w:rsidP="00323BC7">
            <w:pPr>
              <w:pStyle w:val="BodyText"/>
            </w:pPr>
            <w:r w:rsidRPr="00323BC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323BC7">
            <w:pPr>
              <w:pStyle w:val="BodyText"/>
              <w:rPr>
                <w:lang w:val="en-NZ"/>
              </w:rPr>
            </w:pPr>
            <w:r w:rsidRPr="00323BC7">
              <w:rPr>
                <w:rStyle w:val="Emphasis"/>
              </w:rPr>
              <w:t>Performance criteria describe the performance needed to demonstrate achievement of the element.</w:t>
            </w:r>
          </w:p>
        </w:tc>
      </w:tr>
      <w:tr w:rsidTr="00323BC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23BC7">
            <w:pPr>
              <w:pStyle w:val="List"/>
              <w:rPr>
                <w:lang w:val="en-NZ"/>
              </w:rPr>
            </w:pPr>
            <w:r w:rsidRPr="00323BC7">
              <w:t>1.</w:t>
            </w:r>
            <w:r w:rsidRPr="00323BC7">
              <w:tab/>
              <w:t>Prepare for the ride.</w:t>
            </w:r>
          </w:p>
        </w:tc>
        <w:tc>
          <w:tcPr>
            <w:tcW w:w="6350" w:type="dxa"/>
            <w:tcBorders>
              <w:top w:val="nil"/>
              <w:left w:val="nil"/>
              <w:bottom w:val="nil"/>
              <w:right w:val="nil"/>
            </w:tcBorders>
            <w:tcMar>
              <w:top w:w="0" w:type="dxa"/>
              <w:left w:w="62" w:type="dxa"/>
              <w:bottom w:w="0" w:type="dxa"/>
              <w:right w:w="62" w:type="dxa"/>
            </w:tcMar>
          </w:tcPr>
          <w:p w:rsidR="00000000" w:rsidRPr="00323BC7" w:rsidP="00323BC7">
            <w:pPr>
              <w:pStyle w:val="List2"/>
            </w:pPr>
            <w:r w:rsidRPr="00323BC7">
              <w:t>1.1.</w:t>
            </w:r>
            <w:r w:rsidRPr="00323BC7">
              <w:tab/>
            </w:r>
            <w:r w:rsidRPr="00323BC7">
              <w:t>Select clothing, footwear, personal protective and other equipment suitable for the ride and conditions, and check for safe working condition.</w:t>
            </w:r>
          </w:p>
          <w:p w:rsidR="00000000" w:rsidRPr="00323BC7" w:rsidP="00323BC7">
            <w:pPr>
              <w:pStyle w:val="List2"/>
            </w:pPr>
            <w:r w:rsidRPr="00323BC7">
              <w:t>1.2.</w:t>
            </w:r>
            <w:r w:rsidRPr="00323BC7">
              <w:tab/>
              <w:t>Complete safety and serviceability checks immediately before riding and correct bike deficiencies, as requir</w:t>
            </w:r>
            <w:r w:rsidRPr="00323BC7">
              <w:t>ed.</w:t>
            </w:r>
          </w:p>
          <w:p w:rsidR="00000000" w:rsidRPr="00323BC7" w:rsidP="00323BC7">
            <w:pPr>
              <w:pStyle w:val="List2"/>
            </w:pPr>
            <w:r w:rsidRPr="00323BC7">
              <w:t>1.3.</w:t>
            </w:r>
            <w:r w:rsidRPr="00323BC7">
              <w:tab/>
              <w:t>Stow clothing, personal resources, and food according to access requirements during ride.</w:t>
            </w:r>
          </w:p>
          <w:p w:rsidR="00000000" w:rsidRPr="00323BC7" w:rsidP="00323BC7">
            <w:pPr>
              <w:pStyle w:val="List2"/>
            </w:pPr>
            <w:r w:rsidRPr="00323BC7">
              <w:t>1.4.</w:t>
            </w:r>
            <w:r w:rsidRPr="00323BC7">
              <w:tab/>
              <w:t>Interpret planned route from activity plans and trail maps to assist in following the route.</w:t>
            </w:r>
          </w:p>
          <w:p w:rsidR="00000000" w:rsidRPr="00323BC7" w:rsidP="00323BC7">
            <w:pPr>
              <w:pStyle w:val="List2"/>
            </w:pPr>
            <w:r w:rsidRPr="00323BC7">
              <w:t>1.5.</w:t>
            </w:r>
            <w:r w:rsidRPr="00323BC7">
              <w:tab/>
              <w:t>Confirm activity safety and emergency response procedu</w:t>
            </w:r>
            <w:r w:rsidRPr="00323BC7">
              <w:t>res to ensure compliance during activities.</w:t>
            </w:r>
          </w:p>
          <w:p w:rsidR="00000000" w:rsidRPr="00323BC7" w:rsidP="00323BC7">
            <w:pPr>
              <w:pStyle w:val="List2"/>
            </w:pPr>
            <w:r w:rsidRPr="00323BC7">
              <w:t>1.6.</w:t>
            </w:r>
            <w:r w:rsidRPr="00323BC7">
              <w:tab/>
              <w:t>Confirm protocols for communications between party members and with other riders.</w:t>
            </w:r>
          </w:p>
          <w:p w:rsidR="00000000" w:rsidP="00323BC7">
            <w:pPr>
              <w:pStyle w:val="List2"/>
              <w:rPr>
                <w:lang w:val="en-NZ"/>
              </w:rPr>
            </w:pPr>
            <w:r w:rsidRPr="00323BC7">
              <w:t>1.7.</w:t>
            </w:r>
            <w:r w:rsidRPr="00323BC7">
              <w:tab/>
              <w:t>Fit and adjust personal protective equipment to ensure comfort and safety.</w:t>
            </w:r>
          </w:p>
        </w:tc>
      </w:tr>
      <w:tr w:rsidTr="00323BC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23BC7">
            <w:pPr>
              <w:pStyle w:val="List"/>
              <w:rPr>
                <w:lang w:val="en-NZ"/>
              </w:rPr>
            </w:pPr>
            <w:r w:rsidRPr="00323BC7">
              <w:t>2.</w:t>
            </w:r>
            <w:r w:rsidRPr="00323BC7">
              <w:tab/>
            </w:r>
            <w:r w:rsidRPr="00323BC7">
              <w:t>Ride bicycles off road in intermediate trail conditions.</w:t>
            </w:r>
          </w:p>
        </w:tc>
        <w:tc>
          <w:tcPr>
            <w:tcW w:w="6350" w:type="dxa"/>
            <w:tcBorders>
              <w:top w:val="nil"/>
              <w:left w:val="nil"/>
              <w:bottom w:val="nil"/>
              <w:right w:val="nil"/>
            </w:tcBorders>
            <w:tcMar>
              <w:top w:w="0" w:type="dxa"/>
              <w:left w:w="62" w:type="dxa"/>
              <w:bottom w:w="0" w:type="dxa"/>
              <w:right w:w="62" w:type="dxa"/>
            </w:tcMar>
          </w:tcPr>
          <w:p w:rsidR="00000000" w:rsidRPr="00323BC7" w:rsidP="00323BC7">
            <w:pPr>
              <w:pStyle w:val="List2"/>
            </w:pPr>
            <w:r w:rsidRPr="00323BC7">
              <w:t>2.1.</w:t>
            </w:r>
            <w:r w:rsidRPr="00323BC7">
              <w:tab/>
              <w:t>Mount and dismount bike safely, on different trail surfaces and gradients, while maintaining balance.</w:t>
            </w:r>
          </w:p>
          <w:p w:rsidR="00000000" w:rsidRPr="00323BC7" w:rsidP="00323BC7">
            <w:pPr>
              <w:pStyle w:val="List2"/>
            </w:pPr>
            <w:r w:rsidRPr="00323BC7">
              <w:t>2.2.</w:t>
            </w:r>
            <w:r w:rsidRPr="00323BC7">
              <w:tab/>
              <w:t xml:space="preserve">Control speed of bike using techniques suitable for rocky and loose tread and changing </w:t>
            </w:r>
            <w:r w:rsidRPr="00323BC7">
              <w:t>gradients, to pedal, change gears and brake.</w:t>
            </w:r>
          </w:p>
          <w:p w:rsidR="00000000" w:rsidRPr="00323BC7" w:rsidP="00323BC7">
            <w:pPr>
              <w:pStyle w:val="List2"/>
            </w:pPr>
            <w:r w:rsidRPr="00323BC7">
              <w:t>2.3.</w:t>
            </w:r>
            <w:r w:rsidRPr="00323BC7">
              <w:tab/>
              <w:t>Select and adjust cadence appropriate for rocky, loose and variable tread and changing gradients.</w:t>
            </w:r>
          </w:p>
          <w:p w:rsidR="00000000" w:rsidRPr="00323BC7" w:rsidP="00323BC7">
            <w:pPr>
              <w:pStyle w:val="List2"/>
            </w:pPr>
            <w:r w:rsidRPr="00323BC7">
              <w:t>2.4.</w:t>
            </w:r>
            <w:r w:rsidRPr="00323BC7">
              <w:tab/>
              <w:t>Adopt appropriate riding rhythm and pace to minimise fatigue, strain and injury and adjust according to</w:t>
            </w:r>
            <w:r w:rsidRPr="00323BC7">
              <w:t xml:space="preserve"> trail conditions.</w:t>
            </w:r>
          </w:p>
          <w:p w:rsidR="00000000" w:rsidRPr="00323BC7" w:rsidP="00323BC7">
            <w:pPr>
              <w:pStyle w:val="List2"/>
            </w:pPr>
            <w:r w:rsidRPr="00323BC7">
              <w:t>2.5.</w:t>
            </w:r>
            <w:r w:rsidRPr="00323BC7">
              <w:tab/>
              <w:t>Maintain appropriate posture, balance and weight shift to efficiently handle and control the bike in a straight line, through bends and tight corners.</w:t>
            </w:r>
          </w:p>
          <w:p w:rsidR="00000000" w:rsidRPr="00323BC7" w:rsidP="00323BC7">
            <w:pPr>
              <w:pStyle w:val="List2"/>
            </w:pPr>
            <w:r w:rsidRPr="00323BC7">
              <w:t>2.6.</w:t>
            </w:r>
            <w:r w:rsidRPr="00323BC7">
              <w:tab/>
              <w:t>Monitor party formation, riding pace and space between riders and adjust own</w:t>
            </w:r>
            <w:r w:rsidRPr="00323BC7">
              <w:t xml:space="preserve"> position and pace according to conditions.</w:t>
            </w:r>
          </w:p>
          <w:p w:rsidR="00000000" w:rsidRPr="00323BC7" w:rsidP="00323BC7">
            <w:pPr>
              <w:pStyle w:val="List2"/>
            </w:pPr>
            <w:r w:rsidRPr="00323BC7">
              <w:t>2.7.</w:t>
            </w:r>
            <w:r w:rsidRPr="00323BC7">
              <w:tab/>
              <w:t>Maintain effective communication with party members and other riders throughout all activities.</w:t>
            </w:r>
          </w:p>
          <w:p w:rsidR="00000000" w:rsidP="00323BC7">
            <w:pPr>
              <w:pStyle w:val="List2"/>
              <w:rPr>
                <w:lang w:val="en-NZ"/>
              </w:rPr>
            </w:pPr>
            <w:r w:rsidRPr="00323BC7">
              <w:t>2.8.</w:t>
            </w:r>
            <w:r w:rsidRPr="00323BC7">
              <w:tab/>
              <w:t xml:space="preserve">Ensure compliance of self and party members with </w:t>
            </w:r>
            <w:r w:rsidRPr="00323BC7">
              <w:t>etiquette applicable to off road cycling.</w:t>
            </w:r>
          </w:p>
        </w:tc>
      </w:tr>
      <w:tr w:rsidTr="00323BC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23BC7">
            <w:pPr>
              <w:pStyle w:val="List"/>
              <w:rPr>
                <w:lang w:val="en-NZ"/>
              </w:rPr>
            </w:pPr>
            <w:r w:rsidRPr="00323BC7">
              <w:t>3.</w:t>
            </w:r>
            <w:r w:rsidRPr="00323BC7">
              <w:tab/>
              <w:t>Negotiate h</w:t>
            </w:r>
            <w:r w:rsidRPr="00323BC7">
              <w:t>azards, obstacles, moderate and steep gradients.</w:t>
            </w:r>
          </w:p>
        </w:tc>
        <w:tc>
          <w:tcPr>
            <w:tcW w:w="6350" w:type="dxa"/>
            <w:tcBorders>
              <w:top w:val="nil"/>
              <w:left w:val="nil"/>
              <w:bottom w:val="nil"/>
              <w:right w:val="nil"/>
            </w:tcBorders>
            <w:tcMar>
              <w:top w:w="0" w:type="dxa"/>
              <w:left w:w="62" w:type="dxa"/>
              <w:bottom w:w="0" w:type="dxa"/>
              <w:right w:w="62" w:type="dxa"/>
            </w:tcMar>
          </w:tcPr>
          <w:p w:rsidR="00000000" w:rsidRPr="00323BC7" w:rsidP="00323BC7">
            <w:pPr>
              <w:pStyle w:val="List2"/>
            </w:pPr>
            <w:r w:rsidRPr="00323BC7">
              <w:t>3.1.</w:t>
            </w:r>
            <w:r w:rsidRPr="00323BC7">
              <w:tab/>
              <w:t>Monitor trail for other riders, select and adjust appropriate riding position to avoid collisions.</w:t>
            </w:r>
          </w:p>
          <w:p w:rsidR="00000000" w:rsidRPr="00323BC7" w:rsidP="00323BC7">
            <w:pPr>
              <w:pStyle w:val="List2"/>
            </w:pPr>
            <w:r w:rsidRPr="00323BC7">
              <w:t>3.2.</w:t>
            </w:r>
            <w:r w:rsidRPr="00323BC7">
              <w:tab/>
              <w:t>Modify riding technique, posture and body position to account for ongoing trail surface obstacles.</w:t>
            </w:r>
          </w:p>
          <w:p w:rsidR="00000000" w:rsidRPr="00323BC7" w:rsidP="00323BC7">
            <w:pPr>
              <w:pStyle w:val="List2"/>
            </w:pPr>
            <w:r w:rsidRPr="00323BC7">
              <w:t>3.3.</w:t>
            </w:r>
            <w:r w:rsidRPr="00323BC7">
              <w:tab/>
              <w:t>Control line of direction and speed to safely approach, and negotiate obstacles.</w:t>
            </w:r>
          </w:p>
          <w:p w:rsidR="00000000" w:rsidRPr="00323BC7" w:rsidP="00323BC7">
            <w:pPr>
              <w:pStyle w:val="List2"/>
            </w:pPr>
            <w:r w:rsidRPr="00323BC7">
              <w:t>3.4.</w:t>
            </w:r>
            <w:r w:rsidRPr="00323BC7">
              <w:tab/>
              <w:t>Choose and maintain posture and body position appropriate for negotiating moderate and steep ascents and descents.</w:t>
            </w:r>
          </w:p>
          <w:p w:rsidR="00000000" w:rsidRPr="00323BC7" w:rsidP="00323BC7">
            <w:pPr>
              <w:pStyle w:val="List2"/>
            </w:pPr>
            <w:r w:rsidRPr="00323BC7">
              <w:t>3.5.</w:t>
            </w:r>
            <w:r w:rsidRPr="00323BC7">
              <w:tab/>
              <w:t>Utilise smooth and timely gear changes to as</w:t>
            </w:r>
            <w:r w:rsidRPr="00323BC7">
              <w:t>sist pedalling effort when negotiating moderate and steep ascents.</w:t>
            </w:r>
          </w:p>
          <w:p w:rsidR="00000000" w:rsidRPr="00323BC7" w:rsidP="00323BC7">
            <w:pPr>
              <w:pStyle w:val="List2"/>
            </w:pPr>
            <w:r w:rsidRPr="00323BC7">
              <w:t>3.6.</w:t>
            </w:r>
            <w:r w:rsidRPr="00323BC7">
              <w:tab/>
              <w:t>Utilise timely brake and balance techniques to descend moderate and steep inclines under control.</w:t>
            </w:r>
          </w:p>
        </w:tc>
      </w:tr>
    </w:tbl>
    <w:p w:rsidR="00A66268" w:rsidP="00323BC7">
      <w:pPr>
        <w:pStyle w:val="List2"/>
      </w:pPr>
    </w:p>
    <w:p w:rsidR="00A66268" w:rsidP="00323BC7">
      <w:pPr>
        <w:pStyle w:val="List2"/>
      </w:pPr>
    </w:p>
    <w:p w:rsidR="00000000" w:rsidRPr="00323BC7" w:rsidP="00323BC7">
      <w:pPr>
        <w:pStyle w:val="Heading1"/>
      </w:pPr>
      <w:bookmarkStart w:id="7" w:name="O_1040003"/>
      <w:bookmarkEnd w:id="7"/>
      <w:r w:rsidRPr="00323BC7">
        <w:t>Foundation Skills</w:t>
      </w:r>
    </w:p>
    <w:tbl>
      <w:tblPr>
        <w:tblW w:w="0" w:type="auto"/>
        <w:tblLayout w:type="fixed"/>
        <w:tblCellMar>
          <w:left w:w="62" w:type="dxa"/>
          <w:right w:w="62" w:type="dxa"/>
        </w:tblCellMar>
        <w:tblLook w:val="0000"/>
      </w:tblPr>
      <w:tblGrid>
        <w:gridCol w:w="2694"/>
        <w:gridCol w:w="6350"/>
      </w:tblGrid>
      <w:tr w:rsidTr="00323BC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323BC7">
            <w:pPr>
              <w:pStyle w:val="BodyText"/>
              <w:rPr>
                <w:lang w:val="en-NZ"/>
              </w:rPr>
            </w:pPr>
            <w:r w:rsidRPr="00323BC7">
              <w:rPr>
                <w:rStyle w:val="Emphasis"/>
              </w:rPr>
              <w:t>Foundation skills essential to performance in this unit, but not explicit in the performance criteria are listed here, along with a brief context statement.</w:t>
            </w:r>
          </w:p>
        </w:tc>
      </w:tr>
      <w:tr w:rsidTr="00323BC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23BC7" w:rsidP="00323BC7">
            <w:pPr>
              <w:pStyle w:val="BodyText"/>
            </w:pPr>
            <w:r w:rsidRPr="00323BC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323BC7">
            <w:pPr>
              <w:pStyle w:val="BodyText"/>
              <w:rPr>
                <w:lang w:val="en-NZ"/>
              </w:rPr>
            </w:pPr>
            <w:r w:rsidRPr="00323BC7">
              <w:rPr>
                <w:rStyle w:val="SpecialBold"/>
              </w:rPr>
              <w:t>DESCRIPTION</w:t>
            </w:r>
          </w:p>
        </w:tc>
      </w:tr>
      <w:tr w:rsidTr="00323BC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23BC7">
            <w:pPr>
              <w:pStyle w:val="BodyText"/>
              <w:rPr>
                <w:lang w:val="en-NZ"/>
              </w:rPr>
            </w:pPr>
            <w:r w:rsidRPr="00323BC7">
              <w:t>Reading skills to:</w:t>
            </w:r>
          </w:p>
        </w:tc>
        <w:tc>
          <w:tcPr>
            <w:tcW w:w="6350" w:type="dxa"/>
            <w:tcBorders>
              <w:top w:val="nil"/>
              <w:left w:val="nil"/>
              <w:bottom w:val="nil"/>
              <w:right w:val="nil"/>
            </w:tcBorders>
            <w:tcMar>
              <w:top w:w="0" w:type="dxa"/>
              <w:left w:w="62" w:type="dxa"/>
              <w:bottom w:w="0" w:type="dxa"/>
              <w:right w:w="62" w:type="dxa"/>
            </w:tcMar>
          </w:tcPr>
          <w:p w:rsidR="00000000" w:rsidRPr="00323BC7" w:rsidP="00323BC7">
            <w:pPr>
              <w:pStyle w:val="ListBullet"/>
            </w:pPr>
            <w:r w:rsidRPr="00323BC7">
              <w:t>interpret detailed and familiar organisational safety and</w:t>
            </w:r>
            <w:r w:rsidRPr="00323BC7">
              <w:t xml:space="preserve"> emergency response procedures</w:t>
            </w:r>
          </w:p>
          <w:p w:rsidR="00000000" w:rsidRPr="00323BC7" w:rsidP="00323BC7">
            <w:pPr>
              <w:pStyle w:val="ListBullet"/>
            </w:pPr>
            <w:r w:rsidRPr="00323BC7">
              <w:t>interpret straightforward but potentially unfamiliar information on maps</w:t>
            </w:r>
          </w:p>
          <w:p w:rsidR="00000000" w:rsidP="00323BC7">
            <w:pPr>
              <w:pStyle w:val="ListBullet"/>
              <w:rPr>
                <w:lang w:val="en-NZ"/>
              </w:rPr>
            </w:pPr>
            <w:r w:rsidRPr="00323BC7">
              <w:t>interpret factual activity plan information in familiar formats.</w:t>
            </w:r>
          </w:p>
        </w:tc>
      </w:tr>
      <w:tr w:rsidTr="00323BC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23BC7">
            <w:pPr>
              <w:pStyle w:val="BodyText"/>
              <w:rPr>
                <w:lang w:val="en-NZ"/>
              </w:rPr>
            </w:pPr>
            <w:r w:rsidRPr="00323BC7">
              <w:t>Oral communications skills to:</w:t>
            </w:r>
          </w:p>
        </w:tc>
        <w:tc>
          <w:tcPr>
            <w:tcW w:w="6350" w:type="dxa"/>
            <w:tcBorders>
              <w:top w:val="nil"/>
              <w:left w:val="nil"/>
              <w:bottom w:val="nil"/>
              <w:right w:val="nil"/>
            </w:tcBorders>
            <w:tcMar>
              <w:top w:w="0" w:type="dxa"/>
              <w:left w:w="62" w:type="dxa"/>
              <w:bottom w:w="0" w:type="dxa"/>
              <w:right w:w="62" w:type="dxa"/>
            </w:tcMar>
          </w:tcPr>
          <w:p w:rsidR="00000000" w:rsidP="00323BC7">
            <w:pPr>
              <w:pStyle w:val="ListBullet"/>
              <w:rPr>
                <w:lang w:val="en-NZ"/>
              </w:rPr>
            </w:pPr>
            <w:r w:rsidRPr="00323BC7">
              <w:t>use clear and unambiguous verbal and non-verbal communications to make intent known.</w:t>
            </w:r>
          </w:p>
        </w:tc>
      </w:tr>
      <w:tr w:rsidTr="00323BC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23BC7">
            <w:pPr>
              <w:pStyle w:val="BodyText"/>
              <w:rPr>
                <w:lang w:val="en-NZ"/>
              </w:rPr>
            </w:pPr>
            <w:r w:rsidRPr="00323BC7">
              <w:t>Numeracy skills to:</w:t>
            </w:r>
          </w:p>
        </w:tc>
        <w:tc>
          <w:tcPr>
            <w:tcW w:w="6350" w:type="dxa"/>
            <w:tcBorders>
              <w:top w:val="nil"/>
              <w:left w:val="nil"/>
              <w:bottom w:val="nil"/>
              <w:right w:val="nil"/>
            </w:tcBorders>
            <w:tcMar>
              <w:top w:w="0" w:type="dxa"/>
              <w:left w:w="62" w:type="dxa"/>
              <w:bottom w:w="0" w:type="dxa"/>
              <w:right w:w="62" w:type="dxa"/>
            </w:tcMar>
          </w:tcPr>
          <w:p w:rsidR="00000000" w:rsidP="00323BC7">
            <w:pPr>
              <w:pStyle w:val="ListBullet"/>
              <w:rPr>
                <w:lang w:val="en-NZ"/>
              </w:rPr>
            </w:pPr>
            <w:r w:rsidRPr="00323BC7">
              <w:t>interpret and calculate numerical data involving distances, times and speeds.</w:t>
            </w:r>
          </w:p>
        </w:tc>
      </w:tr>
      <w:tr w:rsidTr="00323BC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23BC7">
            <w:pPr>
              <w:pStyle w:val="BodyText"/>
              <w:rPr>
                <w:lang w:val="en-NZ"/>
              </w:rPr>
            </w:pPr>
            <w:r w:rsidRPr="00323BC7">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323BC7" w:rsidP="00323BC7">
            <w:pPr>
              <w:pStyle w:val="ListBullet"/>
            </w:pPr>
            <w:r w:rsidRPr="00323BC7">
              <w:t>manage own timing to complete acti</w:t>
            </w:r>
            <w:r w:rsidRPr="00323BC7">
              <w:t>vities within planned timeframes.</w:t>
            </w:r>
          </w:p>
        </w:tc>
      </w:tr>
    </w:tbl>
    <w:p w:rsidR="00000000" w:rsidRPr="00323BC7" w:rsidP="00323BC7">
      <w:pPr>
        <w:pStyle w:val="BodyText"/>
      </w:pPr>
    </w:p>
    <w:p w:rsidR="00000000" w:rsidRPr="00323BC7" w:rsidP="00323BC7">
      <w:pPr>
        <w:pStyle w:val="AllowPageBreak"/>
      </w:pPr>
    </w:p>
    <w:p w:rsidR="00000000" w:rsidRPr="00323BC7" w:rsidP="00323BC7">
      <w:pPr>
        <w:pStyle w:val="Heading1"/>
      </w:pPr>
      <w:bookmarkStart w:id="8" w:name="O_1040005"/>
      <w:bookmarkEnd w:id="8"/>
      <w:r w:rsidRPr="00323BC7">
        <w:t>Unit Mapping Information</w:t>
      </w:r>
    </w:p>
    <w:p w:rsidR="00000000" w:rsidRPr="00323BC7" w:rsidP="00A66268">
      <w:pPr>
        <w:pStyle w:val="BodyText"/>
      </w:pPr>
      <w:r w:rsidRPr="00323BC7">
        <w:t>No equivalent unit.</w:t>
      </w:r>
    </w:p>
    <w:p w:rsidR="00000000" w:rsidRPr="00323BC7" w:rsidP="00323BC7">
      <w:pPr>
        <w:pStyle w:val="Heading1"/>
      </w:pPr>
      <w:bookmarkStart w:id="9" w:name="O_1040012"/>
      <w:bookmarkEnd w:id="9"/>
      <w:r w:rsidRPr="00323BC7">
        <w:t>Links</w:t>
      </w:r>
    </w:p>
    <w:p w:rsidR="00000000" w:rsidRPr="00323BC7" w:rsidP="00A66268">
      <w:pPr>
        <w:pStyle w:val="BodyText"/>
      </w:pPr>
      <w:r w:rsidRPr="00323BC7">
        <w:t xml:space="preserve">Companion Volume Implementation Guides - </w:t>
      </w:r>
      <w:r>
        <w:fldChar w:fldCharType="begin"/>
      </w:r>
      <w:r>
        <w:instrText xml:space="preserve"> HYPERLINK "https://vetnet.gov.au/Pages/TrainingDocs.aspx?q=1ca50016-24d2-4161-a044-d3faa200268b" </w:instrText>
      </w:r>
      <w:r>
        <w:fldChar w:fldCharType="separate"/>
      </w:r>
      <w:r w:rsidRPr="002B5458">
        <w:rPr>
          <w:rStyle w:val="Hyperlink"/>
        </w:rPr>
        <w:t>https://vetnet.gov.au/Pages/TrainingDocs.aspx?q=1ca50016-24d2-4161-a044-d3faa200268b</w:t>
      </w:r>
      <w:r>
        <w:fldChar w:fldCharType="end"/>
      </w:r>
    </w:p>
    <w:p w:rsidR="00000000" w:rsidRPr="00323BC7" w:rsidP="00323BC7"/>
    <w:sectPr w:rsidSect="00323BC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B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BC7" w:rsidRPr="00A66268" w:rsidP="00A662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B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268" w:rsidP="00323B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6268" w:rsidP="00323BC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66268" w:rsidP="00323B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B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2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3BC7" w:rsidRPr="00A66268" w:rsidP="00A662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B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268" w:rsidRPr="002D2AF8" w:rsidP="00323BC7">
    <w:pPr>
      <w:pStyle w:val="Header"/>
      <w:framePr w:wrap="around"/>
    </w:pPr>
    <w:r>
      <w:fldChar w:fldCharType="begin"/>
    </w:r>
    <w:r>
      <w:instrText xml:space="preserve"> TITLE   \* MERGEFORMAT </w:instrText>
    </w:r>
    <w:r>
      <w:fldChar w:fldCharType="separate"/>
    </w:r>
    <w:r>
      <w:t>SISOCYT005 Ride off road bicycles on intermediate trails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A66268" w:rsidP="00323B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180A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90C0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B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3BC7"/>
    <w:pPr>
      <w:spacing w:before="360" w:after="60"/>
      <w:outlineLvl w:val="0"/>
    </w:pPr>
    <w:rPr>
      <w:sz w:val="32"/>
    </w:rPr>
  </w:style>
  <w:style w:type="paragraph" w:styleId="Heading2">
    <w:name w:val="heading 2"/>
    <w:basedOn w:val="HeadingBase"/>
    <w:next w:val="BodyText"/>
    <w:link w:val="Heading2Char"/>
    <w:qFormat/>
    <w:rsid w:val="00323BC7"/>
    <w:pPr>
      <w:keepLines/>
      <w:spacing w:before="240" w:after="120"/>
      <w:outlineLvl w:val="1"/>
    </w:pPr>
    <w:rPr>
      <w:sz w:val="28"/>
      <w:szCs w:val="40"/>
    </w:rPr>
  </w:style>
  <w:style w:type="paragraph" w:styleId="Heading3">
    <w:name w:val="heading 3"/>
    <w:basedOn w:val="HeadingBase"/>
    <w:next w:val="BodyText"/>
    <w:link w:val="Heading3Char"/>
    <w:qFormat/>
    <w:rsid w:val="00323BC7"/>
    <w:pPr>
      <w:spacing w:before="180" w:after="120"/>
      <w:outlineLvl w:val="2"/>
    </w:pPr>
    <w:rPr>
      <w:spacing w:val="-10"/>
      <w:kern w:val="32"/>
    </w:rPr>
  </w:style>
  <w:style w:type="paragraph" w:styleId="Heading4">
    <w:name w:val="heading 4"/>
    <w:basedOn w:val="HeadingBase"/>
    <w:next w:val="BodyText"/>
    <w:link w:val="Heading4Char"/>
    <w:qFormat/>
    <w:rsid w:val="00323BC7"/>
    <w:pPr>
      <w:spacing w:before="160" w:after="120"/>
      <w:outlineLvl w:val="3"/>
    </w:pPr>
    <w:rPr>
      <w:sz w:val="22"/>
    </w:rPr>
  </w:style>
  <w:style w:type="paragraph" w:styleId="Heading5">
    <w:name w:val="heading 5"/>
    <w:basedOn w:val="HeadingBase"/>
    <w:next w:val="Normal"/>
    <w:link w:val="Heading5Char"/>
    <w:qFormat/>
    <w:rsid w:val="00323BC7"/>
    <w:pPr>
      <w:spacing w:before="80"/>
      <w:outlineLvl w:val="4"/>
    </w:pPr>
    <w:rPr>
      <w:color w:val="918585"/>
      <w:sz w:val="20"/>
    </w:rPr>
  </w:style>
  <w:style w:type="paragraph" w:styleId="Heading6">
    <w:name w:val="heading 6"/>
    <w:basedOn w:val="HeadingBase"/>
    <w:next w:val="Normal"/>
    <w:link w:val="Heading6Char"/>
    <w:qFormat/>
    <w:rsid w:val="00323BC7"/>
    <w:pPr>
      <w:spacing w:before="60"/>
      <w:outlineLvl w:val="5"/>
    </w:pPr>
    <w:rPr>
      <w:color w:val="918585"/>
      <w:sz w:val="20"/>
    </w:rPr>
  </w:style>
  <w:style w:type="paragraph" w:styleId="Heading7">
    <w:name w:val="heading 7"/>
    <w:basedOn w:val="Normal"/>
    <w:next w:val="Normal"/>
    <w:link w:val="Heading7Char"/>
    <w:qFormat/>
    <w:rsid w:val="00323BC7"/>
    <w:pPr>
      <w:ind w:left="720"/>
      <w:outlineLvl w:val="6"/>
    </w:pPr>
    <w:rPr>
      <w:i/>
    </w:rPr>
  </w:style>
  <w:style w:type="paragraph" w:styleId="Heading8">
    <w:name w:val="heading 8"/>
    <w:basedOn w:val="Normal"/>
    <w:next w:val="Normal"/>
    <w:link w:val="Heading8Char"/>
    <w:qFormat/>
    <w:rsid w:val="00323BC7"/>
    <w:pPr>
      <w:ind w:left="720"/>
      <w:outlineLvl w:val="7"/>
    </w:pPr>
    <w:rPr>
      <w:i/>
    </w:rPr>
  </w:style>
  <w:style w:type="paragraph" w:styleId="Heading9">
    <w:name w:val="heading 9"/>
    <w:basedOn w:val="Normal"/>
    <w:next w:val="Normal"/>
    <w:link w:val="Heading9Char"/>
    <w:qFormat/>
    <w:rsid w:val="00323BC7"/>
    <w:pPr>
      <w:ind w:left="720"/>
      <w:outlineLvl w:val="8"/>
    </w:pPr>
    <w:rPr>
      <w:i/>
    </w:rPr>
  </w:style>
  <w:style w:type="character" w:default="1" w:styleId="DefaultParagraphFont">
    <w:name w:val="Default Paragraph Font"/>
    <w:uiPriority w:val="1"/>
    <w:unhideWhenUsed/>
    <w:rsid w:val="00323B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3BC7"/>
  </w:style>
  <w:style w:type="character" w:customStyle="1" w:styleId="Heading1Char">
    <w:name w:val="Heading 1 Char"/>
    <w:basedOn w:val="DefaultParagraphFont"/>
    <w:link w:val="Heading1"/>
    <w:rsid w:val="00323BC7"/>
    <w:rPr>
      <w:rFonts w:ascii="Times New Roman" w:eastAsia="Times New Roman" w:hAnsi="Times New Roman" w:cs="Times New Roman"/>
      <w:b/>
      <w:sz w:val="32"/>
      <w:szCs w:val="20"/>
      <w:lang w:eastAsia="en-US"/>
    </w:rPr>
  </w:style>
  <w:style w:type="paragraph" w:styleId="BodyText">
    <w:name w:val="Body Text"/>
    <w:basedOn w:val="Normal"/>
    <w:link w:val="BodyTextChar"/>
    <w:rsid w:val="00323B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3BC7"/>
    <w:rPr>
      <w:rFonts w:ascii="Times New Roman" w:eastAsia="Times New Roman" w:hAnsi="Times New Roman" w:cs="Times New Roman"/>
      <w:sz w:val="24"/>
      <w:lang w:eastAsia="en-US"/>
    </w:rPr>
  </w:style>
  <w:style w:type="paragraph" w:styleId="List">
    <w:name w:val="List"/>
    <w:basedOn w:val="BodyText"/>
    <w:next w:val="BodyText"/>
    <w:rsid w:val="00323BC7"/>
    <w:pPr>
      <w:tabs>
        <w:tab w:val="left" w:pos="340"/>
      </w:tabs>
      <w:spacing w:before="60" w:after="60"/>
      <w:ind w:left="340" w:hanging="340"/>
    </w:pPr>
  </w:style>
  <w:style w:type="paragraph" w:styleId="ListBullet">
    <w:name w:val="List Bullet"/>
    <w:basedOn w:val="List"/>
    <w:rsid w:val="00323BC7"/>
    <w:pPr>
      <w:numPr>
        <w:numId w:val="11"/>
      </w:numPr>
      <w:tabs>
        <w:tab w:val="clear" w:pos="340"/>
      </w:tabs>
      <w:spacing w:before="40" w:after="40"/>
    </w:pPr>
  </w:style>
  <w:style w:type="character" w:customStyle="1" w:styleId="SpecialBold">
    <w:name w:val="Special Bold"/>
    <w:basedOn w:val="DefaultParagraphFont"/>
    <w:rsid w:val="00323BC7"/>
    <w:rPr>
      <w:b/>
      <w:spacing w:val="0"/>
    </w:rPr>
  </w:style>
  <w:style w:type="character" w:styleId="Emphasis">
    <w:name w:val="Emphasis"/>
    <w:basedOn w:val="DefaultParagraphFont"/>
    <w:qFormat/>
    <w:rsid w:val="00323BC7"/>
    <w:rPr>
      <w:i/>
    </w:rPr>
  </w:style>
  <w:style w:type="paragraph" w:customStyle="1" w:styleId="SuperHeading">
    <w:name w:val="SuperHeading"/>
    <w:basedOn w:val="Normal"/>
    <w:rsid w:val="00323BC7"/>
    <w:pPr>
      <w:spacing w:before="240" w:after="120"/>
      <w:outlineLvl w:val="0"/>
    </w:pPr>
    <w:rPr>
      <w:rFonts w:ascii="Times New Roman" w:hAnsi="Times New Roman"/>
      <w:b/>
      <w:sz w:val="32"/>
    </w:rPr>
  </w:style>
  <w:style w:type="paragraph" w:customStyle="1" w:styleId="AllowPageBreak">
    <w:name w:val="AllowPageBreak"/>
    <w:rsid w:val="00323BC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23BC7"/>
    <w:pPr>
      <w:tabs>
        <w:tab w:val="left" w:pos="680"/>
      </w:tabs>
      <w:spacing w:before="60" w:after="60"/>
      <w:ind w:left="680" w:hanging="340"/>
    </w:pPr>
  </w:style>
  <w:style w:type="character" w:customStyle="1" w:styleId="Heading2Char">
    <w:name w:val="Heading 2 Char"/>
    <w:basedOn w:val="DefaultParagraphFont"/>
    <w:link w:val="Heading2"/>
    <w:rsid w:val="00323B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3B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3B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3B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3B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3B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3B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3BC7"/>
    <w:rPr>
      <w:rFonts w:ascii="Courier New" w:eastAsia="Times New Roman" w:hAnsi="Courier New" w:cs="Times New Roman"/>
      <w:i/>
      <w:szCs w:val="20"/>
      <w:lang w:eastAsia="en-US"/>
    </w:rPr>
  </w:style>
  <w:style w:type="paragraph" w:customStyle="1" w:styleId="HeadingBase">
    <w:name w:val="Heading Base"/>
    <w:rsid w:val="00323B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3BC7"/>
    <w:pPr>
      <w:tabs>
        <w:tab w:val="right" w:leader="dot" w:pos="9072"/>
      </w:tabs>
      <w:ind w:left="567"/>
    </w:pPr>
    <w:rPr>
      <w:szCs w:val="22"/>
    </w:rPr>
  </w:style>
  <w:style w:type="paragraph" w:customStyle="1" w:styleId="TOCBase">
    <w:name w:val="TOC Base"/>
    <w:rsid w:val="00323B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3BC7"/>
    <w:pPr>
      <w:tabs>
        <w:tab w:val="right" w:leader="dot" w:pos="9072"/>
      </w:tabs>
      <w:spacing w:before="40" w:after="40"/>
      <w:ind w:left="284"/>
    </w:pPr>
    <w:rPr>
      <w:rFonts w:ascii="Times New Roman" w:hAnsi="Times New Roman"/>
    </w:rPr>
  </w:style>
  <w:style w:type="paragraph" w:styleId="TOC1">
    <w:name w:val="toc 1"/>
    <w:basedOn w:val="TOCBase"/>
    <w:next w:val="Normal"/>
    <w:rsid w:val="00323B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3B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3BC7"/>
    <w:rPr>
      <w:rFonts w:ascii="Times New Roman" w:eastAsia="Times New Roman" w:hAnsi="Times New Roman" w:cs="Times New Roman"/>
      <w:sz w:val="16"/>
      <w:lang w:eastAsia="en-US"/>
    </w:rPr>
  </w:style>
  <w:style w:type="paragraph" w:styleId="Title">
    <w:name w:val="Title"/>
    <w:basedOn w:val="HeadingBase"/>
    <w:link w:val="TitleChar"/>
    <w:qFormat/>
    <w:rsid w:val="00323BC7"/>
    <w:pPr>
      <w:spacing w:before="5040"/>
      <w:jc w:val="center"/>
    </w:pPr>
    <w:rPr>
      <w:sz w:val="48"/>
      <w:szCs w:val="72"/>
      <w:lang w:val="en-US"/>
    </w:rPr>
  </w:style>
  <w:style w:type="character" w:customStyle="1" w:styleId="TitleChar">
    <w:name w:val="Title Char"/>
    <w:basedOn w:val="DefaultParagraphFont"/>
    <w:link w:val="Title"/>
    <w:rsid w:val="00323B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3BC7"/>
    <w:pPr>
      <w:tabs>
        <w:tab w:val="left" w:pos="3600"/>
        <w:tab w:val="left" w:pos="3958"/>
      </w:tabs>
    </w:pPr>
  </w:style>
  <w:style w:type="paragraph" w:customStyle="1" w:styleId="Note">
    <w:name w:val="Note"/>
    <w:basedOn w:val="BodyText"/>
    <w:rsid w:val="00323B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3BC7"/>
    <w:pPr>
      <w:framePr w:wrap="auto" w:hAnchor="text" w:y="6049"/>
    </w:pPr>
    <w:rPr>
      <w:color w:val="000000"/>
      <w:sz w:val="40"/>
    </w:rPr>
  </w:style>
  <w:style w:type="paragraph" w:customStyle="1" w:styleId="TOCTitle">
    <w:name w:val="TOCTitle"/>
    <w:basedOn w:val="Heading1"/>
    <w:rsid w:val="00323BC7"/>
    <w:pPr>
      <w:spacing w:after="240"/>
      <w:jc w:val="center"/>
      <w:outlineLvl w:val="9"/>
    </w:pPr>
    <w:rPr>
      <w:caps/>
    </w:rPr>
  </w:style>
  <w:style w:type="paragraph" w:customStyle="1" w:styleId="Version">
    <w:name w:val="Version"/>
    <w:rsid w:val="00323B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3BC7"/>
    <w:pPr>
      <w:numPr>
        <w:numId w:val="12"/>
      </w:numPr>
      <w:tabs>
        <w:tab w:val="clear" w:pos="680"/>
      </w:tabs>
    </w:pPr>
  </w:style>
  <w:style w:type="paragraph" w:styleId="Index1">
    <w:name w:val="index 1"/>
    <w:basedOn w:val="Normal"/>
    <w:next w:val="Normal"/>
    <w:semiHidden/>
    <w:rsid w:val="00323BC7"/>
    <w:pPr>
      <w:keepNext w:val="0"/>
      <w:tabs>
        <w:tab w:val="right" w:pos="4176"/>
      </w:tabs>
      <w:ind w:left="198" w:hanging="198"/>
    </w:pPr>
    <w:rPr>
      <w:rFonts w:ascii="Garamond" w:hAnsi="Garamond"/>
    </w:rPr>
  </w:style>
  <w:style w:type="paragraph" w:styleId="IndexHeading">
    <w:name w:val="index heading"/>
    <w:basedOn w:val="Normal"/>
    <w:next w:val="Index1"/>
    <w:semiHidden/>
    <w:rsid w:val="00323BC7"/>
    <w:pPr>
      <w:spacing w:before="120" w:after="120"/>
    </w:pPr>
    <w:rPr>
      <w:rFonts w:ascii="Arial" w:hAnsi="Arial"/>
      <w:b/>
      <w:color w:val="918585"/>
      <w:sz w:val="24"/>
    </w:rPr>
  </w:style>
  <w:style w:type="paragraph" w:styleId="Header">
    <w:name w:val="header"/>
    <w:basedOn w:val="Normal"/>
    <w:link w:val="HeaderChar"/>
    <w:rsid w:val="00323B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3BC7"/>
    <w:rPr>
      <w:rFonts w:ascii="Times New Roman" w:eastAsia="Times New Roman" w:hAnsi="Times New Roman" w:cs="Times New Roman"/>
      <w:sz w:val="16"/>
      <w:szCs w:val="20"/>
      <w:lang w:val="en-GB" w:eastAsia="en-US"/>
    </w:rPr>
  </w:style>
  <w:style w:type="paragraph" w:customStyle="1" w:styleId="Chapter">
    <w:name w:val="Chapter"/>
    <w:basedOn w:val="Normal"/>
    <w:rsid w:val="00323BC7"/>
    <w:pPr>
      <w:spacing w:before="240"/>
    </w:pPr>
    <w:rPr>
      <w:rFonts w:ascii="Times New Roman" w:hAnsi="Times New Roman"/>
      <w:smallCaps/>
      <w:spacing w:val="80"/>
      <w:sz w:val="28"/>
    </w:rPr>
  </w:style>
  <w:style w:type="paragraph" w:customStyle="1" w:styleId="InChapter">
    <w:name w:val="InChapter"/>
    <w:basedOn w:val="Heading3"/>
    <w:rsid w:val="00323BC7"/>
    <w:pPr>
      <w:spacing w:after="240"/>
      <w:outlineLvl w:val="9"/>
    </w:pPr>
    <w:rPr>
      <w:noProof/>
    </w:rPr>
  </w:style>
  <w:style w:type="paragraph" w:styleId="Index2">
    <w:name w:val="index 2"/>
    <w:basedOn w:val="Normal"/>
    <w:next w:val="Normal"/>
    <w:semiHidden/>
    <w:rsid w:val="00323BC7"/>
    <w:pPr>
      <w:tabs>
        <w:tab w:val="right" w:pos="4176"/>
      </w:tabs>
      <w:ind w:left="568" w:hanging="284"/>
    </w:pPr>
    <w:rPr>
      <w:rFonts w:ascii="Garamond" w:hAnsi="Garamond"/>
    </w:rPr>
  </w:style>
  <w:style w:type="paragraph" w:customStyle="1" w:styleId="Byline">
    <w:name w:val="Byline"/>
    <w:rsid w:val="00323B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3BC7"/>
    <w:pPr>
      <w:tabs>
        <w:tab w:val="clear" w:pos="3600"/>
        <w:tab w:val="clear" w:pos="3958"/>
      </w:tabs>
      <w:jc w:val="right"/>
    </w:pPr>
  </w:style>
  <w:style w:type="paragraph" w:styleId="Caption">
    <w:name w:val="caption"/>
    <w:basedOn w:val="BodyText"/>
    <w:next w:val="Normal"/>
    <w:qFormat/>
    <w:rsid w:val="00323BC7"/>
    <w:pPr>
      <w:framePr w:w="2268" w:hSpace="181" w:vSpace="181" w:wrap="around" w:vAnchor="text" w:hAnchor="page" w:x="1135" w:y="285" w:anchorLock="1"/>
    </w:pPr>
    <w:rPr>
      <w:i/>
    </w:rPr>
  </w:style>
  <w:style w:type="paragraph" w:customStyle="1" w:styleId="MiniTOCTitle">
    <w:name w:val="MiniTOCTitle"/>
    <w:basedOn w:val="Heading4"/>
    <w:rsid w:val="00323BC7"/>
    <w:pPr>
      <w:spacing w:before="240"/>
      <w:outlineLvl w:val="9"/>
    </w:pPr>
    <w:rPr>
      <w:noProof/>
      <w:sz w:val="24"/>
    </w:rPr>
  </w:style>
  <w:style w:type="paragraph" w:customStyle="1" w:styleId="MiniTOCItem">
    <w:name w:val="MiniTOCItem"/>
    <w:basedOn w:val="ListBullet"/>
    <w:rsid w:val="00323BC7"/>
    <w:pPr>
      <w:numPr>
        <w:numId w:val="0"/>
      </w:numPr>
      <w:tabs>
        <w:tab w:val="right" w:leader="dot" w:pos="6521"/>
      </w:tabs>
      <w:spacing w:before="0" w:after="0"/>
    </w:pPr>
  </w:style>
  <w:style w:type="paragraph" w:customStyle="1" w:styleId="TOFTitle">
    <w:name w:val="TOFTitle"/>
    <w:basedOn w:val="TOCTitle"/>
    <w:rsid w:val="00323BC7"/>
  </w:style>
  <w:style w:type="paragraph" w:styleId="TableofFigures">
    <w:name w:val="table of figures"/>
    <w:basedOn w:val="Normal"/>
    <w:next w:val="Normal"/>
    <w:semiHidden/>
    <w:rsid w:val="00323BC7"/>
    <w:pPr>
      <w:tabs>
        <w:tab w:val="right" w:leader="dot" w:pos="9072"/>
      </w:tabs>
      <w:ind w:left="970" w:hanging="403"/>
    </w:pPr>
    <w:rPr>
      <w:rFonts w:ascii="Times New Roman" w:hAnsi="Times New Roman"/>
      <w:b/>
    </w:rPr>
  </w:style>
  <w:style w:type="paragraph" w:styleId="ListNumber">
    <w:name w:val="List Number"/>
    <w:basedOn w:val="List"/>
    <w:rsid w:val="00323BC7"/>
    <w:pPr>
      <w:numPr>
        <w:numId w:val="14"/>
      </w:numPr>
      <w:tabs>
        <w:tab w:val="clear" w:pos="340"/>
      </w:tabs>
    </w:pPr>
  </w:style>
  <w:style w:type="character" w:customStyle="1" w:styleId="WingdingSymbols">
    <w:name w:val="Wingding Symbols"/>
    <w:rsid w:val="00323BC7"/>
    <w:rPr>
      <w:rFonts w:ascii="Wingdings" w:hAnsi="Wingdings"/>
    </w:rPr>
  </w:style>
  <w:style w:type="paragraph" w:customStyle="1" w:styleId="TableHeading">
    <w:name w:val="Table Heading"/>
    <w:basedOn w:val="HeadingBase"/>
    <w:rsid w:val="00323BC7"/>
    <w:pPr>
      <w:keepLines/>
      <w:pBdr>
        <w:bottom w:val="single" w:sz="6" w:space="1" w:color="918585"/>
      </w:pBdr>
      <w:spacing w:before="240"/>
    </w:pPr>
  </w:style>
  <w:style w:type="character" w:customStyle="1" w:styleId="HotSpot">
    <w:name w:val="HotSpot"/>
    <w:rsid w:val="00323BC7"/>
    <w:rPr>
      <w:color w:val="0033CC"/>
      <w:u w:val="none"/>
    </w:rPr>
  </w:style>
  <w:style w:type="paragraph" w:customStyle="1" w:styleId="BodyTextRight">
    <w:name w:val="Body Text Right"/>
    <w:basedOn w:val="BodyText"/>
    <w:rsid w:val="00323BC7"/>
    <w:pPr>
      <w:spacing w:before="0" w:after="0"/>
      <w:jc w:val="right"/>
    </w:pPr>
  </w:style>
  <w:style w:type="paragraph" w:styleId="Index3">
    <w:name w:val="index 3"/>
    <w:basedOn w:val="ListNumber2"/>
    <w:next w:val="Normal"/>
    <w:semiHidden/>
    <w:rsid w:val="00323BC7"/>
    <w:pPr>
      <w:numPr>
        <w:numId w:val="0"/>
      </w:numPr>
      <w:tabs>
        <w:tab w:val="right" w:leader="dot" w:pos="4176"/>
      </w:tabs>
    </w:pPr>
  </w:style>
  <w:style w:type="paragraph" w:styleId="ListNumber2">
    <w:name w:val="List Number 2"/>
    <w:basedOn w:val="List2"/>
    <w:rsid w:val="00323BC7"/>
    <w:pPr>
      <w:numPr>
        <w:numId w:val="9"/>
      </w:numPr>
      <w:tabs>
        <w:tab w:val="clear" w:pos="1060"/>
      </w:tabs>
    </w:pPr>
  </w:style>
  <w:style w:type="paragraph" w:customStyle="1" w:styleId="MarginNote">
    <w:name w:val="Margin Note"/>
    <w:basedOn w:val="BodyText"/>
    <w:rsid w:val="00323B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3B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3B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3BC7"/>
    <w:rPr>
      <w:sz w:val="32"/>
    </w:rPr>
  </w:style>
  <w:style w:type="paragraph" w:customStyle="1" w:styleId="HeadingProcedure">
    <w:name w:val="Heading Procedure"/>
    <w:basedOn w:val="HeadingBase"/>
    <w:next w:val="Normal"/>
    <w:rsid w:val="00323BC7"/>
    <w:pPr>
      <w:tabs>
        <w:tab w:val="left" w:pos="0"/>
      </w:tabs>
      <w:spacing w:before="120" w:after="60"/>
    </w:pPr>
    <w:rPr>
      <w:i/>
      <w:color w:val="918585"/>
      <w:sz w:val="22"/>
    </w:rPr>
  </w:style>
  <w:style w:type="paragraph" w:customStyle="1" w:styleId="TableBodyText">
    <w:name w:val="Table Body Text"/>
    <w:basedOn w:val="BodyText"/>
    <w:rsid w:val="00323BC7"/>
    <w:pPr>
      <w:spacing w:before="60" w:after="60"/>
    </w:pPr>
  </w:style>
  <w:style w:type="paragraph" w:styleId="ListContinue">
    <w:name w:val="List Continue"/>
    <w:basedOn w:val="List"/>
    <w:rsid w:val="00323BC7"/>
    <w:pPr>
      <w:ind w:firstLine="0"/>
    </w:pPr>
  </w:style>
  <w:style w:type="paragraph" w:customStyle="1" w:styleId="ListNote">
    <w:name w:val="List Note"/>
    <w:basedOn w:val="List"/>
    <w:rsid w:val="00323BC7"/>
    <w:pPr>
      <w:pBdr>
        <w:top w:val="single" w:sz="6" w:space="2" w:color="918585"/>
        <w:bottom w:val="single" w:sz="6" w:space="2" w:color="918585"/>
      </w:pBdr>
      <w:tabs>
        <w:tab w:val="left" w:pos="1021"/>
      </w:tabs>
      <w:ind w:firstLine="0"/>
    </w:pPr>
  </w:style>
  <w:style w:type="paragraph" w:customStyle="1" w:styleId="Warning">
    <w:name w:val="Warning"/>
    <w:basedOn w:val="BodyText"/>
    <w:rsid w:val="00323BC7"/>
    <w:pPr>
      <w:shd w:val="clear" w:color="auto" w:fill="D9D9D9"/>
      <w:tabs>
        <w:tab w:val="left" w:pos="992"/>
      </w:tabs>
      <w:ind w:left="119" w:right="119"/>
    </w:pPr>
    <w:rPr>
      <w:sz w:val="20"/>
    </w:rPr>
  </w:style>
  <w:style w:type="paragraph" w:customStyle="1" w:styleId="MarginIcons">
    <w:name w:val="Margin Icons"/>
    <w:basedOn w:val="BodyText"/>
    <w:rsid w:val="00323B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3BC7"/>
    <w:rPr>
      <w:rFonts w:ascii="Courier New" w:hAnsi="Courier New"/>
    </w:rPr>
  </w:style>
  <w:style w:type="paragraph" w:customStyle="1" w:styleId="NoteBullet">
    <w:name w:val="Note Bullet"/>
    <w:basedOn w:val="Note"/>
    <w:rsid w:val="00323BC7"/>
    <w:pPr>
      <w:tabs>
        <w:tab w:val="clear" w:pos="680"/>
      </w:tabs>
      <w:spacing w:before="60" w:after="60"/>
    </w:pPr>
  </w:style>
  <w:style w:type="paragraph" w:customStyle="1" w:styleId="SubHeading2">
    <w:name w:val="SubHeading2"/>
    <w:basedOn w:val="HeadingBase"/>
    <w:rsid w:val="00323BC7"/>
    <w:pPr>
      <w:spacing w:before="240" w:after="60"/>
    </w:pPr>
    <w:rPr>
      <w:sz w:val="20"/>
    </w:rPr>
  </w:style>
  <w:style w:type="paragraph" w:customStyle="1" w:styleId="SubHeading1">
    <w:name w:val="SubHeading1"/>
    <w:basedOn w:val="HeadingBase"/>
    <w:rsid w:val="00323BC7"/>
    <w:pPr>
      <w:spacing w:before="240" w:after="60"/>
    </w:pPr>
    <w:rPr>
      <w:color w:val="918585"/>
      <w:sz w:val="22"/>
    </w:rPr>
  </w:style>
  <w:style w:type="paragraph" w:customStyle="1" w:styleId="SideHeading">
    <w:name w:val="Side Heading"/>
    <w:basedOn w:val="HeadingBase"/>
    <w:rsid w:val="00323B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3BC7"/>
    <w:pPr>
      <w:numPr>
        <w:numId w:val="10"/>
      </w:numPr>
    </w:pPr>
  </w:style>
  <w:style w:type="paragraph" w:styleId="PlainText">
    <w:name w:val="Plain Text"/>
    <w:basedOn w:val="Normal"/>
    <w:link w:val="PlainTextChar"/>
    <w:rsid w:val="00323BC7"/>
    <w:rPr>
      <w:sz w:val="20"/>
    </w:rPr>
  </w:style>
  <w:style w:type="character" w:customStyle="1" w:styleId="PlainTextChar">
    <w:name w:val="Plain Text Char"/>
    <w:basedOn w:val="DefaultParagraphFont"/>
    <w:link w:val="PlainText"/>
    <w:rsid w:val="00323BC7"/>
    <w:rPr>
      <w:rFonts w:ascii="Courier New" w:eastAsia="Times New Roman" w:hAnsi="Courier New" w:cs="Times New Roman"/>
      <w:sz w:val="20"/>
      <w:szCs w:val="20"/>
      <w:lang w:eastAsia="en-US"/>
    </w:rPr>
  </w:style>
  <w:style w:type="character" w:customStyle="1" w:styleId="MenuOption">
    <w:name w:val="Menu Option"/>
    <w:basedOn w:val="DefaultParagraphFont"/>
    <w:rsid w:val="00323BC7"/>
    <w:rPr>
      <w:b/>
      <w:smallCaps/>
    </w:rPr>
  </w:style>
  <w:style w:type="paragraph" w:customStyle="1" w:styleId="TableListNumber">
    <w:name w:val="Table List Number"/>
    <w:basedOn w:val="ListNumber"/>
    <w:rsid w:val="00323BC7"/>
    <w:pPr>
      <w:numPr>
        <w:numId w:val="0"/>
      </w:numPr>
    </w:pPr>
  </w:style>
  <w:style w:type="paragraph" w:styleId="TOC4">
    <w:name w:val="toc 4"/>
    <w:basedOn w:val="TOCBase"/>
    <w:next w:val="Normal"/>
    <w:semiHidden/>
    <w:rsid w:val="00323BC7"/>
    <w:pPr>
      <w:tabs>
        <w:tab w:val="right" w:leader="dot" w:pos="9071"/>
      </w:tabs>
      <w:ind w:left="1701"/>
    </w:pPr>
  </w:style>
  <w:style w:type="paragraph" w:customStyle="1" w:styleId="ListAlpha">
    <w:name w:val="List Alpha"/>
    <w:basedOn w:val="List"/>
    <w:rsid w:val="00323BC7"/>
    <w:pPr>
      <w:numPr>
        <w:numId w:val="8"/>
      </w:numPr>
    </w:pPr>
  </w:style>
  <w:style w:type="paragraph" w:customStyle="1" w:styleId="ListAlpha2">
    <w:name w:val="List Alpha 2"/>
    <w:basedOn w:val="List2"/>
    <w:rsid w:val="00323BC7"/>
    <w:pPr>
      <w:numPr>
        <w:numId w:val="7"/>
      </w:numPr>
    </w:pPr>
  </w:style>
  <w:style w:type="paragraph" w:styleId="List3">
    <w:name w:val="List 3"/>
    <w:basedOn w:val="BodyText"/>
    <w:rsid w:val="00323BC7"/>
    <w:pPr>
      <w:tabs>
        <w:tab w:val="left" w:pos="1021"/>
      </w:tabs>
      <w:spacing w:before="60" w:after="60"/>
      <w:ind w:left="1020" w:hanging="340"/>
    </w:pPr>
  </w:style>
  <w:style w:type="paragraph" w:styleId="List4">
    <w:name w:val="List 4"/>
    <w:basedOn w:val="BodyText"/>
    <w:rsid w:val="00323BC7"/>
    <w:pPr>
      <w:tabs>
        <w:tab w:val="left" w:pos="1361"/>
      </w:tabs>
      <w:spacing w:before="60" w:after="60"/>
      <w:ind w:left="1361" w:hanging="340"/>
    </w:pPr>
  </w:style>
  <w:style w:type="paragraph" w:styleId="List5">
    <w:name w:val="List 5"/>
    <w:basedOn w:val="BodyText"/>
    <w:rsid w:val="00323BC7"/>
    <w:pPr>
      <w:tabs>
        <w:tab w:val="left" w:pos="1701"/>
      </w:tabs>
      <w:spacing w:before="60" w:after="60"/>
      <w:ind w:left="1701" w:hanging="340"/>
    </w:pPr>
  </w:style>
  <w:style w:type="paragraph" w:styleId="ListBullet3">
    <w:name w:val="List Bullet 3"/>
    <w:basedOn w:val="List3"/>
    <w:rsid w:val="00323BC7"/>
    <w:pPr>
      <w:numPr>
        <w:numId w:val="13"/>
      </w:numPr>
      <w:tabs>
        <w:tab w:val="clear" w:pos="1021"/>
      </w:tabs>
      <w:ind w:left="1037" w:hanging="357"/>
    </w:pPr>
  </w:style>
  <w:style w:type="paragraph" w:styleId="ListBullet4">
    <w:name w:val="List Bullet 4"/>
    <w:basedOn w:val="List4"/>
    <w:rsid w:val="00323BC7"/>
    <w:pPr>
      <w:numPr>
        <w:numId w:val="2"/>
      </w:numPr>
      <w:tabs>
        <w:tab w:val="clear" w:pos="1361"/>
      </w:tabs>
    </w:pPr>
  </w:style>
  <w:style w:type="paragraph" w:styleId="ListBullet5">
    <w:name w:val="List Bullet 5"/>
    <w:basedOn w:val="List5"/>
    <w:rsid w:val="00323BC7"/>
    <w:pPr>
      <w:numPr>
        <w:numId w:val="3"/>
      </w:numPr>
    </w:pPr>
  </w:style>
  <w:style w:type="paragraph" w:styleId="ListContinue2">
    <w:name w:val="List Continue 2"/>
    <w:basedOn w:val="List2"/>
    <w:rsid w:val="00323BC7"/>
    <w:pPr>
      <w:ind w:firstLine="0"/>
    </w:pPr>
  </w:style>
  <w:style w:type="paragraph" w:styleId="ListContinue3">
    <w:name w:val="List Continue 3"/>
    <w:basedOn w:val="List3"/>
    <w:rsid w:val="00323BC7"/>
    <w:pPr>
      <w:ind w:left="1021" w:firstLine="0"/>
    </w:pPr>
  </w:style>
  <w:style w:type="paragraph" w:styleId="ListContinue4">
    <w:name w:val="List Continue 4"/>
    <w:basedOn w:val="List4"/>
    <w:rsid w:val="00323BC7"/>
    <w:pPr>
      <w:ind w:firstLine="0"/>
    </w:pPr>
  </w:style>
  <w:style w:type="paragraph" w:styleId="ListContinue5">
    <w:name w:val="List Continue 5"/>
    <w:basedOn w:val="List5"/>
    <w:rsid w:val="00323BC7"/>
    <w:pPr>
      <w:ind w:firstLine="0"/>
    </w:pPr>
  </w:style>
  <w:style w:type="paragraph" w:styleId="ListNumber3">
    <w:name w:val="List Number 3"/>
    <w:basedOn w:val="List3"/>
    <w:rsid w:val="00323BC7"/>
    <w:pPr>
      <w:numPr>
        <w:numId w:val="4"/>
      </w:numPr>
    </w:pPr>
  </w:style>
  <w:style w:type="paragraph" w:styleId="ListNumber4">
    <w:name w:val="List Number 4"/>
    <w:basedOn w:val="List4"/>
    <w:rsid w:val="00323BC7"/>
    <w:pPr>
      <w:numPr>
        <w:numId w:val="5"/>
      </w:numPr>
    </w:pPr>
  </w:style>
  <w:style w:type="paragraph" w:styleId="ListNumber5">
    <w:name w:val="List Number 5"/>
    <w:basedOn w:val="List5"/>
    <w:rsid w:val="00323BC7"/>
    <w:pPr>
      <w:numPr>
        <w:numId w:val="6"/>
      </w:numPr>
    </w:pPr>
  </w:style>
  <w:style w:type="paragraph" w:styleId="BlockText">
    <w:name w:val="Block Text"/>
    <w:basedOn w:val="Normal"/>
    <w:rsid w:val="00323BC7"/>
    <w:pPr>
      <w:spacing w:after="120"/>
      <w:ind w:left="1440" w:right="1440"/>
    </w:pPr>
  </w:style>
  <w:style w:type="character" w:customStyle="1" w:styleId="Subscript">
    <w:name w:val="Subscript"/>
    <w:basedOn w:val="DefaultParagraphFont"/>
    <w:rsid w:val="00323BC7"/>
    <w:rPr>
      <w:sz w:val="16"/>
      <w:vertAlign w:val="subscript"/>
    </w:rPr>
  </w:style>
  <w:style w:type="character" w:customStyle="1" w:styleId="Superscript">
    <w:name w:val="Superscript"/>
    <w:basedOn w:val="DefaultParagraphFont"/>
    <w:rsid w:val="00323BC7"/>
    <w:rPr>
      <w:sz w:val="16"/>
      <w:vertAlign w:val="superscript"/>
    </w:rPr>
  </w:style>
  <w:style w:type="character" w:customStyle="1" w:styleId="Symbols">
    <w:name w:val="Symbols"/>
    <w:basedOn w:val="DefaultParagraphFont"/>
    <w:rsid w:val="00323BC7"/>
    <w:rPr>
      <w:rFonts w:ascii="Symbol" w:hAnsi="Symbol"/>
    </w:rPr>
  </w:style>
  <w:style w:type="character" w:customStyle="1" w:styleId="MenuOptions">
    <w:name w:val="Menu Options"/>
    <w:basedOn w:val="DefaultParagraphFont"/>
    <w:rsid w:val="00323BC7"/>
    <w:rPr>
      <w:rFonts w:ascii="Arial Narrow" w:hAnsi="Arial Narrow"/>
      <w:smallCaps/>
    </w:rPr>
  </w:style>
  <w:style w:type="character" w:customStyle="1" w:styleId="Buttons">
    <w:name w:val="Buttons"/>
    <w:basedOn w:val="DefaultParagraphFont"/>
    <w:rsid w:val="00323BC7"/>
    <w:rPr>
      <w:b/>
    </w:rPr>
  </w:style>
  <w:style w:type="character" w:customStyle="1" w:styleId="Underlined">
    <w:name w:val="Underlined"/>
    <w:basedOn w:val="DefaultParagraphFont"/>
    <w:rsid w:val="00323BC7"/>
    <w:rPr>
      <w:u w:val="single"/>
    </w:rPr>
  </w:style>
  <w:style w:type="paragraph" w:customStyle="1" w:styleId="TableBodyTextRight">
    <w:name w:val="Table Body Text Right"/>
    <w:basedOn w:val="TableBodyText"/>
    <w:rsid w:val="00323BC7"/>
    <w:pPr>
      <w:widowControl w:val="0"/>
      <w:autoSpaceDE w:val="0"/>
      <w:autoSpaceDN w:val="0"/>
      <w:adjustRightInd w:val="0"/>
      <w:jc w:val="right"/>
    </w:pPr>
    <w:rPr>
      <w:rFonts w:cs="Arial"/>
      <w:szCs w:val="18"/>
    </w:rPr>
  </w:style>
  <w:style w:type="paragraph" w:customStyle="1" w:styleId="CopyrightText">
    <w:name w:val="Copyright Text"/>
    <w:basedOn w:val="BodyText"/>
    <w:rsid w:val="00323BC7"/>
    <w:rPr>
      <w:sz w:val="18"/>
    </w:rPr>
  </w:style>
  <w:style w:type="paragraph" w:customStyle="1" w:styleId="BodySmallRight">
    <w:name w:val="Body Small Right"/>
    <w:basedOn w:val="BodyTextRight"/>
    <w:rsid w:val="00323BC7"/>
    <w:rPr>
      <w:sz w:val="18"/>
      <w:szCs w:val="18"/>
    </w:rPr>
  </w:style>
  <w:style w:type="paragraph" w:customStyle="1" w:styleId="MarginEdition">
    <w:name w:val="Margin Edition"/>
    <w:basedOn w:val="MarginNote"/>
    <w:rsid w:val="00323BC7"/>
    <w:pPr>
      <w:spacing w:before="0" w:after="0"/>
    </w:pPr>
    <w:rPr>
      <w:rFonts w:ascii="Times New Roman" w:hAnsi="Times New Roman"/>
      <w:color w:val="999999"/>
    </w:rPr>
  </w:style>
  <w:style w:type="paragraph" w:customStyle="1" w:styleId="Spacer">
    <w:name w:val="Spacer"/>
    <w:basedOn w:val="Normal"/>
    <w:rsid w:val="00323BC7"/>
    <w:rPr>
      <w:sz w:val="2"/>
      <w:szCs w:val="2"/>
    </w:rPr>
  </w:style>
  <w:style w:type="character" w:customStyle="1" w:styleId="Small">
    <w:name w:val="Small"/>
    <w:basedOn w:val="DefaultParagraphFont"/>
    <w:rsid w:val="00323BC7"/>
    <w:rPr>
      <w:sz w:val="16"/>
    </w:rPr>
  </w:style>
  <w:style w:type="paragraph" w:customStyle="1" w:styleId="WideTable">
    <w:name w:val="Wide Table"/>
    <w:basedOn w:val="Normal"/>
    <w:rsid w:val="00323BC7"/>
    <w:pPr>
      <w:ind w:left="-1418"/>
    </w:pPr>
    <w:rPr>
      <w:sz w:val="2"/>
      <w:szCs w:val="2"/>
    </w:rPr>
  </w:style>
  <w:style w:type="character" w:styleId="PageNumber">
    <w:name w:val="page number"/>
    <w:basedOn w:val="DefaultParagraphFont"/>
    <w:rsid w:val="00323BC7"/>
  </w:style>
  <w:style w:type="paragraph" w:styleId="Quote">
    <w:name w:val="Quote"/>
    <w:basedOn w:val="Heading1"/>
    <w:link w:val="QuoteChar"/>
    <w:qFormat/>
    <w:rsid w:val="00323BC7"/>
    <w:rPr>
      <w:b w:val="0"/>
      <w:sz w:val="72"/>
      <w:szCs w:val="72"/>
      <w:lang w:val="en-NZ"/>
    </w:rPr>
  </w:style>
  <w:style w:type="character" w:customStyle="1" w:styleId="QuoteChar">
    <w:name w:val="Quote Char"/>
    <w:basedOn w:val="DefaultParagraphFont"/>
    <w:link w:val="Quote"/>
    <w:rsid w:val="00323B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3BC7"/>
    <w:pPr>
      <w:pageBreakBefore/>
    </w:pPr>
  </w:style>
  <w:style w:type="paragraph" w:customStyle="1" w:styleId="Border">
    <w:name w:val="Border"/>
    <w:basedOn w:val="Normal"/>
    <w:qFormat/>
    <w:rsid w:val="00323B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3BC7"/>
    <w:rPr>
      <w:b/>
      <w:bCs/>
      <w:i/>
      <w:iCs/>
      <w:color w:val="auto"/>
    </w:rPr>
  </w:style>
  <w:style w:type="paragraph" w:styleId="IntenseQuote">
    <w:name w:val="Intense Quote"/>
    <w:basedOn w:val="Normal"/>
    <w:next w:val="Normal"/>
    <w:link w:val="IntenseQuoteChar"/>
    <w:uiPriority w:val="30"/>
    <w:qFormat/>
    <w:rsid w:val="00323B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3B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3BC7"/>
    <w:rPr>
      <w:smallCaps/>
      <w:color w:val="auto"/>
      <w:u w:val="single"/>
    </w:rPr>
  </w:style>
  <w:style w:type="character" w:styleId="IntenseReference">
    <w:name w:val="Intense Reference"/>
    <w:basedOn w:val="DefaultParagraphFont"/>
    <w:uiPriority w:val="32"/>
    <w:qFormat/>
    <w:rsid w:val="00323BC7"/>
    <w:rPr>
      <w:b/>
      <w:bCs/>
      <w:smallCaps/>
      <w:color w:val="auto"/>
      <w:spacing w:val="5"/>
      <w:u w:val="single"/>
    </w:rPr>
  </w:style>
  <w:style w:type="paragraph" w:customStyle="1" w:styleId="2ColumnHeading">
    <w:name w:val="2Column Heading"/>
    <w:basedOn w:val="BodyText"/>
    <w:qFormat/>
    <w:rsid w:val="00323BC7"/>
    <w:pPr>
      <w:spacing w:after="60"/>
      <w:ind w:left="-2268"/>
    </w:pPr>
    <w:rPr>
      <w:b/>
    </w:rPr>
  </w:style>
  <w:style w:type="paragraph" w:customStyle="1" w:styleId="Heading1TOC">
    <w:name w:val="Heading1 TOC"/>
    <w:basedOn w:val="Normal"/>
    <w:qFormat/>
    <w:rsid w:val="00323BC7"/>
    <w:pPr>
      <w:spacing w:before="240" w:after="120"/>
    </w:pPr>
    <w:rPr>
      <w:rFonts w:ascii="Times New Roman" w:hAnsi="Times New Roman"/>
      <w:b/>
      <w:sz w:val="32"/>
    </w:rPr>
  </w:style>
  <w:style w:type="paragraph" w:customStyle="1" w:styleId="Heading2TOC">
    <w:name w:val="Heading2 TOC"/>
    <w:basedOn w:val="Normal"/>
    <w:qFormat/>
    <w:rsid w:val="00323BC7"/>
    <w:pPr>
      <w:spacing w:before="240" w:after="60"/>
    </w:pPr>
    <w:rPr>
      <w:rFonts w:ascii="Times New Roman" w:hAnsi="Times New Roman"/>
      <w:b/>
      <w:sz w:val="28"/>
    </w:rPr>
  </w:style>
  <w:style w:type="character" w:customStyle="1" w:styleId="Underline">
    <w:name w:val="Underline"/>
    <w:basedOn w:val="DefaultParagraphFont"/>
    <w:qFormat/>
    <w:rsid w:val="00323BC7"/>
    <w:rPr>
      <w:u w:val="single"/>
    </w:rPr>
  </w:style>
  <w:style w:type="character" w:customStyle="1" w:styleId="BoldandItalics">
    <w:name w:val="Bold and Italics"/>
    <w:qFormat/>
    <w:rsid w:val="00323BC7"/>
    <w:rPr>
      <w:b/>
      <w:i/>
      <w:u w:val="none"/>
    </w:rPr>
  </w:style>
  <w:style w:type="paragraph" w:styleId="BalloonText">
    <w:name w:val="Balloon Text"/>
    <w:basedOn w:val="Normal"/>
    <w:link w:val="BalloonTextChar"/>
    <w:rsid w:val="00323BC7"/>
    <w:rPr>
      <w:rFonts w:ascii="Tahoma" w:hAnsi="Tahoma" w:cs="Tahoma"/>
      <w:sz w:val="16"/>
      <w:szCs w:val="16"/>
    </w:rPr>
  </w:style>
  <w:style w:type="character" w:customStyle="1" w:styleId="BalloonTextChar">
    <w:name w:val="Balloon Text Char"/>
    <w:basedOn w:val="DefaultParagraphFont"/>
    <w:link w:val="BalloonText"/>
    <w:rsid w:val="00323B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3B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3B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3BC7"/>
    <w:rPr>
      <w:b/>
      <w:color w:val="660033"/>
      <w:spacing w:val="0"/>
    </w:rPr>
  </w:style>
  <w:style w:type="paragraph" w:customStyle="1" w:styleId="Nameditemlist">
    <w:name w:val="Named item list"/>
    <w:basedOn w:val="BodyText"/>
    <w:qFormat/>
    <w:rsid w:val="00323BC7"/>
    <w:pPr>
      <w:tabs>
        <w:tab w:val="left" w:pos="2835"/>
      </w:tabs>
      <w:ind w:left="2835" w:hanging="2835"/>
    </w:pPr>
  </w:style>
  <w:style w:type="paragraph" w:customStyle="1" w:styleId="BodyTextnopadding">
    <w:name w:val="Body Text no padding"/>
    <w:basedOn w:val="BodyText"/>
    <w:qFormat/>
    <w:rsid w:val="00323BC7"/>
    <w:pPr>
      <w:spacing w:before="0" w:after="0"/>
    </w:pPr>
  </w:style>
  <w:style w:type="paragraph" w:customStyle="1" w:styleId="BodyTextBold">
    <w:name w:val="Body Text Bold"/>
    <w:basedOn w:val="BodyText"/>
    <w:qFormat/>
    <w:rsid w:val="00323BC7"/>
    <w:rPr>
      <w:b/>
    </w:rPr>
  </w:style>
  <w:style w:type="character" w:styleId="Hyperlink">
    <w:name w:val="Hyperlink"/>
    <w:basedOn w:val="DefaultParagraphFont"/>
    <w:uiPriority w:val="99"/>
    <w:unhideWhenUsed/>
    <w:rsid w:val="00A662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745</Words>
  <Characters>4559</Characters>
  <Application>Microsoft Office Word</Application>
  <DocSecurity>0</DocSecurity>
  <Lines>142</Lines>
  <Paragraphs>77</Paragraphs>
  <ScaleCrop>false</ScaleCrop>
  <Company>Author-it Software Corporation Ltd.</Company>
  <LinksUpToDate>false</LinksUpToDate>
  <CharactersWithSpaces>5227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SISOCYT005 Ride off road bicycles on intermediate trails</dc:title>
  <dc:subject>Approved</dc:subject>
  <dc:creator>SkillsIQ</dc:creator>
  <cp:keywords>Release: 1</cp:keywords>
  <dc:description>Review Date: 12 April 2008</dc:description>
  <cp:lastModifiedBy>HSD_TPCMSd.prod</cp:lastModifiedBy>
  <cp:revision>3</cp:revision>
  <dcterms:created xsi:type="dcterms:W3CDTF">2022-12-13T02:00:00Z</dcterms:created>
  <dcterms:modified xsi:type="dcterms:W3CDTF">2022-12-13T02:00:00Z</dcterms:modified>
</cp:coreProperties>
</file>