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78E" w:rsidP="00BB778E">
      <w:pPr>
        <w:pStyle w:val="Title"/>
      </w:pPr>
      <w:r>
        <w:fldChar w:fldCharType="begin"/>
      </w:r>
      <w:r>
        <w:instrText xml:space="preserve"> TITLE   \* MERGEFORMAT </w:instrText>
      </w:r>
      <w:r>
        <w:fldChar w:fldCharType="separate"/>
      </w:r>
      <w:r>
        <w:t>SISOCYT001 Set up, maintain and repair bicycles</w:t>
      </w:r>
      <w:r>
        <w:fldChar w:fldCharType="end"/>
      </w:r>
    </w:p>
    <w:p w:rsidR="00BB778E" w:rsidP="00BB778E">
      <w:pPr>
        <w:pStyle w:val="Version"/>
        <w:sectPr w:rsidSect="00997D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D05" w:rsidP="00997D05">
      <w:pPr>
        <w:pStyle w:val="SuperHeading"/>
      </w:pPr>
      <w:r w:rsidRPr="00997D05">
        <w:t>SISOCYT001 Set up, maintain and repair bicycles</w:t>
      </w:r>
    </w:p>
    <w:p w:rsidR="00000000" w:rsidRPr="00997D05" w:rsidP="00997D05">
      <w:pPr>
        <w:pStyle w:val="Heading1"/>
      </w:pPr>
      <w:bookmarkStart w:id="1" w:name="O_1039889"/>
      <w:bookmarkEnd w:id="1"/>
      <w:r w:rsidRPr="00997D05">
        <w:t>Modification History</w:t>
      </w:r>
    </w:p>
    <w:p w:rsidR="00000000" w:rsidRPr="00997D05" w:rsidP="00BB778E">
      <w:pPr>
        <w:pStyle w:val="BodyText"/>
      </w:pPr>
      <w:r w:rsidRPr="00997D05">
        <w:t>Not applicable.</w:t>
      </w:r>
    </w:p>
    <w:p w:rsidR="00000000" w:rsidRPr="00997D05" w:rsidP="00997D05">
      <w:pPr>
        <w:pStyle w:val="Heading1"/>
      </w:pPr>
      <w:bookmarkStart w:id="2" w:name="O_1039890"/>
      <w:bookmarkEnd w:id="2"/>
      <w:r w:rsidRPr="00997D05">
        <w:t>Application</w:t>
      </w:r>
    </w:p>
    <w:p w:rsidR="00000000" w:rsidRPr="00997D05" w:rsidP="00BB778E">
      <w:pPr>
        <w:pStyle w:val="BodyText"/>
      </w:pPr>
      <w:r w:rsidRPr="00997D05">
        <w:t xml:space="preserve">This unit describes the performance outcomes, skills and knowledge required to select, set up and maintain bikes used for recreational cycling activities. It requires the ability </w:t>
      </w:r>
      <w:r w:rsidRPr="00997D05">
        <w:t xml:space="preserve">to set up bikes to meet the requirements of pre-planned cycling activities and terrain, as well as for participant characteristics. It covers the ability to maintain and repair bike system components. Repairs can be completed both at base and in the field </w:t>
      </w:r>
      <w:r w:rsidRPr="00997D05">
        <w:t>during activities.</w:t>
      </w:r>
    </w:p>
    <w:p w:rsidR="00000000" w:rsidRPr="00997D05" w:rsidP="00BB778E">
      <w:pPr>
        <w:pStyle w:val="BodyText"/>
      </w:pPr>
      <w:r w:rsidRPr="00997D05">
        <w:t>This unit applies to any type of organisation that delivers outdoor recreation activities including commercial, not-for-profit and government organisations.</w:t>
      </w:r>
    </w:p>
    <w:p w:rsidR="00000000" w:rsidRPr="00997D05" w:rsidP="00BB778E">
      <w:pPr>
        <w:pStyle w:val="BodyText"/>
      </w:pPr>
      <w:r w:rsidRPr="00997D05">
        <w:t>It applies to personnel working at all levels including activity assistants, s</w:t>
      </w:r>
      <w:r w:rsidRPr="00997D05">
        <w:t>upport staff and leaders.</w:t>
      </w:r>
    </w:p>
    <w:p w:rsidR="00BB778E" w:rsidP="00BB778E">
      <w:pPr>
        <w:pStyle w:val="BodyText"/>
      </w:pPr>
      <w:r w:rsidRPr="00997D05">
        <w:t>No occupational licensing, certification or specific legislative requirements apply to this unit at the time of publication.</w:t>
      </w:r>
    </w:p>
    <w:p w:rsidR="00000000" w:rsidRPr="00997D05" w:rsidP="00997D05">
      <w:pPr>
        <w:pStyle w:val="Heading1"/>
      </w:pPr>
      <w:bookmarkStart w:id="3" w:name="O_1039891"/>
      <w:bookmarkEnd w:id="3"/>
      <w:r w:rsidRPr="00997D05">
        <w:t>Pre-requisite Unit</w:t>
      </w:r>
    </w:p>
    <w:p w:rsidR="00000000" w:rsidRPr="00997D05" w:rsidP="00BB778E">
      <w:pPr>
        <w:pStyle w:val="BodyText"/>
      </w:pPr>
      <w:r w:rsidRPr="00997D05">
        <w:t xml:space="preserve">Nil </w:t>
      </w:r>
    </w:p>
    <w:p w:rsidR="00000000" w:rsidRPr="00997D05" w:rsidP="00997D05">
      <w:pPr>
        <w:pStyle w:val="Heading1"/>
      </w:pPr>
      <w:bookmarkStart w:id="4" w:name="O_1039892"/>
      <w:bookmarkEnd w:id="4"/>
      <w:r w:rsidRPr="00997D05">
        <w:t>Competency Field</w:t>
      </w:r>
    </w:p>
    <w:p w:rsidR="00000000" w:rsidRPr="00997D05" w:rsidP="00BB778E">
      <w:pPr>
        <w:pStyle w:val="BodyText"/>
      </w:pPr>
      <w:r w:rsidRPr="00997D05">
        <w:t>Cycle Touring</w:t>
      </w:r>
    </w:p>
    <w:p w:rsidR="00000000" w:rsidRPr="00997D05" w:rsidP="00997D05">
      <w:pPr>
        <w:pStyle w:val="Heading1"/>
      </w:pPr>
      <w:bookmarkStart w:id="5" w:name="O_1039893"/>
      <w:bookmarkEnd w:id="5"/>
      <w:r w:rsidRPr="00997D05">
        <w:t>Unit Sector</w:t>
      </w:r>
    </w:p>
    <w:p w:rsidR="00000000" w:rsidRPr="00997D05" w:rsidP="00BB778E">
      <w:pPr>
        <w:pStyle w:val="BodyText"/>
      </w:pPr>
      <w:r w:rsidRPr="00997D05">
        <w:t>Outdoor Recreation</w:t>
      </w:r>
    </w:p>
    <w:p w:rsidR="00000000" w:rsidRPr="00997D05" w:rsidP="00997D05">
      <w:pPr>
        <w:pStyle w:val="Heading1"/>
      </w:pPr>
      <w:bookmarkStart w:id="6" w:name="O_1039894"/>
      <w:bookmarkEnd w:id="6"/>
      <w:r w:rsidRPr="00997D05">
        <w:t>Elements and Performance Criteria</w:t>
      </w:r>
    </w:p>
    <w:tbl>
      <w:tblPr>
        <w:tblW w:w="0" w:type="auto"/>
        <w:tblLayout w:type="fixed"/>
        <w:tblCellMar>
          <w:left w:w="62" w:type="dxa"/>
          <w:right w:w="62" w:type="dxa"/>
        </w:tblCellMar>
        <w:tblLook w:val="0000"/>
      </w:tblPr>
      <w:tblGrid>
        <w:gridCol w:w="2694"/>
        <w:gridCol w:w="6350"/>
      </w:tblGrid>
      <w:tr w:rsidTr="00997D0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97D05" w:rsidP="00997D05">
            <w:pPr>
              <w:pStyle w:val="BodyText"/>
            </w:pPr>
            <w:r w:rsidRPr="00997D0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97D05">
            <w:pPr>
              <w:pStyle w:val="BodyText"/>
              <w:rPr>
                <w:lang w:val="en-NZ"/>
              </w:rPr>
            </w:pPr>
            <w:r w:rsidRPr="00997D05">
              <w:rPr>
                <w:rStyle w:val="SpecialBold"/>
              </w:rPr>
              <w:t>PERFORMANCE</w:t>
            </w:r>
            <w:r w:rsidRPr="00997D05">
              <w:t xml:space="preserve"> </w:t>
            </w:r>
            <w:r w:rsidRPr="00997D05">
              <w:rPr>
                <w:rStyle w:val="SpecialBold"/>
              </w:rPr>
              <w:t>CRITERIA</w:t>
            </w:r>
          </w:p>
        </w:tc>
      </w:tr>
      <w:tr w:rsidTr="00997D0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97D05" w:rsidP="00997D05">
            <w:pPr>
              <w:pStyle w:val="BodyText"/>
            </w:pPr>
            <w:r w:rsidRPr="00997D05">
              <w:rPr>
                <w:rStyle w:val="Emphasis"/>
              </w:rPr>
              <w:t xml:space="preserve">Elements describe the </w:t>
            </w:r>
            <w:r w:rsidRPr="00997D05">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997D05">
            <w:pPr>
              <w:pStyle w:val="BodyText"/>
              <w:rPr>
                <w:lang w:val="en-NZ"/>
              </w:rPr>
            </w:pPr>
            <w:r w:rsidRPr="00997D05">
              <w:rPr>
                <w:rStyle w:val="Emphasis"/>
              </w:rPr>
              <w:t xml:space="preserve">Performance criteria describe the performance needed to </w:t>
            </w:r>
            <w:r w:rsidRPr="00997D05">
              <w:rPr>
                <w:rStyle w:val="Emphasis"/>
              </w:rPr>
              <w:t>demonstrate achievement of the element.</w:t>
            </w:r>
          </w:p>
        </w:tc>
      </w:tr>
      <w:tr w:rsidTr="00997D0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97D05">
            <w:pPr>
              <w:pStyle w:val="List"/>
              <w:rPr>
                <w:lang w:val="en-NZ"/>
              </w:rPr>
            </w:pPr>
            <w:r w:rsidRPr="00997D05">
              <w:t>1.</w:t>
            </w:r>
            <w:r w:rsidRPr="00997D05">
              <w:tab/>
              <w:t>Select and set up bikes.</w:t>
            </w:r>
          </w:p>
        </w:tc>
        <w:tc>
          <w:tcPr>
            <w:tcW w:w="6350" w:type="dxa"/>
            <w:tcBorders>
              <w:top w:val="nil"/>
              <w:left w:val="nil"/>
              <w:bottom w:val="nil"/>
              <w:right w:val="nil"/>
            </w:tcBorders>
            <w:tcMar>
              <w:top w:w="0" w:type="dxa"/>
              <w:left w:w="62" w:type="dxa"/>
              <w:bottom w:w="0" w:type="dxa"/>
              <w:right w:w="62" w:type="dxa"/>
            </w:tcMar>
          </w:tcPr>
          <w:p w:rsidR="00000000" w:rsidRPr="00997D05" w:rsidP="00997D05">
            <w:pPr>
              <w:pStyle w:val="List2"/>
            </w:pPr>
            <w:r w:rsidRPr="00997D05">
              <w:t>1.1.</w:t>
            </w:r>
            <w:r w:rsidRPr="00997D05">
              <w:tab/>
              <w:t>Identify, from activity plans, characteristics and abilities of participants, and activity terrain and route.</w:t>
            </w:r>
          </w:p>
          <w:p w:rsidR="00000000" w:rsidRPr="00997D05" w:rsidP="00997D05">
            <w:pPr>
              <w:pStyle w:val="List2"/>
            </w:pPr>
            <w:r w:rsidRPr="00997D05">
              <w:t>1.2.</w:t>
            </w:r>
            <w:r w:rsidRPr="00997D05">
              <w:tab/>
              <w:t>Select bike</w:t>
            </w:r>
            <w:r w:rsidRPr="00997D05">
              <w:t>s to meet needs, size and proportions of riders and activity conditions.</w:t>
            </w:r>
          </w:p>
          <w:p w:rsidR="00000000" w:rsidRPr="00997D05" w:rsidP="00997D05">
            <w:pPr>
              <w:pStyle w:val="List2"/>
            </w:pPr>
            <w:r w:rsidRPr="00997D05">
              <w:t>1.3.</w:t>
            </w:r>
            <w:r w:rsidRPr="00997D05">
              <w:tab/>
              <w:t>Make required adjustments to ensure bikes are correct fit for riders and suitable for terrain requirements.</w:t>
            </w:r>
          </w:p>
          <w:p w:rsidR="00000000" w:rsidP="00997D05">
            <w:pPr>
              <w:pStyle w:val="List2"/>
              <w:rPr>
                <w:lang w:val="en-NZ"/>
              </w:rPr>
            </w:pPr>
            <w:r w:rsidRPr="00997D05">
              <w:t>1.4.</w:t>
            </w:r>
            <w:r w:rsidRPr="00997D05">
              <w:tab/>
              <w:t>Complete pre-departure safety and serviceability checks and actio</w:t>
            </w:r>
            <w:r w:rsidRPr="00997D05">
              <w:t>n faults according to organisational procedures.</w:t>
            </w:r>
          </w:p>
        </w:tc>
      </w:tr>
      <w:tr w:rsidTr="00997D0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97D05">
            <w:pPr>
              <w:pStyle w:val="List"/>
              <w:rPr>
                <w:lang w:val="en-NZ"/>
              </w:rPr>
            </w:pPr>
            <w:r w:rsidRPr="00997D05">
              <w:t>2.</w:t>
            </w:r>
            <w:r w:rsidRPr="00997D05">
              <w:tab/>
              <w:t>Maintain and repair bicycles.</w:t>
            </w:r>
          </w:p>
        </w:tc>
        <w:tc>
          <w:tcPr>
            <w:tcW w:w="6350" w:type="dxa"/>
            <w:tcBorders>
              <w:top w:val="nil"/>
              <w:left w:val="nil"/>
              <w:bottom w:val="nil"/>
              <w:right w:val="nil"/>
            </w:tcBorders>
            <w:tcMar>
              <w:top w:w="0" w:type="dxa"/>
              <w:left w:w="62" w:type="dxa"/>
              <w:bottom w:w="0" w:type="dxa"/>
              <w:right w:w="62" w:type="dxa"/>
            </w:tcMar>
          </w:tcPr>
          <w:p w:rsidR="00000000" w:rsidRPr="00997D05" w:rsidP="00997D05">
            <w:pPr>
              <w:pStyle w:val="List2"/>
            </w:pPr>
            <w:r w:rsidRPr="00997D05">
              <w:t>2.1.</w:t>
            </w:r>
            <w:r w:rsidRPr="00997D05">
              <w:tab/>
              <w:t>Use personal protective equipment and safe manual handling techniques throughout all activities.</w:t>
            </w:r>
          </w:p>
          <w:p w:rsidR="00000000" w:rsidRPr="00997D05" w:rsidP="00997D05">
            <w:pPr>
              <w:pStyle w:val="List2"/>
            </w:pPr>
            <w:r w:rsidRPr="00997D05">
              <w:t>2.2.</w:t>
            </w:r>
            <w:r w:rsidRPr="00997D05">
              <w:tab/>
            </w:r>
            <w:r w:rsidRPr="00997D05">
              <w:t>Interpret and follow maintenance schedules and manufacturers</w:t>
            </w:r>
            <w:r>
              <w:t>’</w:t>
            </w:r>
            <w:r w:rsidRPr="00997D05">
              <w:t xml:space="preserve"> instructions.</w:t>
            </w:r>
          </w:p>
          <w:p w:rsidR="00000000" w:rsidRPr="00997D05" w:rsidP="00997D05">
            <w:pPr>
              <w:pStyle w:val="List2"/>
            </w:pPr>
            <w:r w:rsidRPr="00997D05">
              <w:t>2.3.</w:t>
            </w:r>
            <w:r w:rsidRPr="00997D05">
              <w:tab/>
              <w:t>Inspect bikes periodically to identify additional repair and maintenance requirements.</w:t>
            </w:r>
          </w:p>
          <w:p w:rsidR="00000000" w:rsidRPr="00997D05" w:rsidP="00997D05">
            <w:pPr>
              <w:pStyle w:val="List2"/>
            </w:pPr>
            <w:r w:rsidRPr="00997D05">
              <w:t>2.4.</w:t>
            </w:r>
            <w:r w:rsidRPr="00997D05">
              <w:tab/>
              <w:t>Clean bikes and parts using appropriate cleaning agents to prevent corrosion and de</w:t>
            </w:r>
            <w:r w:rsidRPr="00997D05">
              <w:t>terioration.</w:t>
            </w:r>
          </w:p>
          <w:p w:rsidR="00000000" w:rsidRPr="00997D05" w:rsidP="00997D05">
            <w:pPr>
              <w:pStyle w:val="List2"/>
            </w:pPr>
            <w:r w:rsidRPr="00997D05">
              <w:t>2.5.</w:t>
            </w:r>
            <w:r w:rsidRPr="00997D05">
              <w:tab/>
              <w:t>Complete periodical maintenance on bicycle system components to restore equipment to optimum working condition.</w:t>
            </w:r>
          </w:p>
          <w:p w:rsidR="00000000" w:rsidRPr="00997D05" w:rsidP="00997D05">
            <w:pPr>
              <w:pStyle w:val="List2"/>
            </w:pPr>
            <w:r w:rsidRPr="00997D05">
              <w:t>2.6.</w:t>
            </w:r>
            <w:r w:rsidRPr="00997D05">
              <w:tab/>
              <w:t>Complete repairs according to reports or in response to incidents as they arise, at base or in the field.</w:t>
            </w:r>
          </w:p>
          <w:p w:rsidR="00000000" w:rsidRPr="00997D05" w:rsidP="00997D05">
            <w:pPr>
              <w:pStyle w:val="List2"/>
            </w:pPr>
            <w:r w:rsidRPr="00997D05">
              <w:t>2.7.</w:t>
            </w:r>
            <w:r w:rsidRPr="00997D05">
              <w:tab/>
              <w:t>Refer comp</w:t>
            </w:r>
            <w:r w:rsidRPr="00997D05">
              <w:t>lex repair and maintenance requirements to technical specialists.</w:t>
            </w:r>
          </w:p>
          <w:p w:rsidR="00000000" w:rsidRPr="00997D05" w:rsidP="00997D05">
            <w:pPr>
              <w:pStyle w:val="List2"/>
            </w:pPr>
            <w:r w:rsidRPr="00997D05">
              <w:t>2.8.</w:t>
            </w:r>
            <w:r w:rsidRPr="00997D05">
              <w:tab/>
              <w:t>Complete maintenance records according to organisational procedures.</w:t>
            </w:r>
          </w:p>
          <w:p w:rsidR="00000000" w:rsidRPr="00997D05" w:rsidP="00997D05">
            <w:pPr>
              <w:pStyle w:val="List2"/>
            </w:pPr>
            <w:r w:rsidRPr="00997D05">
              <w:t>2.9.</w:t>
            </w:r>
            <w:r w:rsidRPr="00997D05">
              <w:tab/>
              <w:t>Assemble an in-field repair kit for use during activities.</w:t>
            </w:r>
          </w:p>
        </w:tc>
      </w:tr>
    </w:tbl>
    <w:p w:rsidR="00BB778E" w:rsidP="00997D05">
      <w:pPr>
        <w:pStyle w:val="List2"/>
      </w:pPr>
    </w:p>
    <w:p w:rsidR="00BB778E" w:rsidP="00997D05">
      <w:pPr>
        <w:pStyle w:val="List2"/>
      </w:pPr>
    </w:p>
    <w:p w:rsidR="00000000" w:rsidRPr="00997D05" w:rsidP="00997D05">
      <w:pPr>
        <w:pStyle w:val="Heading1"/>
      </w:pPr>
      <w:bookmarkStart w:id="7" w:name="O_1039895"/>
      <w:bookmarkEnd w:id="7"/>
      <w:r w:rsidRPr="00997D05">
        <w:t>Foundation Skills</w:t>
      </w:r>
    </w:p>
    <w:tbl>
      <w:tblPr>
        <w:tblW w:w="0" w:type="auto"/>
        <w:tblLayout w:type="fixed"/>
        <w:tblCellMar>
          <w:left w:w="62" w:type="dxa"/>
          <w:right w:w="62" w:type="dxa"/>
        </w:tblCellMar>
        <w:tblLook w:val="0000"/>
      </w:tblPr>
      <w:tblGrid>
        <w:gridCol w:w="2694"/>
        <w:gridCol w:w="6350"/>
      </w:tblGrid>
      <w:tr w:rsidTr="00997D0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97D05">
            <w:pPr>
              <w:pStyle w:val="BodyText"/>
              <w:rPr>
                <w:lang w:val="en-NZ"/>
              </w:rPr>
            </w:pPr>
            <w:r w:rsidRPr="00997D05">
              <w:rPr>
                <w:rStyle w:val="Emphasis"/>
              </w:rPr>
              <w:t>Foundation s</w:t>
            </w:r>
            <w:r w:rsidRPr="00997D05">
              <w:rPr>
                <w:rStyle w:val="Emphasis"/>
              </w:rPr>
              <w:t>kills essential to performance in this unit, but not explicit in the performance criteria are listed here, along with a brief context statement.</w:t>
            </w:r>
          </w:p>
        </w:tc>
      </w:tr>
      <w:tr w:rsidTr="00997D0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97D05" w:rsidP="00997D05">
            <w:pPr>
              <w:pStyle w:val="BodyText"/>
            </w:pPr>
            <w:r w:rsidRPr="00997D0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97D05">
            <w:pPr>
              <w:pStyle w:val="BodyText"/>
              <w:rPr>
                <w:lang w:val="en-NZ"/>
              </w:rPr>
            </w:pPr>
            <w:r w:rsidRPr="00997D05">
              <w:rPr>
                <w:rStyle w:val="SpecialBold"/>
              </w:rPr>
              <w:t>DESCRIPTION</w:t>
            </w:r>
          </w:p>
        </w:tc>
      </w:tr>
      <w:tr w:rsidTr="00997D0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97D05">
            <w:pPr>
              <w:pStyle w:val="BodyText"/>
              <w:rPr>
                <w:lang w:val="en-NZ"/>
              </w:rPr>
            </w:pPr>
            <w:r w:rsidRPr="00997D05">
              <w:t>Reading skills to:</w:t>
            </w:r>
          </w:p>
        </w:tc>
        <w:tc>
          <w:tcPr>
            <w:tcW w:w="6350" w:type="dxa"/>
            <w:tcBorders>
              <w:top w:val="nil"/>
              <w:left w:val="nil"/>
              <w:bottom w:val="nil"/>
              <w:right w:val="nil"/>
            </w:tcBorders>
            <w:tcMar>
              <w:top w:w="0" w:type="dxa"/>
              <w:left w:w="62" w:type="dxa"/>
              <w:bottom w:w="0" w:type="dxa"/>
              <w:right w:w="62" w:type="dxa"/>
            </w:tcMar>
          </w:tcPr>
          <w:p w:rsidR="00000000" w:rsidRPr="00997D05" w:rsidP="00997D05">
            <w:pPr>
              <w:pStyle w:val="ListBullet"/>
            </w:pPr>
            <w:r w:rsidRPr="00997D05">
              <w:t>interpret factual activity plan information and maintenance schedules in familiar formats</w:t>
            </w:r>
          </w:p>
          <w:p w:rsidR="00000000" w:rsidP="00997D05">
            <w:pPr>
              <w:pStyle w:val="ListBullet"/>
              <w:rPr>
                <w:lang w:val="en-NZ"/>
              </w:rPr>
            </w:pPr>
            <w:r w:rsidRPr="00997D05">
              <w:t>interpret potentially unfamiliar and complex manufacturer instructions and specifications.</w:t>
            </w:r>
          </w:p>
        </w:tc>
      </w:tr>
      <w:tr w:rsidTr="00997D0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97D05">
            <w:pPr>
              <w:pStyle w:val="BodyText"/>
              <w:rPr>
                <w:lang w:val="en-NZ"/>
              </w:rPr>
            </w:pPr>
            <w:r w:rsidRPr="00997D05">
              <w:t>Writing skills to:</w:t>
            </w:r>
          </w:p>
        </w:tc>
        <w:tc>
          <w:tcPr>
            <w:tcW w:w="6350" w:type="dxa"/>
            <w:tcBorders>
              <w:top w:val="nil"/>
              <w:left w:val="nil"/>
              <w:bottom w:val="nil"/>
              <w:right w:val="nil"/>
            </w:tcBorders>
            <w:tcMar>
              <w:top w:w="0" w:type="dxa"/>
              <w:left w:w="62" w:type="dxa"/>
              <w:bottom w:w="0" w:type="dxa"/>
              <w:right w:w="62" w:type="dxa"/>
            </w:tcMar>
          </w:tcPr>
          <w:p w:rsidR="00000000" w:rsidP="00997D05">
            <w:pPr>
              <w:pStyle w:val="ListBullet"/>
              <w:rPr>
                <w:lang w:val="en-NZ"/>
              </w:rPr>
            </w:pPr>
            <w:r w:rsidRPr="00997D05">
              <w:t>complete basic documents requiring factual information</w:t>
            </w:r>
            <w:r w:rsidRPr="00997D05">
              <w:t xml:space="preserve"> including fault tags and maintenance records.</w:t>
            </w:r>
          </w:p>
        </w:tc>
      </w:tr>
      <w:tr w:rsidTr="00997D0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97D05">
            <w:pPr>
              <w:pStyle w:val="BodyText"/>
              <w:rPr>
                <w:lang w:val="en-NZ"/>
              </w:rPr>
            </w:pPr>
            <w:r w:rsidRPr="00997D05">
              <w:t>Numeracy skills to:</w:t>
            </w:r>
          </w:p>
        </w:tc>
        <w:tc>
          <w:tcPr>
            <w:tcW w:w="6350" w:type="dxa"/>
            <w:tcBorders>
              <w:top w:val="nil"/>
              <w:left w:val="nil"/>
              <w:bottom w:val="nil"/>
              <w:right w:val="nil"/>
            </w:tcBorders>
            <w:tcMar>
              <w:top w:w="0" w:type="dxa"/>
              <w:left w:w="62" w:type="dxa"/>
              <w:bottom w:w="0" w:type="dxa"/>
              <w:right w:w="62" w:type="dxa"/>
            </w:tcMar>
          </w:tcPr>
          <w:p w:rsidR="00000000" w:rsidRPr="00997D05" w:rsidP="00997D05">
            <w:pPr>
              <w:pStyle w:val="ListBullet"/>
            </w:pPr>
            <w:r w:rsidRPr="00997D05">
              <w:t>complete bike measurements to approximate best fit for participants</w:t>
            </w:r>
          </w:p>
          <w:p w:rsidR="00000000" w:rsidRPr="00997D05" w:rsidP="00997D05">
            <w:pPr>
              <w:pStyle w:val="ListBullet"/>
            </w:pPr>
            <w:r w:rsidRPr="00997D05">
              <w:t>complete basic calculations involving ratios to dilute cleaning products</w:t>
            </w:r>
          </w:p>
          <w:p w:rsidR="00000000" w:rsidP="00997D05">
            <w:pPr>
              <w:pStyle w:val="ListBullet"/>
              <w:rPr>
                <w:lang w:val="en-NZ"/>
              </w:rPr>
            </w:pPr>
            <w:r w:rsidRPr="00997D05">
              <w:t>identify and calculate accurate bicycle system settings and adjustments from specifications.</w:t>
            </w:r>
          </w:p>
        </w:tc>
      </w:tr>
      <w:tr w:rsidTr="00997D0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97D05">
            <w:pPr>
              <w:pStyle w:val="BodyText"/>
              <w:rPr>
                <w:lang w:val="en-NZ"/>
              </w:rPr>
            </w:pPr>
            <w:r w:rsidRPr="00997D05">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997D05">
            <w:pPr>
              <w:pStyle w:val="ListBullet"/>
              <w:rPr>
                <w:lang w:val="en-NZ"/>
              </w:rPr>
            </w:pPr>
            <w:r w:rsidRPr="00997D05">
              <w:t>manage own timing to complete bike preparations, repairs and maintenance within departure deadlines.</w:t>
            </w:r>
          </w:p>
        </w:tc>
      </w:tr>
      <w:tr w:rsidTr="00997D0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97D05">
            <w:pPr>
              <w:pStyle w:val="BodyText"/>
              <w:rPr>
                <w:lang w:val="en-NZ"/>
              </w:rPr>
            </w:pPr>
            <w:r w:rsidRPr="00997D05">
              <w:t>Technology skills to:</w:t>
            </w:r>
          </w:p>
        </w:tc>
        <w:tc>
          <w:tcPr>
            <w:tcW w:w="6350" w:type="dxa"/>
            <w:tcBorders>
              <w:top w:val="nil"/>
              <w:left w:val="nil"/>
              <w:bottom w:val="nil"/>
              <w:right w:val="nil"/>
            </w:tcBorders>
            <w:tcMar>
              <w:top w:w="0" w:type="dxa"/>
              <w:left w:w="62" w:type="dxa"/>
              <w:bottom w:w="0" w:type="dxa"/>
              <w:right w:w="62" w:type="dxa"/>
            </w:tcMar>
          </w:tcPr>
          <w:p w:rsidR="00000000" w:rsidRPr="00997D05" w:rsidP="00997D05">
            <w:pPr>
              <w:pStyle w:val="ListBullet"/>
            </w:pPr>
            <w:r w:rsidRPr="00997D05">
              <w:t>u</w:t>
            </w:r>
            <w:r w:rsidRPr="00997D05">
              <w:t>se specialist bicycle tools and equipment.</w:t>
            </w:r>
          </w:p>
        </w:tc>
      </w:tr>
    </w:tbl>
    <w:p w:rsidR="00000000" w:rsidRPr="00997D05" w:rsidP="00997D05">
      <w:pPr>
        <w:pStyle w:val="BodyText"/>
      </w:pPr>
    </w:p>
    <w:p w:rsidR="00000000" w:rsidRPr="00997D05" w:rsidP="00997D05">
      <w:pPr>
        <w:pStyle w:val="AllowPageBreak"/>
      </w:pPr>
    </w:p>
    <w:p w:rsidR="00000000" w:rsidRPr="00997D05" w:rsidP="00997D05">
      <w:pPr>
        <w:pStyle w:val="Heading1"/>
      </w:pPr>
      <w:bookmarkStart w:id="8" w:name="O_1039897"/>
      <w:bookmarkEnd w:id="8"/>
      <w:r w:rsidRPr="00997D05">
        <w:t>Unit Mapping Information</w:t>
      </w:r>
    </w:p>
    <w:p w:rsidR="00000000" w:rsidRPr="00997D05" w:rsidP="00BB778E">
      <w:pPr>
        <w:pStyle w:val="BodyText"/>
      </w:pPr>
      <w:r w:rsidRPr="00997D05">
        <w:t>No equivalent unit</w:t>
      </w:r>
    </w:p>
    <w:p w:rsidR="00000000" w:rsidRPr="00997D05" w:rsidP="00997D05">
      <w:pPr>
        <w:pStyle w:val="Heading1"/>
      </w:pPr>
      <w:bookmarkStart w:id="9" w:name="O_1039904"/>
      <w:bookmarkEnd w:id="9"/>
      <w:r w:rsidRPr="00997D05">
        <w:t>Links</w:t>
      </w:r>
    </w:p>
    <w:p w:rsidR="00000000" w:rsidRPr="00997D05" w:rsidP="00BB778E">
      <w:pPr>
        <w:pStyle w:val="BodyText"/>
      </w:pPr>
      <w:r w:rsidRPr="00997D05">
        <w:t xml:space="preserve">Companion Volume Implementation Guides - </w:t>
      </w:r>
      <w:r>
        <w:fldChar w:fldCharType="begin"/>
      </w:r>
      <w:r>
        <w:instrText xml:space="preserve"> HYPERLINK "https://vetnet.gov.au/Pages/TrainingDocs.aspx?q=1ca50016-24d2-4161-a044-d3faa200268b" </w:instrText>
      </w:r>
      <w:r>
        <w:fldChar w:fldCharType="separate"/>
      </w:r>
      <w:r w:rsidRPr="00A73DA1">
        <w:rPr>
          <w:rStyle w:val="Hyperlink"/>
        </w:rPr>
        <w:t>https://vetnet.gov.au/Pages/TrainingDocs.aspx?q=1ca50016-24d2-4161-a044-d3faa200268b</w:t>
      </w:r>
      <w:r>
        <w:fldChar w:fldCharType="end"/>
      </w:r>
    </w:p>
    <w:p w:rsidR="00000000" w:rsidRPr="00997D05" w:rsidP="00997D05"/>
    <w:sectPr w:rsidSect="00997D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05" w:rsidRPr="00BB778E" w:rsidP="00BB77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8E" w:rsidP="00997D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778E" w:rsidP="00997D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B778E" w:rsidP="00997D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7D05" w:rsidRPr="00BB778E" w:rsidP="00BB77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8E" w:rsidRPr="002D2AF8" w:rsidP="00997D05">
    <w:pPr>
      <w:pStyle w:val="Header"/>
      <w:framePr w:wrap="around"/>
    </w:pPr>
    <w:r>
      <w:fldChar w:fldCharType="begin"/>
    </w:r>
    <w:r>
      <w:instrText xml:space="preserve"> TITLE   \* MERGEFORMAT </w:instrText>
    </w:r>
    <w:r>
      <w:fldChar w:fldCharType="separate"/>
    </w:r>
    <w:r>
      <w:t>SISOCYT001 Set up, maintain and repair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BB778E" w:rsidP="00997D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ACF3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8E81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D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7D05"/>
    <w:pPr>
      <w:spacing w:before="360" w:after="60"/>
      <w:outlineLvl w:val="0"/>
    </w:pPr>
    <w:rPr>
      <w:sz w:val="32"/>
    </w:rPr>
  </w:style>
  <w:style w:type="paragraph" w:styleId="Heading2">
    <w:name w:val="heading 2"/>
    <w:basedOn w:val="HeadingBase"/>
    <w:next w:val="BodyText"/>
    <w:link w:val="Heading2Char"/>
    <w:qFormat/>
    <w:rsid w:val="00997D05"/>
    <w:pPr>
      <w:keepLines/>
      <w:spacing w:before="240" w:after="120"/>
      <w:outlineLvl w:val="1"/>
    </w:pPr>
    <w:rPr>
      <w:sz w:val="28"/>
      <w:szCs w:val="40"/>
    </w:rPr>
  </w:style>
  <w:style w:type="paragraph" w:styleId="Heading3">
    <w:name w:val="heading 3"/>
    <w:basedOn w:val="HeadingBase"/>
    <w:next w:val="BodyText"/>
    <w:link w:val="Heading3Char"/>
    <w:qFormat/>
    <w:rsid w:val="00997D05"/>
    <w:pPr>
      <w:spacing w:before="180" w:after="120"/>
      <w:outlineLvl w:val="2"/>
    </w:pPr>
    <w:rPr>
      <w:spacing w:val="-10"/>
      <w:kern w:val="32"/>
    </w:rPr>
  </w:style>
  <w:style w:type="paragraph" w:styleId="Heading4">
    <w:name w:val="heading 4"/>
    <w:basedOn w:val="HeadingBase"/>
    <w:next w:val="BodyText"/>
    <w:link w:val="Heading4Char"/>
    <w:qFormat/>
    <w:rsid w:val="00997D05"/>
    <w:pPr>
      <w:spacing w:before="160" w:after="120"/>
      <w:outlineLvl w:val="3"/>
    </w:pPr>
    <w:rPr>
      <w:sz w:val="22"/>
    </w:rPr>
  </w:style>
  <w:style w:type="paragraph" w:styleId="Heading5">
    <w:name w:val="heading 5"/>
    <w:basedOn w:val="HeadingBase"/>
    <w:next w:val="Normal"/>
    <w:link w:val="Heading5Char"/>
    <w:qFormat/>
    <w:rsid w:val="00997D05"/>
    <w:pPr>
      <w:spacing w:before="80"/>
      <w:outlineLvl w:val="4"/>
    </w:pPr>
    <w:rPr>
      <w:color w:val="918585"/>
      <w:sz w:val="20"/>
    </w:rPr>
  </w:style>
  <w:style w:type="paragraph" w:styleId="Heading6">
    <w:name w:val="heading 6"/>
    <w:basedOn w:val="HeadingBase"/>
    <w:next w:val="Normal"/>
    <w:link w:val="Heading6Char"/>
    <w:qFormat/>
    <w:rsid w:val="00997D05"/>
    <w:pPr>
      <w:spacing w:before="60"/>
      <w:outlineLvl w:val="5"/>
    </w:pPr>
    <w:rPr>
      <w:color w:val="918585"/>
      <w:sz w:val="20"/>
    </w:rPr>
  </w:style>
  <w:style w:type="paragraph" w:styleId="Heading7">
    <w:name w:val="heading 7"/>
    <w:basedOn w:val="Normal"/>
    <w:next w:val="Normal"/>
    <w:link w:val="Heading7Char"/>
    <w:qFormat/>
    <w:rsid w:val="00997D05"/>
    <w:pPr>
      <w:ind w:left="720"/>
      <w:outlineLvl w:val="6"/>
    </w:pPr>
    <w:rPr>
      <w:i/>
    </w:rPr>
  </w:style>
  <w:style w:type="paragraph" w:styleId="Heading8">
    <w:name w:val="heading 8"/>
    <w:basedOn w:val="Normal"/>
    <w:next w:val="Normal"/>
    <w:link w:val="Heading8Char"/>
    <w:qFormat/>
    <w:rsid w:val="00997D05"/>
    <w:pPr>
      <w:ind w:left="720"/>
      <w:outlineLvl w:val="7"/>
    </w:pPr>
    <w:rPr>
      <w:i/>
    </w:rPr>
  </w:style>
  <w:style w:type="paragraph" w:styleId="Heading9">
    <w:name w:val="heading 9"/>
    <w:basedOn w:val="Normal"/>
    <w:next w:val="Normal"/>
    <w:link w:val="Heading9Char"/>
    <w:qFormat/>
    <w:rsid w:val="00997D05"/>
    <w:pPr>
      <w:ind w:left="720"/>
      <w:outlineLvl w:val="8"/>
    </w:pPr>
    <w:rPr>
      <w:i/>
    </w:rPr>
  </w:style>
  <w:style w:type="character" w:default="1" w:styleId="DefaultParagraphFont">
    <w:name w:val="Default Paragraph Font"/>
    <w:uiPriority w:val="1"/>
    <w:unhideWhenUsed/>
    <w:rsid w:val="00997D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D05"/>
  </w:style>
  <w:style w:type="character" w:customStyle="1" w:styleId="Heading1Char">
    <w:name w:val="Heading 1 Char"/>
    <w:basedOn w:val="DefaultParagraphFont"/>
    <w:link w:val="Heading1"/>
    <w:rsid w:val="00997D05"/>
    <w:rPr>
      <w:rFonts w:ascii="Times New Roman" w:eastAsia="Times New Roman" w:hAnsi="Times New Roman" w:cs="Times New Roman"/>
      <w:b/>
      <w:sz w:val="32"/>
      <w:szCs w:val="20"/>
      <w:lang w:eastAsia="en-US"/>
    </w:rPr>
  </w:style>
  <w:style w:type="paragraph" w:styleId="BodyText">
    <w:name w:val="Body Text"/>
    <w:basedOn w:val="Normal"/>
    <w:link w:val="BodyTextChar"/>
    <w:rsid w:val="00997D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7D05"/>
    <w:rPr>
      <w:rFonts w:ascii="Times New Roman" w:eastAsia="Times New Roman" w:hAnsi="Times New Roman" w:cs="Times New Roman"/>
      <w:sz w:val="24"/>
      <w:lang w:eastAsia="en-US"/>
    </w:rPr>
  </w:style>
  <w:style w:type="paragraph" w:styleId="List">
    <w:name w:val="List"/>
    <w:basedOn w:val="BodyText"/>
    <w:next w:val="BodyText"/>
    <w:rsid w:val="00997D05"/>
    <w:pPr>
      <w:tabs>
        <w:tab w:val="left" w:pos="340"/>
      </w:tabs>
      <w:spacing w:before="60" w:after="60"/>
      <w:ind w:left="340" w:hanging="340"/>
    </w:pPr>
  </w:style>
  <w:style w:type="paragraph" w:styleId="ListBullet">
    <w:name w:val="List Bullet"/>
    <w:basedOn w:val="List"/>
    <w:rsid w:val="00997D05"/>
    <w:pPr>
      <w:numPr>
        <w:numId w:val="11"/>
      </w:numPr>
      <w:tabs>
        <w:tab w:val="clear" w:pos="340"/>
      </w:tabs>
      <w:spacing w:before="40" w:after="40"/>
    </w:pPr>
  </w:style>
  <w:style w:type="character" w:customStyle="1" w:styleId="SpecialBold">
    <w:name w:val="Special Bold"/>
    <w:basedOn w:val="DefaultParagraphFont"/>
    <w:rsid w:val="00997D05"/>
    <w:rPr>
      <w:b/>
      <w:spacing w:val="0"/>
    </w:rPr>
  </w:style>
  <w:style w:type="character" w:styleId="Emphasis">
    <w:name w:val="Emphasis"/>
    <w:basedOn w:val="DefaultParagraphFont"/>
    <w:qFormat/>
    <w:rsid w:val="00997D05"/>
    <w:rPr>
      <w:i/>
    </w:rPr>
  </w:style>
  <w:style w:type="paragraph" w:customStyle="1" w:styleId="SuperHeading">
    <w:name w:val="SuperHeading"/>
    <w:basedOn w:val="Normal"/>
    <w:rsid w:val="00997D05"/>
    <w:pPr>
      <w:spacing w:before="240" w:after="120"/>
      <w:outlineLvl w:val="0"/>
    </w:pPr>
    <w:rPr>
      <w:rFonts w:ascii="Times New Roman" w:hAnsi="Times New Roman"/>
      <w:b/>
      <w:sz w:val="32"/>
    </w:rPr>
  </w:style>
  <w:style w:type="paragraph" w:customStyle="1" w:styleId="AllowPageBreak">
    <w:name w:val="AllowPageBreak"/>
    <w:rsid w:val="00997D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7D05"/>
    <w:pPr>
      <w:tabs>
        <w:tab w:val="left" w:pos="680"/>
      </w:tabs>
      <w:spacing w:before="60" w:after="60"/>
      <w:ind w:left="680" w:hanging="340"/>
    </w:pPr>
  </w:style>
  <w:style w:type="character" w:customStyle="1" w:styleId="Heading2Char">
    <w:name w:val="Heading 2 Char"/>
    <w:basedOn w:val="DefaultParagraphFont"/>
    <w:link w:val="Heading2"/>
    <w:rsid w:val="00997D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D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D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D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D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D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7D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7D05"/>
    <w:rPr>
      <w:rFonts w:ascii="Courier New" w:eastAsia="Times New Roman" w:hAnsi="Courier New" w:cs="Times New Roman"/>
      <w:i/>
      <w:szCs w:val="20"/>
      <w:lang w:eastAsia="en-US"/>
    </w:rPr>
  </w:style>
  <w:style w:type="paragraph" w:customStyle="1" w:styleId="HeadingBase">
    <w:name w:val="Heading Base"/>
    <w:rsid w:val="00997D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D05"/>
    <w:pPr>
      <w:tabs>
        <w:tab w:val="right" w:leader="dot" w:pos="9072"/>
      </w:tabs>
      <w:ind w:left="567"/>
    </w:pPr>
    <w:rPr>
      <w:szCs w:val="22"/>
    </w:rPr>
  </w:style>
  <w:style w:type="paragraph" w:customStyle="1" w:styleId="TOCBase">
    <w:name w:val="TOC Base"/>
    <w:rsid w:val="00997D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D05"/>
    <w:pPr>
      <w:tabs>
        <w:tab w:val="right" w:leader="dot" w:pos="9072"/>
      </w:tabs>
      <w:spacing w:before="40" w:after="40"/>
      <w:ind w:left="284"/>
    </w:pPr>
    <w:rPr>
      <w:rFonts w:ascii="Times New Roman" w:hAnsi="Times New Roman"/>
    </w:rPr>
  </w:style>
  <w:style w:type="paragraph" w:styleId="TOC1">
    <w:name w:val="toc 1"/>
    <w:basedOn w:val="TOCBase"/>
    <w:next w:val="Normal"/>
    <w:rsid w:val="00997D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7D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D05"/>
    <w:rPr>
      <w:rFonts w:ascii="Times New Roman" w:eastAsia="Times New Roman" w:hAnsi="Times New Roman" w:cs="Times New Roman"/>
      <w:sz w:val="16"/>
      <w:lang w:eastAsia="en-US"/>
    </w:rPr>
  </w:style>
  <w:style w:type="paragraph" w:styleId="Title">
    <w:name w:val="Title"/>
    <w:basedOn w:val="HeadingBase"/>
    <w:link w:val="TitleChar"/>
    <w:qFormat/>
    <w:rsid w:val="00997D05"/>
    <w:pPr>
      <w:spacing w:before="5040"/>
      <w:jc w:val="center"/>
    </w:pPr>
    <w:rPr>
      <w:sz w:val="48"/>
      <w:szCs w:val="72"/>
      <w:lang w:val="en-US"/>
    </w:rPr>
  </w:style>
  <w:style w:type="character" w:customStyle="1" w:styleId="TitleChar">
    <w:name w:val="Title Char"/>
    <w:basedOn w:val="DefaultParagraphFont"/>
    <w:link w:val="Title"/>
    <w:rsid w:val="00997D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D05"/>
    <w:pPr>
      <w:tabs>
        <w:tab w:val="left" w:pos="3600"/>
        <w:tab w:val="left" w:pos="3958"/>
      </w:tabs>
    </w:pPr>
  </w:style>
  <w:style w:type="paragraph" w:customStyle="1" w:styleId="Note">
    <w:name w:val="Note"/>
    <w:basedOn w:val="BodyText"/>
    <w:rsid w:val="00997D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D05"/>
    <w:pPr>
      <w:framePr w:wrap="auto" w:hAnchor="text" w:y="6049"/>
    </w:pPr>
    <w:rPr>
      <w:color w:val="000000"/>
      <w:sz w:val="40"/>
    </w:rPr>
  </w:style>
  <w:style w:type="paragraph" w:customStyle="1" w:styleId="TOCTitle">
    <w:name w:val="TOCTitle"/>
    <w:basedOn w:val="Heading1"/>
    <w:rsid w:val="00997D05"/>
    <w:pPr>
      <w:spacing w:after="240"/>
      <w:jc w:val="center"/>
      <w:outlineLvl w:val="9"/>
    </w:pPr>
    <w:rPr>
      <w:caps/>
    </w:rPr>
  </w:style>
  <w:style w:type="paragraph" w:customStyle="1" w:styleId="Version">
    <w:name w:val="Version"/>
    <w:rsid w:val="00997D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7D05"/>
    <w:pPr>
      <w:numPr>
        <w:numId w:val="12"/>
      </w:numPr>
      <w:tabs>
        <w:tab w:val="clear" w:pos="680"/>
      </w:tabs>
    </w:pPr>
  </w:style>
  <w:style w:type="paragraph" w:styleId="Index1">
    <w:name w:val="index 1"/>
    <w:basedOn w:val="Normal"/>
    <w:next w:val="Normal"/>
    <w:semiHidden/>
    <w:rsid w:val="00997D05"/>
    <w:pPr>
      <w:keepNext w:val="0"/>
      <w:tabs>
        <w:tab w:val="right" w:pos="4176"/>
      </w:tabs>
      <w:ind w:left="198" w:hanging="198"/>
    </w:pPr>
    <w:rPr>
      <w:rFonts w:ascii="Garamond" w:hAnsi="Garamond"/>
    </w:rPr>
  </w:style>
  <w:style w:type="paragraph" w:styleId="IndexHeading">
    <w:name w:val="index heading"/>
    <w:basedOn w:val="Normal"/>
    <w:next w:val="Index1"/>
    <w:semiHidden/>
    <w:rsid w:val="00997D05"/>
    <w:pPr>
      <w:spacing w:before="120" w:after="120"/>
    </w:pPr>
    <w:rPr>
      <w:rFonts w:ascii="Arial" w:hAnsi="Arial"/>
      <w:b/>
      <w:color w:val="918585"/>
      <w:sz w:val="24"/>
    </w:rPr>
  </w:style>
  <w:style w:type="paragraph" w:styleId="Header">
    <w:name w:val="header"/>
    <w:basedOn w:val="Normal"/>
    <w:link w:val="HeaderChar"/>
    <w:rsid w:val="00997D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D05"/>
    <w:rPr>
      <w:rFonts w:ascii="Times New Roman" w:eastAsia="Times New Roman" w:hAnsi="Times New Roman" w:cs="Times New Roman"/>
      <w:sz w:val="16"/>
      <w:szCs w:val="20"/>
      <w:lang w:val="en-GB" w:eastAsia="en-US"/>
    </w:rPr>
  </w:style>
  <w:style w:type="paragraph" w:customStyle="1" w:styleId="Chapter">
    <w:name w:val="Chapter"/>
    <w:basedOn w:val="Normal"/>
    <w:rsid w:val="00997D05"/>
    <w:pPr>
      <w:spacing w:before="240"/>
    </w:pPr>
    <w:rPr>
      <w:rFonts w:ascii="Times New Roman" w:hAnsi="Times New Roman"/>
      <w:smallCaps/>
      <w:spacing w:val="80"/>
      <w:sz w:val="28"/>
    </w:rPr>
  </w:style>
  <w:style w:type="paragraph" w:customStyle="1" w:styleId="InChapter">
    <w:name w:val="InChapter"/>
    <w:basedOn w:val="Heading3"/>
    <w:rsid w:val="00997D05"/>
    <w:pPr>
      <w:spacing w:after="240"/>
      <w:outlineLvl w:val="9"/>
    </w:pPr>
    <w:rPr>
      <w:noProof/>
    </w:rPr>
  </w:style>
  <w:style w:type="paragraph" w:styleId="Index2">
    <w:name w:val="index 2"/>
    <w:basedOn w:val="Normal"/>
    <w:next w:val="Normal"/>
    <w:semiHidden/>
    <w:rsid w:val="00997D05"/>
    <w:pPr>
      <w:tabs>
        <w:tab w:val="right" w:pos="4176"/>
      </w:tabs>
      <w:ind w:left="568" w:hanging="284"/>
    </w:pPr>
    <w:rPr>
      <w:rFonts w:ascii="Garamond" w:hAnsi="Garamond"/>
    </w:rPr>
  </w:style>
  <w:style w:type="paragraph" w:customStyle="1" w:styleId="Byline">
    <w:name w:val="Byline"/>
    <w:rsid w:val="00997D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D05"/>
    <w:pPr>
      <w:tabs>
        <w:tab w:val="clear" w:pos="3600"/>
        <w:tab w:val="clear" w:pos="3958"/>
      </w:tabs>
      <w:jc w:val="right"/>
    </w:pPr>
  </w:style>
  <w:style w:type="paragraph" w:styleId="Caption">
    <w:name w:val="caption"/>
    <w:basedOn w:val="BodyText"/>
    <w:next w:val="Normal"/>
    <w:qFormat/>
    <w:rsid w:val="00997D05"/>
    <w:pPr>
      <w:framePr w:w="2268" w:hSpace="181" w:vSpace="181" w:wrap="around" w:vAnchor="text" w:hAnchor="page" w:x="1135" w:y="285" w:anchorLock="1"/>
    </w:pPr>
    <w:rPr>
      <w:i/>
    </w:rPr>
  </w:style>
  <w:style w:type="paragraph" w:customStyle="1" w:styleId="MiniTOCTitle">
    <w:name w:val="MiniTOCTitle"/>
    <w:basedOn w:val="Heading4"/>
    <w:rsid w:val="00997D05"/>
    <w:pPr>
      <w:spacing w:before="240"/>
      <w:outlineLvl w:val="9"/>
    </w:pPr>
    <w:rPr>
      <w:noProof/>
      <w:sz w:val="24"/>
    </w:rPr>
  </w:style>
  <w:style w:type="paragraph" w:customStyle="1" w:styleId="MiniTOCItem">
    <w:name w:val="MiniTOCItem"/>
    <w:basedOn w:val="ListBullet"/>
    <w:rsid w:val="00997D05"/>
    <w:pPr>
      <w:numPr>
        <w:numId w:val="0"/>
      </w:numPr>
      <w:tabs>
        <w:tab w:val="right" w:leader="dot" w:pos="6521"/>
      </w:tabs>
      <w:spacing w:before="0" w:after="0"/>
    </w:pPr>
  </w:style>
  <w:style w:type="paragraph" w:customStyle="1" w:styleId="TOFTitle">
    <w:name w:val="TOFTitle"/>
    <w:basedOn w:val="TOCTitle"/>
    <w:rsid w:val="00997D05"/>
  </w:style>
  <w:style w:type="paragraph" w:styleId="TableofFigures">
    <w:name w:val="table of figures"/>
    <w:basedOn w:val="Normal"/>
    <w:next w:val="Normal"/>
    <w:semiHidden/>
    <w:rsid w:val="00997D05"/>
    <w:pPr>
      <w:tabs>
        <w:tab w:val="right" w:leader="dot" w:pos="9072"/>
      </w:tabs>
      <w:ind w:left="970" w:hanging="403"/>
    </w:pPr>
    <w:rPr>
      <w:rFonts w:ascii="Times New Roman" w:hAnsi="Times New Roman"/>
      <w:b/>
    </w:rPr>
  </w:style>
  <w:style w:type="paragraph" w:styleId="ListNumber">
    <w:name w:val="List Number"/>
    <w:basedOn w:val="List"/>
    <w:rsid w:val="00997D05"/>
    <w:pPr>
      <w:numPr>
        <w:numId w:val="14"/>
      </w:numPr>
      <w:tabs>
        <w:tab w:val="clear" w:pos="340"/>
      </w:tabs>
    </w:pPr>
  </w:style>
  <w:style w:type="character" w:customStyle="1" w:styleId="WingdingSymbols">
    <w:name w:val="Wingding Symbols"/>
    <w:rsid w:val="00997D05"/>
    <w:rPr>
      <w:rFonts w:ascii="Wingdings" w:hAnsi="Wingdings"/>
    </w:rPr>
  </w:style>
  <w:style w:type="paragraph" w:customStyle="1" w:styleId="TableHeading">
    <w:name w:val="Table Heading"/>
    <w:basedOn w:val="HeadingBase"/>
    <w:rsid w:val="00997D05"/>
    <w:pPr>
      <w:keepLines/>
      <w:pBdr>
        <w:bottom w:val="single" w:sz="6" w:space="1" w:color="918585"/>
      </w:pBdr>
      <w:spacing w:before="240"/>
    </w:pPr>
  </w:style>
  <w:style w:type="character" w:customStyle="1" w:styleId="HotSpot">
    <w:name w:val="HotSpot"/>
    <w:rsid w:val="00997D05"/>
    <w:rPr>
      <w:color w:val="0033CC"/>
      <w:u w:val="none"/>
    </w:rPr>
  </w:style>
  <w:style w:type="paragraph" w:customStyle="1" w:styleId="BodyTextRight">
    <w:name w:val="Body Text Right"/>
    <w:basedOn w:val="BodyText"/>
    <w:rsid w:val="00997D05"/>
    <w:pPr>
      <w:spacing w:before="0" w:after="0"/>
      <w:jc w:val="right"/>
    </w:pPr>
  </w:style>
  <w:style w:type="paragraph" w:styleId="Index3">
    <w:name w:val="index 3"/>
    <w:basedOn w:val="ListNumber2"/>
    <w:next w:val="Normal"/>
    <w:semiHidden/>
    <w:rsid w:val="00997D05"/>
    <w:pPr>
      <w:numPr>
        <w:numId w:val="0"/>
      </w:numPr>
      <w:tabs>
        <w:tab w:val="right" w:leader="dot" w:pos="4176"/>
      </w:tabs>
    </w:pPr>
  </w:style>
  <w:style w:type="paragraph" w:styleId="ListNumber2">
    <w:name w:val="List Number 2"/>
    <w:basedOn w:val="List2"/>
    <w:rsid w:val="00997D05"/>
    <w:pPr>
      <w:numPr>
        <w:numId w:val="9"/>
      </w:numPr>
      <w:tabs>
        <w:tab w:val="clear" w:pos="1060"/>
      </w:tabs>
    </w:pPr>
  </w:style>
  <w:style w:type="paragraph" w:customStyle="1" w:styleId="MarginNote">
    <w:name w:val="Margin Note"/>
    <w:basedOn w:val="BodyText"/>
    <w:rsid w:val="00997D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D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D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7D05"/>
    <w:rPr>
      <w:sz w:val="32"/>
    </w:rPr>
  </w:style>
  <w:style w:type="paragraph" w:customStyle="1" w:styleId="HeadingProcedure">
    <w:name w:val="Heading Procedure"/>
    <w:basedOn w:val="HeadingBase"/>
    <w:next w:val="Normal"/>
    <w:rsid w:val="00997D05"/>
    <w:pPr>
      <w:tabs>
        <w:tab w:val="left" w:pos="0"/>
      </w:tabs>
      <w:spacing w:before="120" w:after="60"/>
    </w:pPr>
    <w:rPr>
      <w:i/>
      <w:color w:val="918585"/>
      <w:sz w:val="22"/>
    </w:rPr>
  </w:style>
  <w:style w:type="paragraph" w:customStyle="1" w:styleId="TableBodyText">
    <w:name w:val="Table Body Text"/>
    <w:basedOn w:val="BodyText"/>
    <w:rsid w:val="00997D05"/>
    <w:pPr>
      <w:spacing w:before="60" w:after="60"/>
    </w:pPr>
  </w:style>
  <w:style w:type="paragraph" w:styleId="ListContinue">
    <w:name w:val="List Continue"/>
    <w:basedOn w:val="List"/>
    <w:rsid w:val="00997D05"/>
    <w:pPr>
      <w:ind w:firstLine="0"/>
    </w:pPr>
  </w:style>
  <w:style w:type="paragraph" w:customStyle="1" w:styleId="ListNote">
    <w:name w:val="List Note"/>
    <w:basedOn w:val="List"/>
    <w:rsid w:val="00997D05"/>
    <w:pPr>
      <w:pBdr>
        <w:top w:val="single" w:sz="6" w:space="2" w:color="918585"/>
        <w:bottom w:val="single" w:sz="6" w:space="2" w:color="918585"/>
      </w:pBdr>
      <w:tabs>
        <w:tab w:val="left" w:pos="1021"/>
      </w:tabs>
      <w:ind w:firstLine="0"/>
    </w:pPr>
  </w:style>
  <w:style w:type="paragraph" w:customStyle="1" w:styleId="Warning">
    <w:name w:val="Warning"/>
    <w:basedOn w:val="BodyText"/>
    <w:rsid w:val="00997D05"/>
    <w:pPr>
      <w:shd w:val="clear" w:color="auto" w:fill="D9D9D9"/>
      <w:tabs>
        <w:tab w:val="left" w:pos="992"/>
      </w:tabs>
      <w:ind w:left="119" w:right="119"/>
    </w:pPr>
    <w:rPr>
      <w:sz w:val="20"/>
    </w:rPr>
  </w:style>
  <w:style w:type="paragraph" w:customStyle="1" w:styleId="MarginIcons">
    <w:name w:val="Margin Icons"/>
    <w:basedOn w:val="BodyText"/>
    <w:rsid w:val="00997D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D05"/>
    <w:rPr>
      <w:rFonts w:ascii="Courier New" w:hAnsi="Courier New"/>
    </w:rPr>
  </w:style>
  <w:style w:type="paragraph" w:customStyle="1" w:styleId="NoteBullet">
    <w:name w:val="Note Bullet"/>
    <w:basedOn w:val="Note"/>
    <w:rsid w:val="00997D05"/>
    <w:pPr>
      <w:tabs>
        <w:tab w:val="clear" w:pos="680"/>
      </w:tabs>
      <w:spacing w:before="60" w:after="60"/>
    </w:pPr>
  </w:style>
  <w:style w:type="paragraph" w:customStyle="1" w:styleId="SubHeading2">
    <w:name w:val="SubHeading2"/>
    <w:basedOn w:val="HeadingBase"/>
    <w:rsid w:val="00997D05"/>
    <w:pPr>
      <w:spacing w:before="240" w:after="60"/>
    </w:pPr>
    <w:rPr>
      <w:sz w:val="20"/>
    </w:rPr>
  </w:style>
  <w:style w:type="paragraph" w:customStyle="1" w:styleId="SubHeading1">
    <w:name w:val="SubHeading1"/>
    <w:basedOn w:val="HeadingBase"/>
    <w:rsid w:val="00997D05"/>
    <w:pPr>
      <w:spacing w:before="240" w:after="60"/>
    </w:pPr>
    <w:rPr>
      <w:color w:val="918585"/>
      <w:sz w:val="22"/>
    </w:rPr>
  </w:style>
  <w:style w:type="paragraph" w:customStyle="1" w:styleId="SideHeading">
    <w:name w:val="Side Heading"/>
    <w:basedOn w:val="HeadingBase"/>
    <w:rsid w:val="00997D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D05"/>
    <w:pPr>
      <w:numPr>
        <w:numId w:val="10"/>
      </w:numPr>
    </w:pPr>
  </w:style>
  <w:style w:type="paragraph" w:styleId="PlainText">
    <w:name w:val="Plain Text"/>
    <w:basedOn w:val="Normal"/>
    <w:link w:val="PlainTextChar"/>
    <w:rsid w:val="00997D05"/>
    <w:rPr>
      <w:sz w:val="20"/>
    </w:rPr>
  </w:style>
  <w:style w:type="character" w:customStyle="1" w:styleId="PlainTextChar">
    <w:name w:val="Plain Text Char"/>
    <w:basedOn w:val="DefaultParagraphFont"/>
    <w:link w:val="PlainText"/>
    <w:rsid w:val="00997D05"/>
    <w:rPr>
      <w:rFonts w:ascii="Courier New" w:eastAsia="Times New Roman" w:hAnsi="Courier New" w:cs="Times New Roman"/>
      <w:sz w:val="20"/>
      <w:szCs w:val="20"/>
      <w:lang w:eastAsia="en-US"/>
    </w:rPr>
  </w:style>
  <w:style w:type="character" w:customStyle="1" w:styleId="MenuOption">
    <w:name w:val="Menu Option"/>
    <w:basedOn w:val="DefaultParagraphFont"/>
    <w:rsid w:val="00997D05"/>
    <w:rPr>
      <w:b/>
      <w:smallCaps/>
    </w:rPr>
  </w:style>
  <w:style w:type="paragraph" w:customStyle="1" w:styleId="TableListNumber">
    <w:name w:val="Table List Number"/>
    <w:basedOn w:val="ListNumber"/>
    <w:rsid w:val="00997D05"/>
    <w:pPr>
      <w:numPr>
        <w:numId w:val="0"/>
      </w:numPr>
    </w:pPr>
  </w:style>
  <w:style w:type="paragraph" w:styleId="TOC4">
    <w:name w:val="toc 4"/>
    <w:basedOn w:val="TOCBase"/>
    <w:next w:val="Normal"/>
    <w:semiHidden/>
    <w:rsid w:val="00997D05"/>
    <w:pPr>
      <w:tabs>
        <w:tab w:val="right" w:leader="dot" w:pos="9071"/>
      </w:tabs>
      <w:ind w:left="1701"/>
    </w:pPr>
  </w:style>
  <w:style w:type="paragraph" w:customStyle="1" w:styleId="ListAlpha">
    <w:name w:val="List Alpha"/>
    <w:basedOn w:val="List"/>
    <w:rsid w:val="00997D05"/>
    <w:pPr>
      <w:numPr>
        <w:numId w:val="8"/>
      </w:numPr>
    </w:pPr>
  </w:style>
  <w:style w:type="paragraph" w:customStyle="1" w:styleId="ListAlpha2">
    <w:name w:val="List Alpha 2"/>
    <w:basedOn w:val="List2"/>
    <w:rsid w:val="00997D05"/>
    <w:pPr>
      <w:numPr>
        <w:numId w:val="7"/>
      </w:numPr>
    </w:pPr>
  </w:style>
  <w:style w:type="paragraph" w:styleId="List3">
    <w:name w:val="List 3"/>
    <w:basedOn w:val="BodyText"/>
    <w:rsid w:val="00997D05"/>
    <w:pPr>
      <w:tabs>
        <w:tab w:val="left" w:pos="1021"/>
      </w:tabs>
      <w:spacing w:before="60" w:after="60"/>
      <w:ind w:left="1020" w:hanging="340"/>
    </w:pPr>
  </w:style>
  <w:style w:type="paragraph" w:styleId="List4">
    <w:name w:val="List 4"/>
    <w:basedOn w:val="BodyText"/>
    <w:rsid w:val="00997D05"/>
    <w:pPr>
      <w:tabs>
        <w:tab w:val="left" w:pos="1361"/>
      </w:tabs>
      <w:spacing w:before="60" w:after="60"/>
      <w:ind w:left="1361" w:hanging="340"/>
    </w:pPr>
  </w:style>
  <w:style w:type="paragraph" w:styleId="List5">
    <w:name w:val="List 5"/>
    <w:basedOn w:val="BodyText"/>
    <w:rsid w:val="00997D05"/>
    <w:pPr>
      <w:tabs>
        <w:tab w:val="left" w:pos="1701"/>
      </w:tabs>
      <w:spacing w:before="60" w:after="60"/>
      <w:ind w:left="1701" w:hanging="340"/>
    </w:pPr>
  </w:style>
  <w:style w:type="paragraph" w:styleId="ListBullet3">
    <w:name w:val="List Bullet 3"/>
    <w:basedOn w:val="List3"/>
    <w:rsid w:val="00997D05"/>
    <w:pPr>
      <w:numPr>
        <w:numId w:val="13"/>
      </w:numPr>
      <w:tabs>
        <w:tab w:val="clear" w:pos="1021"/>
      </w:tabs>
      <w:ind w:left="1037" w:hanging="357"/>
    </w:pPr>
  </w:style>
  <w:style w:type="paragraph" w:styleId="ListBullet4">
    <w:name w:val="List Bullet 4"/>
    <w:basedOn w:val="List4"/>
    <w:rsid w:val="00997D05"/>
    <w:pPr>
      <w:numPr>
        <w:numId w:val="2"/>
      </w:numPr>
      <w:tabs>
        <w:tab w:val="clear" w:pos="1361"/>
      </w:tabs>
    </w:pPr>
  </w:style>
  <w:style w:type="paragraph" w:styleId="ListBullet5">
    <w:name w:val="List Bullet 5"/>
    <w:basedOn w:val="List5"/>
    <w:rsid w:val="00997D05"/>
    <w:pPr>
      <w:numPr>
        <w:numId w:val="3"/>
      </w:numPr>
    </w:pPr>
  </w:style>
  <w:style w:type="paragraph" w:styleId="ListContinue2">
    <w:name w:val="List Continue 2"/>
    <w:basedOn w:val="List2"/>
    <w:rsid w:val="00997D05"/>
    <w:pPr>
      <w:ind w:firstLine="0"/>
    </w:pPr>
  </w:style>
  <w:style w:type="paragraph" w:styleId="ListContinue3">
    <w:name w:val="List Continue 3"/>
    <w:basedOn w:val="List3"/>
    <w:rsid w:val="00997D05"/>
    <w:pPr>
      <w:ind w:left="1021" w:firstLine="0"/>
    </w:pPr>
  </w:style>
  <w:style w:type="paragraph" w:styleId="ListContinue4">
    <w:name w:val="List Continue 4"/>
    <w:basedOn w:val="List4"/>
    <w:rsid w:val="00997D05"/>
    <w:pPr>
      <w:ind w:firstLine="0"/>
    </w:pPr>
  </w:style>
  <w:style w:type="paragraph" w:styleId="ListContinue5">
    <w:name w:val="List Continue 5"/>
    <w:basedOn w:val="List5"/>
    <w:rsid w:val="00997D05"/>
    <w:pPr>
      <w:ind w:firstLine="0"/>
    </w:pPr>
  </w:style>
  <w:style w:type="paragraph" w:styleId="ListNumber3">
    <w:name w:val="List Number 3"/>
    <w:basedOn w:val="List3"/>
    <w:rsid w:val="00997D05"/>
    <w:pPr>
      <w:numPr>
        <w:numId w:val="4"/>
      </w:numPr>
    </w:pPr>
  </w:style>
  <w:style w:type="paragraph" w:styleId="ListNumber4">
    <w:name w:val="List Number 4"/>
    <w:basedOn w:val="List4"/>
    <w:rsid w:val="00997D05"/>
    <w:pPr>
      <w:numPr>
        <w:numId w:val="5"/>
      </w:numPr>
    </w:pPr>
  </w:style>
  <w:style w:type="paragraph" w:styleId="ListNumber5">
    <w:name w:val="List Number 5"/>
    <w:basedOn w:val="List5"/>
    <w:rsid w:val="00997D05"/>
    <w:pPr>
      <w:numPr>
        <w:numId w:val="6"/>
      </w:numPr>
    </w:pPr>
  </w:style>
  <w:style w:type="paragraph" w:styleId="BlockText">
    <w:name w:val="Block Text"/>
    <w:basedOn w:val="Normal"/>
    <w:rsid w:val="00997D05"/>
    <w:pPr>
      <w:spacing w:after="120"/>
      <w:ind w:left="1440" w:right="1440"/>
    </w:pPr>
  </w:style>
  <w:style w:type="character" w:customStyle="1" w:styleId="Subscript">
    <w:name w:val="Subscript"/>
    <w:basedOn w:val="DefaultParagraphFont"/>
    <w:rsid w:val="00997D05"/>
    <w:rPr>
      <w:sz w:val="16"/>
      <w:vertAlign w:val="subscript"/>
    </w:rPr>
  </w:style>
  <w:style w:type="character" w:customStyle="1" w:styleId="Superscript">
    <w:name w:val="Superscript"/>
    <w:basedOn w:val="DefaultParagraphFont"/>
    <w:rsid w:val="00997D05"/>
    <w:rPr>
      <w:sz w:val="16"/>
      <w:vertAlign w:val="superscript"/>
    </w:rPr>
  </w:style>
  <w:style w:type="character" w:customStyle="1" w:styleId="Symbols">
    <w:name w:val="Symbols"/>
    <w:basedOn w:val="DefaultParagraphFont"/>
    <w:rsid w:val="00997D05"/>
    <w:rPr>
      <w:rFonts w:ascii="Symbol" w:hAnsi="Symbol"/>
    </w:rPr>
  </w:style>
  <w:style w:type="character" w:customStyle="1" w:styleId="MenuOptions">
    <w:name w:val="Menu Options"/>
    <w:basedOn w:val="DefaultParagraphFont"/>
    <w:rsid w:val="00997D05"/>
    <w:rPr>
      <w:rFonts w:ascii="Arial Narrow" w:hAnsi="Arial Narrow"/>
      <w:smallCaps/>
    </w:rPr>
  </w:style>
  <w:style w:type="character" w:customStyle="1" w:styleId="Buttons">
    <w:name w:val="Buttons"/>
    <w:basedOn w:val="DefaultParagraphFont"/>
    <w:rsid w:val="00997D05"/>
    <w:rPr>
      <w:b/>
    </w:rPr>
  </w:style>
  <w:style w:type="character" w:customStyle="1" w:styleId="Underlined">
    <w:name w:val="Underlined"/>
    <w:basedOn w:val="DefaultParagraphFont"/>
    <w:rsid w:val="00997D05"/>
    <w:rPr>
      <w:u w:val="single"/>
    </w:rPr>
  </w:style>
  <w:style w:type="paragraph" w:customStyle="1" w:styleId="TableBodyTextRight">
    <w:name w:val="Table Body Text Right"/>
    <w:basedOn w:val="TableBodyText"/>
    <w:rsid w:val="00997D05"/>
    <w:pPr>
      <w:widowControl w:val="0"/>
      <w:autoSpaceDE w:val="0"/>
      <w:autoSpaceDN w:val="0"/>
      <w:adjustRightInd w:val="0"/>
      <w:jc w:val="right"/>
    </w:pPr>
    <w:rPr>
      <w:rFonts w:cs="Arial"/>
      <w:szCs w:val="18"/>
    </w:rPr>
  </w:style>
  <w:style w:type="paragraph" w:customStyle="1" w:styleId="CopyrightText">
    <w:name w:val="Copyright Text"/>
    <w:basedOn w:val="BodyText"/>
    <w:rsid w:val="00997D05"/>
    <w:rPr>
      <w:sz w:val="18"/>
    </w:rPr>
  </w:style>
  <w:style w:type="paragraph" w:customStyle="1" w:styleId="BodySmallRight">
    <w:name w:val="Body Small Right"/>
    <w:basedOn w:val="BodyTextRight"/>
    <w:rsid w:val="00997D05"/>
    <w:rPr>
      <w:sz w:val="18"/>
      <w:szCs w:val="18"/>
    </w:rPr>
  </w:style>
  <w:style w:type="paragraph" w:customStyle="1" w:styleId="MarginEdition">
    <w:name w:val="Margin Edition"/>
    <w:basedOn w:val="MarginNote"/>
    <w:rsid w:val="00997D05"/>
    <w:pPr>
      <w:spacing w:before="0" w:after="0"/>
    </w:pPr>
    <w:rPr>
      <w:rFonts w:ascii="Times New Roman" w:hAnsi="Times New Roman"/>
      <w:color w:val="999999"/>
    </w:rPr>
  </w:style>
  <w:style w:type="paragraph" w:customStyle="1" w:styleId="Spacer">
    <w:name w:val="Spacer"/>
    <w:basedOn w:val="Normal"/>
    <w:rsid w:val="00997D05"/>
    <w:rPr>
      <w:sz w:val="2"/>
      <w:szCs w:val="2"/>
    </w:rPr>
  </w:style>
  <w:style w:type="character" w:customStyle="1" w:styleId="Small">
    <w:name w:val="Small"/>
    <w:basedOn w:val="DefaultParagraphFont"/>
    <w:rsid w:val="00997D05"/>
    <w:rPr>
      <w:sz w:val="16"/>
    </w:rPr>
  </w:style>
  <w:style w:type="paragraph" w:customStyle="1" w:styleId="WideTable">
    <w:name w:val="Wide Table"/>
    <w:basedOn w:val="Normal"/>
    <w:rsid w:val="00997D05"/>
    <w:pPr>
      <w:ind w:left="-1418"/>
    </w:pPr>
    <w:rPr>
      <w:sz w:val="2"/>
      <w:szCs w:val="2"/>
    </w:rPr>
  </w:style>
  <w:style w:type="character" w:styleId="PageNumber">
    <w:name w:val="page number"/>
    <w:basedOn w:val="DefaultParagraphFont"/>
    <w:rsid w:val="00997D05"/>
  </w:style>
  <w:style w:type="paragraph" w:styleId="Quote">
    <w:name w:val="Quote"/>
    <w:basedOn w:val="Heading1"/>
    <w:link w:val="QuoteChar"/>
    <w:qFormat/>
    <w:rsid w:val="00997D05"/>
    <w:rPr>
      <w:b w:val="0"/>
      <w:sz w:val="72"/>
      <w:szCs w:val="72"/>
      <w:lang w:val="en-NZ"/>
    </w:rPr>
  </w:style>
  <w:style w:type="character" w:customStyle="1" w:styleId="QuoteChar">
    <w:name w:val="Quote Char"/>
    <w:basedOn w:val="DefaultParagraphFont"/>
    <w:link w:val="Quote"/>
    <w:rsid w:val="00997D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D05"/>
    <w:pPr>
      <w:pageBreakBefore/>
    </w:pPr>
  </w:style>
  <w:style w:type="paragraph" w:customStyle="1" w:styleId="Border">
    <w:name w:val="Border"/>
    <w:basedOn w:val="Normal"/>
    <w:qFormat/>
    <w:rsid w:val="00997D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D05"/>
    <w:rPr>
      <w:b/>
      <w:bCs/>
      <w:i/>
      <w:iCs/>
      <w:color w:val="auto"/>
    </w:rPr>
  </w:style>
  <w:style w:type="paragraph" w:styleId="IntenseQuote">
    <w:name w:val="Intense Quote"/>
    <w:basedOn w:val="Normal"/>
    <w:next w:val="Normal"/>
    <w:link w:val="IntenseQuoteChar"/>
    <w:uiPriority w:val="30"/>
    <w:qFormat/>
    <w:rsid w:val="00997D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D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7D05"/>
    <w:rPr>
      <w:smallCaps/>
      <w:color w:val="auto"/>
      <w:u w:val="single"/>
    </w:rPr>
  </w:style>
  <w:style w:type="character" w:styleId="IntenseReference">
    <w:name w:val="Intense Reference"/>
    <w:basedOn w:val="DefaultParagraphFont"/>
    <w:uiPriority w:val="32"/>
    <w:qFormat/>
    <w:rsid w:val="00997D05"/>
    <w:rPr>
      <w:b/>
      <w:bCs/>
      <w:smallCaps/>
      <w:color w:val="auto"/>
      <w:spacing w:val="5"/>
      <w:u w:val="single"/>
    </w:rPr>
  </w:style>
  <w:style w:type="paragraph" w:customStyle="1" w:styleId="2ColumnHeading">
    <w:name w:val="2Column Heading"/>
    <w:basedOn w:val="BodyText"/>
    <w:qFormat/>
    <w:rsid w:val="00997D05"/>
    <w:pPr>
      <w:spacing w:after="60"/>
      <w:ind w:left="-2268"/>
    </w:pPr>
    <w:rPr>
      <w:b/>
    </w:rPr>
  </w:style>
  <w:style w:type="paragraph" w:customStyle="1" w:styleId="Heading1TOC">
    <w:name w:val="Heading1 TOC"/>
    <w:basedOn w:val="Normal"/>
    <w:qFormat/>
    <w:rsid w:val="00997D05"/>
    <w:pPr>
      <w:spacing w:before="240" w:after="120"/>
    </w:pPr>
    <w:rPr>
      <w:rFonts w:ascii="Times New Roman" w:hAnsi="Times New Roman"/>
      <w:b/>
      <w:sz w:val="32"/>
    </w:rPr>
  </w:style>
  <w:style w:type="paragraph" w:customStyle="1" w:styleId="Heading2TOC">
    <w:name w:val="Heading2 TOC"/>
    <w:basedOn w:val="Normal"/>
    <w:qFormat/>
    <w:rsid w:val="00997D05"/>
    <w:pPr>
      <w:spacing w:before="240" w:after="60"/>
    </w:pPr>
    <w:rPr>
      <w:rFonts w:ascii="Times New Roman" w:hAnsi="Times New Roman"/>
      <w:b/>
      <w:sz w:val="28"/>
    </w:rPr>
  </w:style>
  <w:style w:type="character" w:customStyle="1" w:styleId="Underline">
    <w:name w:val="Underline"/>
    <w:basedOn w:val="DefaultParagraphFont"/>
    <w:qFormat/>
    <w:rsid w:val="00997D05"/>
    <w:rPr>
      <w:u w:val="single"/>
    </w:rPr>
  </w:style>
  <w:style w:type="character" w:customStyle="1" w:styleId="BoldandItalics">
    <w:name w:val="Bold and Italics"/>
    <w:qFormat/>
    <w:rsid w:val="00997D05"/>
    <w:rPr>
      <w:b/>
      <w:i/>
      <w:u w:val="none"/>
    </w:rPr>
  </w:style>
  <w:style w:type="paragraph" w:styleId="BalloonText">
    <w:name w:val="Balloon Text"/>
    <w:basedOn w:val="Normal"/>
    <w:link w:val="BalloonTextChar"/>
    <w:rsid w:val="00997D05"/>
    <w:rPr>
      <w:rFonts w:ascii="Tahoma" w:hAnsi="Tahoma" w:cs="Tahoma"/>
      <w:sz w:val="16"/>
      <w:szCs w:val="16"/>
    </w:rPr>
  </w:style>
  <w:style w:type="character" w:customStyle="1" w:styleId="BalloonTextChar">
    <w:name w:val="Balloon Text Char"/>
    <w:basedOn w:val="DefaultParagraphFont"/>
    <w:link w:val="BalloonText"/>
    <w:rsid w:val="00997D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7D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7D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7D05"/>
    <w:rPr>
      <w:b/>
      <w:color w:val="660033"/>
      <w:spacing w:val="0"/>
    </w:rPr>
  </w:style>
  <w:style w:type="paragraph" w:customStyle="1" w:styleId="Nameditemlist">
    <w:name w:val="Named item list"/>
    <w:basedOn w:val="BodyText"/>
    <w:qFormat/>
    <w:rsid w:val="00997D05"/>
    <w:pPr>
      <w:tabs>
        <w:tab w:val="left" w:pos="2835"/>
      </w:tabs>
      <w:ind w:left="2835" w:hanging="2835"/>
    </w:pPr>
  </w:style>
  <w:style w:type="paragraph" w:customStyle="1" w:styleId="BodyTextnopadding">
    <w:name w:val="Body Text no padding"/>
    <w:basedOn w:val="BodyText"/>
    <w:qFormat/>
    <w:rsid w:val="00997D05"/>
    <w:pPr>
      <w:spacing w:before="0" w:after="0"/>
    </w:pPr>
  </w:style>
  <w:style w:type="paragraph" w:customStyle="1" w:styleId="BodyTextBold">
    <w:name w:val="Body Text Bold"/>
    <w:basedOn w:val="BodyText"/>
    <w:qFormat/>
    <w:rsid w:val="00997D05"/>
    <w:rPr>
      <w:b/>
    </w:rPr>
  </w:style>
  <w:style w:type="character" w:styleId="Hyperlink">
    <w:name w:val="Hyperlink"/>
    <w:basedOn w:val="DefaultParagraphFont"/>
    <w:uiPriority w:val="99"/>
    <w:unhideWhenUsed/>
    <w:rsid w:val="00BB77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519</Words>
  <Characters>3416</Characters>
  <Application>Microsoft Office Word</Application>
  <DocSecurity>0</DocSecurity>
  <Lines>113</Lines>
  <Paragraphs>67</Paragraphs>
  <ScaleCrop>false</ScaleCrop>
  <Company>Author-it Software Corporation Ltd.</Company>
  <LinksUpToDate>false</LinksUpToDate>
  <CharactersWithSpaces>3868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SISOCYT001 Set up, maintain and repair bicycles</dc:title>
  <dc:subject>Approved</dc:subject>
  <dc:creator>SkillsIQ</dc:creator>
  <cp:keywords>Release: 1</cp:keywords>
  <dc:description>Review Date: 12 April 2008</dc:description>
  <cp:lastModifiedBy>HSD_TPCMSd.prod</cp:lastModifiedBy>
  <cp:revision>3</cp:revision>
  <dcterms:created xsi:type="dcterms:W3CDTF">2022-12-13T02:10:00Z</dcterms:created>
  <dcterms:modified xsi:type="dcterms:W3CDTF">2022-12-13T02:10:00Z</dcterms:modified>
</cp:coreProperties>
</file>