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D8A" w:rsidP="006F3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SISOCVE002 Descend and ascend ladders in caves</w:t>
      </w:r>
      <w:r>
        <w:fldChar w:fldCharType="end"/>
      </w:r>
    </w:p>
    <w:p w:rsidR="006F3D8A" w:rsidP="006F3D8A">
      <w:pPr>
        <w:pStyle w:val="Version"/>
        <w:sectPr w:rsidSect="00C61E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E17" w:rsidP="00C61E17">
      <w:pPr>
        <w:pStyle w:val="SuperHeading"/>
      </w:pPr>
      <w:r w:rsidRPr="00C61E17">
        <w:t>SISOCVE002 Descend and ascend ladders in caves</w:t>
      </w:r>
    </w:p>
    <w:p w:rsidR="00000000" w:rsidRPr="00C61E17" w:rsidP="00C61E17">
      <w:pPr>
        <w:pStyle w:val="Heading1"/>
      </w:pPr>
      <w:bookmarkStart w:id="1" w:name="O_1039762"/>
      <w:bookmarkEnd w:id="1"/>
      <w:r w:rsidRPr="00C61E17">
        <w:t>Modification History</w:t>
      </w:r>
    </w:p>
    <w:p w:rsidR="00000000" w:rsidRPr="00C61E17" w:rsidP="006F3D8A">
      <w:pPr>
        <w:pStyle w:val="BodyText"/>
      </w:pPr>
      <w:r w:rsidRPr="00C61E17">
        <w:t>Not applicable.</w:t>
      </w:r>
    </w:p>
    <w:p w:rsidR="00000000" w:rsidRPr="00C61E17" w:rsidP="00C61E17">
      <w:pPr>
        <w:pStyle w:val="Heading1"/>
      </w:pPr>
      <w:bookmarkStart w:id="2" w:name="O_1039763"/>
      <w:bookmarkEnd w:id="2"/>
      <w:r w:rsidRPr="00C61E17">
        <w:t>Application</w:t>
      </w:r>
    </w:p>
    <w:p w:rsidR="00000000" w:rsidRPr="00C61E17" w:rsidP="006F3D8A">
      <w:pPr>
        <w:pStyle w:val="BodyText"/>
      </w:pPr>
      <w:r w:rsidRPr="00C61E17">
        <w:t>This unit describes the performance outcomes, skills and knowledge required to descend and ascend vertical pitches in caves using ladders. It also requires the ability to belay la</w:t>
      </w:r>
      <w:r w:rsidRPr="00C61E17">
        <w:t>dder climbers during descents and ascents and to self-belay.</w:t>
      </w:r>
    </w:p>
    <w:p w:rsidR="00000000" w:rsidRPr="00C61E17" w:rsidP="006F3D8A">
      <w:pPr>
        <w:pStyle w:val="BodyText"/>
      </w:pPr>
      <w:r w:rsidRPr="00C61E17">
        <w:t>It applies to leaders, guides or instructors, who use these skills when leading participants during caving activities. Leadership skills are provided in complementary units.</w:t>
      </w:r>
    </w:p>
    <w:p w:rsidR="00000000" w:rsidRPr="00C61E17" w:rsidP="006F3D8A">
      <w:pPr>
        <w:pStyle w:val="BodyText"/>
      </w:pPr>
      <w:r w:rsidRPr="00C61E17">
        <w:t>This unit applies t</w:t>
      </w:r>
      <w:r w:rsidRPr="00C61E17">
        <w:t>o any type of organisation that delivers outdoor recreation activities including commercial, not-for-profit and government organisations.</w:t>
      </w:r>
    </w:p>
    <w:p w:rsidR="006F3D8A" w:rsidP="006F3D8A">
      <w:pPr>
        <w:pStyle w:val="BodyText"/>
      </w:pPr>
      <w:r w:rsidRPr="00C61E17">
        <w:t>No occupational licensing, certification or specific legislative requirements apply to this unit at the time of publi</w:t>
      </w:r>
      <w:r w:rsidRPr="00C61E17">
        <w:t>cation.</w:t>
      </w:r>
    </w:p>
    <w:p w:rsidR="00000000" w:rsidRPr="00C61E17" w:rsidP="00C61E17">
      <w:pPr>
        <w:pStyle w:val="Heading1"/>
      </w:pPr>
      <w:bookmarkStart w:id="3" w:name="O_1039764"/>
      <w:bookmarkEnd w:id="3"/>
      <w:r w:rsidRPr="00C61E17">
        <w:t>Pre-requisite Unit</w:t>
      </w:r>
    </w:p>
    <w:p w:rsidR="00000000" w:rsidRPr="00C61E17" w:rsidP="006F3D8A">
      <w:pPr>
        <w:pStyle w:val="BodyText"/>
      </w:pPr>
      <w:r w:rsidRPr="00C61E17">
        <w:t xml:space="preserve">Nil </w:t>
      </w:r>
    </w:p>
    <w:p w:rsidR="00000000" w:rsidRPr="00C61E17" w:rsidP="00C61E17">
      <w:pPr>
        <w:pStyle w:val="Heading1"/>
      </w:pPr>
      <w:bookmarkStart w:id="4" w:name="O_1039765"/>
      <w:bookmarkEnd w:id="4"/>
      <w:r w:rsidRPr="00C61E17">
        <w:t>Competency Field</w:t>
      </w:r>
    </w:p>
    <w:p w:rsidR="00000000" w:rsidRPr="00C61E17" w:rsidP="006F3D8A">
      <w:pPr>
        <w:pStyle w:val="BodyText"/>
      </w:pPr>
      <w:r w:rsidRPr="00C61E17">
        <w:t>Caving</w:t>
      </w:r>
    </w:p>
    <w:p w:rsidR="00000000" w:rsidRPr="00C61E17" w:rsidP="00C61E17">
      <w:pPr>
        <w:pStyle w:val="Heading1"/>
      </w:pPr>
      <w:bookmarkStart w:id="5" w:name="O_1039766"/>
      <w:bookmarkEnd w:id="5"/>
      <w:r w:rsidRPr="00C61E17">
        <w:t>Unit Sector</w:t>
      </w:r>
    </w:p>
    <w:p w:rsidR="00000000" w:rsidRPr="00C61E17" w:rsidP="006F3D8A">
      <w:pPr>
        <w:pStyle w:val="BodyText"/>
      </w:pPr>
      <w:r w:rsidRPr="00C61E17">
        <w:t>Outdoor Recreation</w:t>
      </w:r>
    </w:p>
    <w:p w:rsidR="00000000" w:rsidRPr="00C61E17" w:rsidP="00C61E17">
      <w:pPr>
        <w:pStyle w:val="Heading1"/>
      </w:pPr>
      <w:bookmarkStart w:id="6" w:name="O_1039767"/>
      <w:bookmarkEnd w:id="6"/>
      <w:r w:rsidRPr="00C61E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6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17" w:rsidP="00C61E17">
            <w:pPr>
              <w:pStyle w:val="BodyText"/>
            </w:pPr>
            <w:r w:rsidRPr="00C61E1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17">
            <w:pPr>
              <w:pStyle w:val="BodyText"/>
              <w:rPr>
                <w:lang w:val="en-NZ"/>
              </w:rPr>
            </w:pPr>
            <w:r w:rsidRPr="00C61E17">
              <w:rPr>
                <w:rStyle w:val="SpecialBold"/>
              </w:rPr>
              <w:t>PERFORMANCE</w:t>
            </w:r>
            <w:r w:rsidRPr="00C61E17">
              <w:t xml:space="preserve"> </w:t>
            </w:r>
            <w:r w:rsidRPr="00C61E17">
              <w:rPr>
                <w:rStyle w:val="SpecialBold"/>
              </w:rPr>
              <w:t>CRITERIA</w:t>
            </w:r>
          </w:p>
        </w:tc>
      </w:tr>
      <w:tr w:rsidTr="00C6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17" w:rsidP="00C61E17">
            <w:pPr>
              <w:pStyle w:val="BodyText"/>
            </w:pPr>
            <w:r w:rsidRPr="00C61E1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17">
            <w:pPr>
              <w:pStyle w:val="BodyText"/>
              <w:rPr>
                <w:lang w:val="en-NZ"/>
              </w:rPr>
            </w:pPr>
            <w:r w:rsidRPr="00C61E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17">
            <w:pPr>
              <w:pStyle w:val="List"/>
              <w:rPr>
                <w:lang w:val="en-NZ"/>
              </w:rPr>
            </w:pPr>
            <w:r w:rsidRPr="00C61E17">
              <w:t>1.</w:t>
            </w:r>
            <w:r w:rsidRPr="00C61E17">
              <w:tab/>
              <w:t xml:space="preserve">Prepare for the ladder </w:t>
            </w:r>
            <w:r w:rsidRPr="00C61E17">
              <w:t>descent or ascent.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17" w:rsidP="00C61E17">
            <w:pPr>
              <w:pStyle w:val="List2"/>
            </w:pPr>
            <w:r w:rsidRPr="00C61E17">
              <w:t>1.1.</w:t>
            </w:r>
            <w:r w:rsidRPr="00C61E17">
              <w:tab/>
              <w:t xml:space="preserve">Select clothing, footwear and personal protective </w:t>
            </w:r>
            <w:r w:rsidRPr="00C61E17">
              <w:t>equipment suitable</w:t>
            </w:r>
            <w:r w:rsidRPr="00C61E17">
              <w:t xml:space="preserve"> for the caving activity and conditions.</w:t>
            </w:r>
          </w:p>
          <w:p w:rsidR="00000000" w:rsidRPr="00C61E17" w:rsidP="00C61E17">
            <w:pPr>
              <w:pStyle w:val="List2"/>
            </w:pPr>
            <w:r w:rsidRPr="00C61E17">
              <w:t>1.2.</w:t>
            </w:r>
            <w:r w:rsidRPr="00C61E17">
              <w:tab/>
              <w:t>Confirm activity safety and emergency response procedures to ensure compliance during activities.</w:t>
            </w:r>
          </w:p>
          <w:p w:rsidR="00000000" w:rsidRPr="00C61E17" w:rsidP="00C61E17">
            <w:pPr>
              <w:pStyle w:val="List2"/>
            </w:pPr>
            <w:r w:rsidRPr="00C61E17">
              <w:t>1.3.</w:t>
            </w:r>
            <w:r w:rsidRPr="00C61E17">
              <w:tab/>
              <w:t>Confirm protocols for communications between climber and belayer.</w:t>
            </w:r>
          </w:p>
          <w:p w:rsidR="00000000" w:rsidRPr="00C61E17" w:rsidP="00C61E17">
            <w:pPr>
              <w:pStyle w:val="List2"/>
            </w:pPr>
            <w:r w:rsidRPr="00C61E17">
              <w:t>1.4.</w:t>
            </w:r>
            <w:r w:rsidRPr="00C61E17">
              <w:tab/>
              <w:t>Identify position of ladder in relat</w:t>
            </w:r>
            <w:r w:rsidRPr="00C61E17">
              <w:t>ion to natural features to account for obstacles, hazards and techniques.</w:t>
            </w:r>
          </w:p>
          <w:p w:rsidR="00000000" w:rsidRPr="00C61E17" w:rsidP="00C61E17">
            <w:pPr>
              <w:pStyle w:val="List2"/>
            </w:pPr>
            <w:r w:rsidRPr="00C61E17">
              <w:t>1.5.</w:t>
            </w:r>
            <w:r w:rsidRPr="00C61E17">
              <w:tab/>
              <w:t>Attach and adjust belay equipment to self and tie knots suitable for the established belay system.</w:t>
            </w:r>
          </w:p>
          <w:p w:rsidR="00000000" w:rsidP="00C61E17">
            <w:pPr>
              <w:pStyle w:val="List2"/>
              <w:rPr>
                <w:lang w:val="en-NZ"/>
              </w:rPr>
            </w:pPr>
            <w:r w:rsidRPr="00C61E17">
              <w:t>1.6.</w:t>
            </w:r>
            <w:r w:rsidRPr="00C61E17">
              <w:tab/>
              <w:t>Complete equipment safety checks prior to descent, ascent, or belaying.</w:t>
            </w:r>
          </w:p>
        </w:tc>
      </w:tr>
      <w:tr w:rsidTr="00C6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17">
            <w:pPr>
              <w:pStyle w:val="List"/>
              <w:rPr>
                <w:lang w:val="en-NZ"/>
              </w:rPr>
            </w:pPr>
            <w:r w:rsidRPr="00C61E17">
              <w:t>2.</w:t>
            </w:r>
            <w:r w:rsidRPr="00C61E17">
              <w:tab/>
              <w:t>Descend and ascend and vertical ladders in caves.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17" w:rsidP="00C61E17">
            <w:pPr>
              <w:pStyle w:val="List2"/>
            </w:pPr>
            <w:r w:rsidRPr="00C61E17">
              <w:t>2.1.</w:t>
            </w:r>
            <w:r w:rsidRPr="00C61E17">
              <w:tab/>
              <w:t>Use safety procedures at bottom, top of and throughout descents and ascents to minimise risk to self and others present.</w:t>
            </w:r>
          </w:p>
          <w:p w:rsidR="00000000" w:rsidRPr="00C61E17" w:rsidP="00C61E17">
            <w:pPr>
              <w:pStyle w:val="List2"/>
            </w:pPr>
            <w:r w:rsidRPr="00C61E17">
              <w:t>2.2.</w:t>
            </w:r>
            <w:r w:rsidRPr="00C61E17">
              <w:tab/>
              <w:t>Use appropriate posture and fluent laddering techniques to descend and a</w:t>
            </w:r>
            <w:r w:rsidRPr="00C61E17">
              <w:t>scend cave ladders.</w:t>
            </w:r>
          </w:p>
          <w:p w:rsidR="00000000" w:rsidRPr="00C61E17" w:rsidP="00C61E17">
            <w:pPr>
              <w:pStyle w:val="List2"/>
            </w:pPr>
            <w:r w:rsidRPr="00C61E17">
              <w:t>2.3.</w:t>
            </w:r>
            <w:r w:rsidRPr="00C61E17">
              <w:tab/>
              <w:t>Utilise techniques for resting on a ladder to reduce fatigue.</w:t>
            </w:r>
          </w:p>
          <w:p w:rsidR="00000000" w:rsidRPr="00C61E17" w:rsidP="00C61E17">
            <w:pPr>
              <w:pStyle w:val="List2"/>
            </w:pPr>
            <w:r w:rsidRPr="00C61E17">
              <w:t>2.4.</w:t>
            </w:r>
            <w:r w:rsidRPr="00C61E17">
              <w:tab/>
              <w:t>Safely approach, avoid or negotiate hazards to descend and ascend in a controlled manner.</w:t>
            </w:r>
          </w:p>
          <w:p w:rsidR="00000000" w:rsidRPr="00C61E17" w:rsidP="00C61E17">
            <w:pPr>
              <w:pStyle w:val="List2"/>
            </w:pPr>
            <w:r w:rsidRPr="00C61E17">
              <w:t>2.5.</w:t>
            </w:r>
            <w:r w:rsidRPr="00C61E17">
              <w:tab/>
              <w:t>Maintain effective communication with belayer throughout descents and</w:t>
            </w:r>
            <w:r w:rsidRPr="00C61E17">
              <w:t xml:space="preserve"> ascents.</w:t>
            </w:r>
          </w:p>
          <w:p w:rsidR="00000000" w:rsidP="00C61E17">
            <w:pPr>
              <w:pStyle w:val="List2"/>
              <w:rPr>
                <w:lang w:val="en-NZ"/>
              </w:rPr>
            </w:pPr>
            <w:r w:rsidRPr="00C61E17">
              <w:t>2.6.</w:t>
            </w:r>
            <w:r w:rsidRPr="00C61E17">
              <w:tab/>
              <w:t>Use techniques that minimise damage to equipment and the cave environment during climbs.</w:t>
            </w:r>
          </w:p>
        </w:tc>
      </w:tr>
      <w:tr w:rsidTr="00C6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17">
            <w:pPr>
              <w:pStyle w:val="List"/>
              <w:rPr>
                <w:lang w:val="en-NZ"/>
              </w:rPr>
            </w:pPr>
            <w:r w:rsidRPr="00C61E17">
              <w:t>3.</w:t>
            </w:r>
            <w:r w:rsidRPr="00C61E17">
              <w:tab/>
              <w:t>Belay ladder climbers during descents and ascents.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17" w:rsidP="00C61E17">
            <w:pPr>
              <w:pStyle w:val="List2"/>
            </w:pPr>
            <w:r w:rsidRPr="00C61E17">
              <w:t>3.1.</w:t>
            </w:r>
            <w:r w:rsidRPr="00C61E17">
              <w:tab/>
              <w:t>Avoid or negotiate hazards and use safety procedures to minimise risk to self and others pre</w:t>
            </w:r>
            <w:r w:rsidRPr="00C61E17">
              <w:t>sent.</w:t>
            </w:r>
          </w:p>
          <w:p w:rsidR="00000000" w:rsidRPr="00C61E17" w:rsidP="00C61E17">
            <w:pPr>
              <w:pStyle w:val="List2"/>
            </w:pPr>
            <w:r w:rsidRPr="00C61E17">
              <w:t>3.2.</w:t>
            </w:r>
            <w:r w:rsidRPr="00C61E17">
              <w:tab/>
              <w:t>Establish belaying position and attach self to anchor, as required, to allow effective and safe use of belay system.</w:t>
            </w:r>
          </w:p>
          <w:p w:rsidR="00000000" w:rsidRPr="00C61E17" w:rsidP="00C61E17">
            <w:pPr>
              <w:pStyle w:val="List2"/>
            </w:pPr>
            <w:r w:rsidRPr="00C61E17">
              <w:t>3.3.</w:t>
            </w:r>
            <w:r w:rsidRPr="00C61E17">
              <w:tab/>
              <w:t>Maintain rope tension to minimise fall distance and ensure climber movement is not unduly restricted.</w:t>
            </w:r>
          </w:p>
          <w:p w:rsidR="00000000" w:rsidRPr="00C61E17" w:rsidP="00C61E17">
            <w:pPr>
              <w:pStyle w:val="List2"/>
            </w:pPr>
            <w:r w:rsidRPr="00C61E17">
              <w:t>3.4.</w:t>
            </w:r>
            <w:r w:rsidRPr="00C61E17">
              <w:tab/>
              <w:t xml:space="preserve">Monitor climber </w:t>
            </w:r>
            <w:r w:rsidRPr="00C61E17">
              <w:t>progress constantly, and maintain clear communication with climber.</w:t>
            </w:r>
          </w:p>
          <w:p w:rsidR="00000000" w:rsidRPr="00C61E17" w:rsidP="00C61E17">
            <w:pPr>
              <w:pStyle w:val="List2"/>
            </w:pPr>
            <w:r w:rsidRPr="00C61E17">
              <w:t>3.5.</w:t>
            </w:r>
            <w:r w:rsidRPr="00C61E17">
              <w:tab/>
              <w:t>Arrest falls promptly using technique suitable to belaying device and situation.</w:t>
            </w:r>
          </w:p>
          <w:p w:rsidR="00000000" w:rsidP="00C61E17">
            <w:pPr>
              <w:pStyle w:val="List2"/>
              <w:rPr>
                <w:lang w:val="en-NZ"/>
              </w:rPr>
            </w:pPr>
            <w:r w:rsidRPr="00C61E17">
              <w:t>3.6.</w:t>
            </w:r>
            <w:r w:rsidRPr="00C61E17">
              <w:tab/>
              <w:t>Safely and efficiently secure climber using tie off techniques; release tie off and allow climber</w:t>
            </w:r>
            <w:r w:rsidRPr="00C61E17">
              <w:t xml:space="preserve"> to continue.</w:t>
            </w:r>
          </w:p>
        </w:tc>
      </w:tr>
      <w:tr w:rsidTr="00C6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17">
            <w:pPr>
              <w:pStyle w:val="List"/>
              <w:rPr>
                <w:lang w:val="en-NZ"/>
              </w:rPr>
            </w:pPr>
            <w:r w:rsidRPr="00C61E17">
              <w:t>4.</w:t>
            </w:r>
            <w:r w:rsidRPr="00C61E17">
              <w:tab/>
              <w:t>Self-belay during ladder descents and ascents.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17" w:rsidP="00C61E17">
            <w:pPr>
              <w:pStyle w:val="List2"/>
            </w:pPr>
            <w:r w:rsidRPr="00C61E17">
              <w:t>4.1.</w:t>
            </w:r>
            <w:r w:rsidRPr="00C61E17">
              <w:tab/>
              <w:t>Attach self to suitable belay device for climb with back up to maintain safety in the event of a fall.</w:t>
            </w:r>
          </w:p>
          <w:p w:rsidR="00000000" w:rsidRPr="00C61E17" w:rsidP="00C61E17">
            <w:pPr>
              <w:pStyle w:val="List2"/>
            </w:pPr>
            <w:r w:rsidRPr="00C61E17">
              <w:t>4.2.</w:t>
            </w:r>
            <w:r w:rsidRPr="00C61E17">
              <w:tab/>
              <w:t>Use appropriate posture and laddering techniques to execute self-belayed ladde</w:t>
            </w:r>
            <w:r w:rsidRPr="00C61E17">
              <w:t>r descents and ascents.</w:t>
            </w:r>
          </w:p>
          <w:p w:rsidR="00000000" w:rsidRPr="00C61E17" w:rsidP="00C61E17">
            <w:pPr>
              <w:pStyle w:val="List2"/>
            </w:pPr>
            <w:r w:rsidRPr="00C61E17">
              <w:t>4.3.</w:t>
            </w:r>
            <w:r w:rsidRPr="00C61E17">
              <w:tab/>
              <w:t>Control self-belay system to execute safe and controlled ladder descents and ascents.</w:t>
            </w:r>
          </w:p>
          <w:p w:rsidR="00000000" w:rsidRPr="00C61E17" w:rsidP="00C61E17">
            <w:pPr>
              <w:pStyle w:val="List2"/>
            </w:pPr>
            <w:r w:rsidRPr="00C61E17">
              <w:t>4.4.</w:t>
            </w:r>
            <w:r w:rsidRPr="00C61E17">
              <w:tab/>
              <w:t xml:space="preserve">Utilise features of back up belay system in the event of a </w:t>
            </w:r>
            <w:r w:rsidRPr="00C61E17">
              <w:t>fall to self-arrest, self-rescue and complete climb.</w:t>
            </w:r>
          </w:p>
        </w:tc>
      </w:tr>
    </w:tbl>
    <w:p w:rsidR="006F3D8A" w:rsidP="00C61E17">
      <w:pPr>
        <w:pStyle w:val="List2"/>
      </w:pPr>
    </w:p>
    <w:p w:rsidR="006F3D8A" w:rsidP="00C61E17">
      <w:pPr>
        <w:pStyle w:val="List2"/>
      </w:pPr>
    </w:p>
    <w:p w:rsidR="00000000" w:rsidRPr="00C61E17" w:rsidP="00C61E17">
      <w:pPr>
        <w:pStyle w:val="Heading1"/>
      </w:pPr>
      <w:bookmarkStart w:id="7" w:name="O_1039768"/>
      <w:bookmarkEnd w:id="7"/>
      <w:r w:rsidRPr="00C61E1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6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17">
            <w:pPr>
              <w:pStyle w:val="BodyText"/>
              <w:rPr>
                <w:lang w:val="en-NZ"/>
              </w:rPr>
            </w:pPr>
            <w:r w:rsidRPr="00C61E1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6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17" w:rsidP="00C61E17">
            <w:pPr>
              <w:pStyle w:val="BodyText"/>
            </w:pPr>
            <w:r w:rsidRPr="00C61E1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17">
            <w:pPr>
              <w:pStyle w:val="BodyText"/>
              <w:rPr>
                <w:lang w:val="en-NZ"/>
              </w:rPr>
            </w:pPr>
            <w:r w:rsidRPr="00C61E17">
              <w:rPr>
                <w:rStyle w:val="SpecialBold"/>
              </w:rPr>
              <w:t>DESCRIPTION</w:t>
            </w:r>
          </w:p>
        </w:tc>
      </w:tr>
      <w:tr w:rsidTr="00C6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17">
            <w:pPr>
              <w:pStyle w:val="BodyText"/>
              <w:rPr>
                <w:lang w:val="en-NZ"/>
              </w:rPr>
            </w:pPr>
            <w:r w:rsidRPr="00C61E1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17">
            <w:pPr>
              <w:pStyle w:val="ListBullet"/>
              <w:rPr>
                <w:lang w:val="en-NZ"/>
              </w:rPr>
            </w:pPr>
            <w:r w:rsidRPr="00C61E17">
              <w:t>interpret detailed and familiar organisational safety and emergency response procedures.</w:t>
            </w:r>
          </w:p>
        </w:tc>
      </w:tr>
      <w:tr w:rsidTr="00C6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17">
            <w:pPr>
              <w:pStyle w:val="BodyText"/>
              <w:rPr>
                <w:lang w:val="en-NZ"/>
              </w:rPr>
            </w:pPr>
            <w:r w:rsidRPr="00C61E17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17">
            <w:pPr>
              <w:pStyle w:val="ListBullet"/>
              <w:rPr>
                <w:lang w:val="en-NZ"/>
              </w:rPr>
            </w:pPr>
            <w:r w:rsidRPr="00C61E17">
              <w:t>use clear and unambiguous verbal and non-verbal communications to make intent known.</w:t>
            </w:r>
          </w:p>
        </w:tc>
      </w:tr>
      <w:tr w:rsidTr="00C61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17">
            <w:pPr>
              <w:pStyle w:val="BodyText"/>
              <w:rPr>
                <w:lang w:val="en-NZ"/>
              </w:rPr>
            </w:pPr>
            <w:r w:rsidRPr="00C61E1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17" w:rsidP="00C61E17">
            <w:pPr>
              <w:pStyle w:val="ListBullet"/>
            </w:pPr>
            <w:r w:rsidRPr="00C61E17">
              <w:t>visually estimate angles, e</w:t>
            </w:r>
            <w:r w:rsidRPr="00C61E17">
              <w:t>stimate load on ropes and ladders to determine appropriate tension for climbing and belaying.</w:t>
            </w:r>
          </w:p>
        </w:tc>
      </w:tr>
    </w:tbl>
    <w:p w:rsidR="00000000" w:rsidRPr="00C61E17" w:rsidP="00C61E17">
      <w:pPr>
        <w:pStyle w:val="BodyText"/>
      </w:pPr>
    </w:p>
    <w:p w:rsidR="00000000" w:rsidRPr="00C61E17" w:rsidP="00C61E17">
      <w:pPr>
        <w:pStyle w:val="AllowPageBreak"/>
      </w:pPr>
    </w:p>
    <w:p w:rsidR="00000000" w:rsidRPr="00C61E17" w:rsidP="00C61E17">
      <w:pPr>
        <w:pStyle w:val="Heading1"/>
      </w:pPr>
      <w:bookmarkStart w:id="8" w:name="O_1039770"/>
      <w:bookmarkEnd w:id="8"/>
      <w:r w:rsidRPr="00C61E17">
        <w:t>Unit Mapping Information</w:t>
      </w:r>
    </w:p>
    <w:p w:rsidR="00000000" w:rsidRPr="00C61E17" w:rsidP="006F3D8A">
      <w:pPr>
        <w:pStyle w:val="BodyText"/>
      </w:pPr>
      <w:r w:rsidRPr="00C61E17">
        <w:t>No equivalent unit.</w:t>
      </w:r>
    </w:p>
    <w:p w:rsidR="00000000" w:rsidRPr="00C61E17" w:rsidP="00C61E17">
      <w:pPr>
        <w:pStyle w:val="Heading1"/>
      </w:pPr>
      <w:bookmarkStart w:id="9" w:name="O_1039777"/>
      <w:bookmarkEnd w:id="9"/>
      <w:r w:rsidRPr="00C61E17">
        <w:t>Links</w:t>
      </w:r>
    </w:p>
    <w:p w:rsidR="00000000" w:rsidRPr="00C61E17" w:rsidP="006F3D8A">
      <w:pPr>
        <w:pStyle w:val="BodyText"/>
      </w:pPr>
      <w:r w:rsidRPr="00C61E1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0050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61E17" w:rsidP="00C61E17"/>
    <w:sectPr w:rsidSect="00C61E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17" w:rsidRPr="006F3D8A" w:rsidP="006F3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D8A" w:rsidP="00C61E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D8A" w:rsidP="00C61E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3D8A" w:rsidP="00C61E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E17" w:rsidRPr="006F3D8A" w:rsidP="006F3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D8A" w:rsidRPr="002D2AF8" w:rsidP="00C61E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SISOCVE002 Descend and ascend ladders in caves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F3D8A" w:rsidP="00C61E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BE4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32CC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E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E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E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E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E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E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E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E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E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E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E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E17"/>
  </w:style>
  <w:style w:type="character" w:customStyle="1" w:styleId="Heading1Char">
    <w:name w:val="Heading 1 Char"/>
    <w:basedOn w:val="DefaultParagraphFont"/>
    <w:link w:val="Heading1"/>
    <w:rsid w:val="00C61E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E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E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1E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1E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E17"/>
    <w:rPr>
      <w:b/>
      <w:spacing w:val="0"/>
    </w:rPr>
  </w:style>
  <w:style w:type="character" w:styleId="Emphasis">
    <w:name w:val="Emphasis"/>
    <w:basedOn w:val="DefaultParagraphFont"/>
    <w:qFormat/>
    <w:rsid w:val="00C61E17"/>
    <w:rPr>
      <w:i/>
    </w:rPr>
  </w:style>
  <w:style w:type="paragraph" w:customStyle="1" w:styleId="SuperHeading">
    <w:name w:val="SuperHeading"/>
    <w:basedOn w:val="Normal"/>
    <w:rsid w:val="00C61E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E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61E1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61E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E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E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E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E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E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E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E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E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E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E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E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E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E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1E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E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E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E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E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E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E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E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E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E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E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E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E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E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1E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E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E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E17"/>
  </w:style>
  <w:style w:type="paragraph" w:styleId="TableofFigures">
    <w:name w:val="table of figures"/>
    <w:basedOn w:val="Normal"/>
    <w:next w:val="Normal"/>
    <w:semiHidden/>
    <w:rsid w:val="00C61E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E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1E17"/>
    <w:rPr>
      <w:rFonts w:ascii="Wingdings" w:hAnsi="Wingdings"/>
    </w:rPr>
  </w:style>
  <w:style w:type="paragraph" w:customStyle="1" w:styleId="TableHeading">
    <w:name w:val="Table Heading"/>
    <w:basedOn w:val="HeadingBase"/>
    <w:rsid w:val="00C61E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E17"/>
    <w:rPr>
      <w:color w:val="0033CC"/>
      <w:u w:val="none"/>
    </w:rPr>
  </w:style>
  <w:style w:type="paragraph" w:customStyle="1" w:styleId="BodyTextRight">
    <w:name w:val="Body Text Right"/>
    <w:basedOn w:val="BodyText"/>
    <w:rsid w:val="00C61E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E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E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E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E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E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E17"/>
    <w:rPr>
      <w:sz w:val="32"/>
    </w:rPr>
  </w:style>
  <w:style w:type="paragraph" w:customStyle="1" w:styleId="HeadingProcedure">
    <w:name w:val="Heading Procedure"/>
    <w:basedOn w:val="HeadingBase"/>
    <w:next w:val="Normal"/>
    <w:rsid w:val="00C61E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E17"/>
    <w:pPr>
      <w:spacing w:before="60" w:after="60"/>
    </w:pPr>
  </w:style>
  <w:style w:type="paragraph" w:styleId="ListContinue">
    <w:name w:val="List Continue"/>
    <w:basedOn w:val="List"/>
    <w:rsid w:val="00C61E17"/>
    <w:pPr>
      <w:ind w:firstLine="0"/>
    </w:pPr>
  </w:style>
  <w:style w:type="paragraph" w:customStyle="1" w:styleId="ListNote">
    <w:name w:val="List Note"/>
    <w:basedOn w:val="List"/>
    <w:rsid w:val="00C61E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E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E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E17"/>
    <w:rPr>
      <w:rFonts w:ascii="Courier New" w:hAnsi="Courier New"/>
    </w:rPr>
  </w:style>
  <w:style w:type="paragraph" w:customStyle="1" w:styleId="NoteBullet">
    <w:name w:val="Note Bullet"/>
    <w:basedOn w:val="Note"/>
    <w:rsid w:val="00C61E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E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E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E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E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1E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E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E17"/>
    <w:rPr>
      <w:b/>
      <w:smallCaps/>
    </w:rPr>
  </w:style>
  <w:style w:type="paragraph" w:customStyle="1" w:styleId="TableListNumber">
    <w:name w:val="Table List Number"/>
    <w:basedOn w:val="ListNumber"/>
    <w:rsid w:val="00C61E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E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E17"/>
    <w:pPr>
      <w:numPr>
        <w:numId w:val="8"/>
      </w:numPr>
    </w:pPr>
  </w:style>
  <w:style w:type="paragraph" w:customStyle="1" w:styleId="ListAlpha2">
    <w:name w:val="List Alpha 2"/>
    <w:basedOn w:val="List2"/>
    <w:rsid w:val="00C61E17"/>
    <w:pPr>
      <w:numPr>
        <w:numId w:val="7"/>
      </w:numPr>
    </w:pPr>
  </w:style>
  <w:style w:type="paragraph" w:styleId="List3">
    <w:name w:val="List 3"/>
    <w:basedOn w:val="BodyText"/>
    <w:rsid w:val="00C61E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E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E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E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E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1E17"/>
    <w:pPr>
      <w:numPr>
        <w:numId w:val="3"/>
      </w:numPr>
    </w:pPr>
  </w:style>
  <w:style w:type="paragraph" w:styleId="ListContinue2">
    <w:name w:val="List Continue 2"/>
    <w:basedOn w:val="List2"/>
    <w:rsid w:val="00C61E17"/>
    <w:pPr>
      <w:ind w:firstLine="0"/>
    </w:pPr>
  </w:style>
  <w:style w:type="paragraph" w:styleId="ListContinue3">
    <w:name w:val="List Continue 3"/>
    <w:basedOn w:val="List3"/>
    <w:rsid w:val="00C61E17"/>
    <w:pPr>
      <w:ind w:left="1021" w:firstLine="0"/>
    </w:pPr>
  </w:style>
  <w:style w:type="paragraph" w:styleId="ListContinue4">
    <w:name w:val="List Continue 4"/>
    <w:basedOn w:val="List4"/>
    <w:rsid w:val="00C61E17"/>
    <w:pPr>
      <w:ind w:firstLine="0"/>
    </w:pPr>
  </w:style>
  <w:style w:type="paragraph" w:styleId="ListContinue5">
    <w:name w:val="List Continue 5"/>
    <w:basedOn w:val="List5"/>
    <w:rsid w:val="00C61E17"/>
    <w:pPr>
      <w:ind w:firstLine="0"/>
    </w:pPr>
  </w:style>
  <w:style w:type="paragraph" w:styleId="ListNumber3">
    <w:name w:val="List Number 3"/>
    <w:basedOn w:val="List3"/>
    <w:rsid w:val="00C61E17"/>
    <w:pPr>
      <w:numPr>
        <w:numId w:val="4"/>
      </w:numPr>
    </w:pPr>
  </w:style>
  <w:style w:type="paragraph" w:styleId="ListNumber4">
    <w:name w:val="List Number 4"/>
    <w:basedOn w:val="List4"/>
    <w:rsid w:val="00C61E17"/>
    <w:pPr>
      <w:numPr>
        <w:numId w:val="5"/>
      </w:numPr>
    </w:pPr>
  </w:style>
  <w:style w:type="paragraph" w:styleId="ListNumber5">
    <w:name w:val="List Number 5"/>
    <w:basedOn w:val="List5"/>
    <w:rsid w:val="00C61E17"/>
    <w:pPr>
      <w:numPr>
        <w:numId w:val="6"/>
      </w:numPr>
    </w:pPr>
  </w:style>
  <w:style w:type="paragraph" w:styleId="BlockText">
    <w:name w:val="Block Text"/>
    <w:basedOn w:val="Normal"/>
    <w:rsid w:val="00C61E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E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E17"/>
    <w:rPr>
      <w:sz w:val="16"/>
      <w:vertAlign w:val="superscript"/>
    </w:rPr>
  </w:style>
  <w:style w:type="character" w:customStyle="1" w:styleId="Symbols">
    <w:name w:val="Symbols"/>
    <w:basedOn w:val="DefaultParagraphFont"/>
    <w:rsid w:val="00C61E17"/>
    <w:rPr>
      <w:rFonts w:ascii="Symbol" w:hAnsi="Symbol"/>
    </w:rPr>
  </w:style>
  <w:style w:type="character" w:customStyle="1" w:styleId="MenuOptions">
    <w:name w:val="Menu Options"/>
    <w:basedOn w:val="DefaultParagraphFont"/>
    <w:rsid w:val="00C61E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E17"/>
    <w:rPr>
      <w:b/>
    </w:rPr>
  </w:style>
  <w:style w:type="character" w:customStyle="1" w:styleId="Underlined">
    <w:name w:val="Underlined"/>
    <w:basedOn w:val="DefaultParagraphFont"/>
    <w:rsid w:val="00C61E17"/>
    <w:rPr>
      <w:u w:val="single"/>
    </w:rPr>
  </w:style>
  <w:style w:type="paragraph" w:customStyle="1" w:styleId="TableBodyTextRight">
    <w:name w:val="Table Body Text Right"/>
    <w:basedOn w:val="TableBodyText"/>
    <w:rsid w:val="00C61E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E17"/>
    <w:rPr>
      <w:sz w:val="18"/>
    </w:rPr>
  </w:style>
  <w:style w:type="paragraph" w:customStyle="1" w:styleId="BodySmallRight">
    <w:name w:val="Body Small Right"/>
    <w:basedOn w:val="BodyTextRight"/>
    <w:rsid w:val="00C61E17"/>
    <w:rPr>
      <w:sz w:val="18"/>
      <w:szCs w:val="18"/>
    </w:rPr>
  </w:style>
  <w:style w:type="paragraph" w:customStyle="1" w:styleId="MarginEdition">
    <w:name w:val="Margin Edition"/>
    <w:basedOn w:val="MarginNote"/>
    <w:rsid w:val="00C61E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E17"/>
    <w:rPr>
      <w:sz w:val="2"/>
      <w:szCs w:val="2"/>
    </w:rPr>
  </w:style>
  <w:style w:type="character" w:customStyle="1" w:styleId="Small">
    <w:name w:val="Small"/>
    <w:basedOn w:val="DefaultParagraphFont"/>
    <w:rsid w:val="00C61E17"/>
    <w:rPr>
      <w:sz w:val="16"/>
    </w:rPr>
  </w:style>
  <w:style w:type="paragraph" w:customStyle="1" w:styleId="WideTable">
    <w:name w:val="Wide Table"/>
    <w:basedOn w:val="Normal"/>
    <w:rsid w:val="00C61E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E17"/>
  </w:style>
  <w:style w:type="paragraph" w:styleId="Quote">
    <w:name w:val="Quote"/>
    <w:basedOn w:val="Heading1"/>
    <w:link w:val="QuoteChar"/>
    <w:qFormat/>
    <w:rsid w:val="00C61E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E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E17"/>
    <w:pPr>
      <w:pageBreakBefore/>
    </w:pPr>
  </w:style>
  <w:style w:type="paragraph" w:customStyle="1" w:styleId="Border">
    <w:name w:val="Border"/>
    <w:basedOn w:val="Normal"/>
    <w:qFormat/>
    <w:rsid w:val="00C61E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E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E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E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E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E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E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E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E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E17"/>
    <w:rPr>
      <w:u w:val="single"/>
    </w:rPr>
  </w:style>
  <w:style w:type="character" w:customStyle="1" w:styleId="BoldandItalics">
    <w:name w:val="Bold and Italics"/>
    <w:qFormat/>
    <w:rsid w:val="00C61E17"/>
    <w:rPr>
      <w:b/>
      <w:i/>
      <w:u w:val="none"/>
    </w:rPr>
  </w:style>
  <w:style w:type="paragraph" w:styleId="BalloonText">
    <w:name w:val="Balloon Text"/>
    <w:basedOn w:val="Normal"/>
    <w:link w:val="BalloonTextChar"/>
    <w:rsid w:val="00C61E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E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E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E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E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E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E17"/>
    <w:pPr>
      <w:spacing w:before="0" w:after="0"/>
    </w:pPr>
  </w:style>
  <w:style w:type="paragraph" w:customStyle="1" w:styleId="BodyTextBold">
    <w:name w:val="Body Text Bold"/>
    <w:basedOn w:val="BodyText"/>
    <w:qFormat/>
    <w:rsid w:val="00C61E17"/>
    <w:rPr>
      <w:b/>
    </w:rPr>
  </w:style>
  <w:style w:type="character" w:styleId="Hyperlink">
    <w:name w:val="Hyperlink"/>
    <w:basedOn w:val="DefaultParagraphFont"/>
    <w:uiPriority w:val="99"/>
    <w:unhideWhenUsed/>
    <w:rsid w:val="006F3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3819</Characters>
  <Application>Microsoft Office Word</Application>
  <DocSecurity>0</DocSecurity>
  <Lines>127</Lines>
  <Paragraphs>72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SISOCVE002 Descend and ascend ladders in caves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2022-12-13T01:57:00Z</dcterms:created>
  <dcterms:modified xsi:type="dcterms:W3CDTF">2022-12-13T01:57:00Z</dcterms:modified>
</cp:coreProperties>
</file>