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5F7" w:rsidP="008A35F7">
      <w:pPr>
        <w:pStyle w:val="Title"/>
      </w:pPr>
      <w:r>
        <w:fldChar w:fldCharType="begin"/>
      </w:r>
      <w:r>
        <w:instrText xml:space="preserve"> TITLE   \* MERGEFORMAT </w:instrText>
      </w:r>
      <w:r>
        <w:fldChar w:fldCharType="separate"/>
      </w:r>
      <w:r>
        <w:t>SISOCLM005 Establish belays for single pitch climbing on artificial surfaces</w:t>
      </w:r>
      <w:r>
        <w:fldChar w:fldCharType="end"/>
      </w:r>
    </w:p>
    <w:p w:rsidR="008A35F7" w:rsidP="008A35F7">
      <w:pPr>
        <w:pStyle w:val="Version"/>
        <w:sectPr w:rsidSect="00BB5F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F6E" w:rsidP="00BB5F6E">
      <w:pPr>
        <w:pStyle w:val="SuperHeading"/>
      </w:pPr>
      <w:r w:rsidRPr="00BB5F6E">
        <w:t>SISOCLM005 Establish belays for single pitch climbing on artificial surfaces</w:t>
      </w:r>
    </w:p>
    <w:p w:rsidR="00000000" w:rsidRPr="00BB5F6E" w:rsidP="00BB5F6E">
      <w:pPr>
        <w:pStyle w:val="Heading1"/>
      </w:pPr>
      <w:bookmarkStart w:id="1" w:name="O_1039302"/>
      <w:bookmarkEnd w:id="1"/>
      <w:r w:rsidRPr="00BB5F6E">
        <w:t>Modification History</w:t>
      </w:r>
    </w:p>
    <w:p w:rsidR="00000000" w:rsidRPr="00BB5F6E" w:rsidP="008A35F7">
      <w:pPr>
        <w:pStyle w:val="BodyText"/>
      </w:pPr>
      <w:r w:rsidRPr="00BB5F6E">
        <w:t>Not applicable.</w:t>
      </w:r>
    </w:p>
    <w:p w:rsidR="00000000" w:rsidRPr="00BB5F6E" w:rsidP="00BB5F6E">
      <w:pPr>
        <w:pStyle w:val="Heading1"/>
      </w:pPr>
      <w:bookmarkStart w:id="2" w:name="O_1039303"/>
      <w:bookmarkEnd w:id="2"/>
      <w:r w:rsidRPr="00BB5F6E">
        <w:t>Application</w:t>
      </w:r>
    </w:p>
    <w:p w:rsidR="00000000" w:rsidRPr="00BB5F6E" w:rsidP="008A35F7">
      <w:pPr>
        <w:pStyle w:val="BodyText"/>
      </w:pPr>
      <w:r w:rsidRPr="00BB5F6E">
        <w:t>This unit describes the performance outcomes, skills and knowledge required to select and set up belay systems suitable for single pitch climbs on artificial surfaces. It requires the ability to select the climb route and to select and utilise fixed anchor</w:t>
      </w:r>
      <w:r w:rsidRPr="00BB5F6E">
        <w:t xml:space="preserve">s. Artificial surfaces can be fixed or portable structures and rigging can be for indoor or outdoor environments. </w:t>
      </w:r>
    </w:p>
    <w:p w:rsidR="00000000" w:rsidRPr="00BB5F6E" w:rsidP="008A35F7">
      <w:pPr>
        <w:pStyle w:val="BodyText"/>
      </w:pPr>
      <w:r w:rsidRPr="00BB5F6E">
        <w:t>It applies to rigging staff and activity leaders who work independently or with limited guidance from others.</w:t>
      </w:r>
    </w:p>
    <w:p w:rsidR="00000000" w:rsidRPr="00BB5F6E" w:rsidP="008A35F7">
      <w:pPr>
        <w:pStyle w:val="BodyText"/>
      </w:pPr>
      <w:r w:rsidRPr="00BB5F6E">
        <w:t>This unit applies to any type</w:t>
      </w:r>
      <w:r w:rsidRPr="00BB5F6E">
        <w:t xml:space="preserve"> of organisation that delivers recreation activities including commercial, not-for-profit and government organisations.</w:t>
      </w:r>
    </w:p>
    <w:p w:rsidR="008A35F7" w:rsidP="008A35F7">
      <w:pPr>
        <w:pStyle w:val="BodyText"/>
      </w:pPr>
      <w:r w:rsidRPr="00BB5F6E">
        <w:t>No occupational licensing, certification or specific legislative requirements apply to this unit at the time of publication.</w:t>
      </w:r>
    </w:p>
    <w:p w:rsidR="00000000" w:rsidRPr="00BB5F6E" w:rsidP="00BB5F6E">
      <w:pPr>
        <w:pStyle w:val="Heading1"/>
      </w:pPr>
      <w:bookmarkStart w:id="3" w:name="O_1039304"/>
      <w:bookmarkEnd w:id="3"/>
      <w:r w:rsidRPr="00BB5F6E">
        <w:t>Pre-requisite Unit</w:t>
      </w:r>
    </w:p>
    <w:p w:rsidR="00000000" w:rsidRPr="00BB5F6E" w:rsidP="008A35F7">
      <w:pPr>
        <w:pStyle w:val="BodyText"/>
      </w:pPr>
      <w:r w:rsidRPr="00BB5F6E">
        <w:t xml:space="preserve">Nil </w:t>
      </w:r>
    </w:p>
    <w:p w:rsidR="00000000" w:rsidRPr="00BB5F6E" w:rsidP="00BB5F6E">
      <w:pPr>
        <w:pStyle w:val="Heading1"/>
      </w:pPr>
      <w:bookmarkStart w:id="4" w:name="O_1039305"/>
      <w:bookmarkEnd w:id="4"/>
      <w:r w:rsidRPr="00BB5F6E">
        <w:t>Competency Field</w:t>
      </w:r>
    </w:p>
    <w:p w:rsidR="00000000" w:rsidRPr="00BB5F6E" w:rsidP="008A35F7">
      <w:pPr>
        <w:pStyle w:val="BodyText"/>
      </w:pPr>
      <w:r w:rsidRPr="00BB5F6E">
        <w:t>Climbing</w:t>
      </w:r>
    </w:p>
    <w:p w:rsidR="00000000" w:rsidRPr="00BB5F6E" w:rsidP="00BB5F6E">
      <w:pPr>
        <w:pStyle w:val="Heading1"/>
      </w:pPr>
      <w:bookmarkStart w:id="5" w:name="O_1039306"/>
      <w:bookmarkEnd w:id="5"/>
      <w:r w:rsidRPr="00BB5F6E">
        <w:t>Unit Sector</w:t>
      </w:r>
    </w:p>
    <w:p w:rsidR="00000000" w:rsidRPr="00BB5F6E" w:rsidP="008A35F7">
      <w:pPr>
        <w:pStyle w:val="BodyText"/>
      </w:pPr>
      <w:r w:rsidRPr="00BB5F6E">
        <w:t>Outdoor Recreation</w:t>
      </w:r>
    </w:p>
    <w:p w:rsidR="00000000" w:rsidRPr="00BB5F6E" w:rsidP="00BB5F6E">
      <w:pPr>
        <w:pStyle w:val="Heading1"/>
      </w:pPr>
      <w:bookmarkStart w:id="6" w:name="O_1039307"/>
      <w:bookmarkEnd w:id="6"/>
      <w:r w:rsidRPr="00BB5F6E">
        <w:t>Elements and Performance Criteria</w:t>
      </w:r>
    </w:p>
    <w:tbl>
      <w:tblPr>
        <w:tblW w:w="0" w:type="auto"/>
        <w:tblLayout w:type="fixed"/>
        <w:tblCellMar>
          <w:left w:w="62" w:type="dxa"/>
          <w:right w:w="62" w:type="dxa"/>
        </w:tblCellMar>
        <w:tblLook w:val="0000"/>
      </w:tblPr>
      <w:tblGrid>
        <w:gridCol w:w="2694"/>
        <w:gridCol w:w="6350"/>
      </w:tblGrid>
      <w:tr w:rsidTr="00BB5F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B5F6E" w:rsidP="00BB5F6E">
            <w:pPr>
              <w:pStyle w:val="BodyText"/>
            </w:pPr>
            <w:r w:rsidRPr="00BB5F6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B5F6E">
            <w:pPr>
              <w:pStyle w:val="BodyText"/>
              <w:rPr>
                <w:lang w:val="en-NZ"/>
              </w:rPr>
            </w:pPr>
            <w:r w:rsidRPr="00BB5F6E">
              <w:rPr>
                <w:rStyle w:val="SpecialBold"/>
              </w:rPr>
              <w:t>PERFORMANCE</w:t>
            </w:r>
            <w:r w:rsidRPr="00BB5F6E">
              <w:t xml:space="preserve"> </w:t>
            </w:r>
            <w:r w:rsidRPr="00BB5F6E">
              <w:rPr>
                <w:rStyle w:val="SpecialBold"/>
              </w:rPr>
              <w:t>CRITERIA</w:t>
            </w:r>
          </w:p>
        </w:tc>
      </w:tr>
      <w:tr w:rsidTr="00BB5F6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B5F6E" w:rsidP="00BB5F6E">
            <w:pPr>
              <w:pStyle w:val="BodyText"/>
            </w:pPr>
            <w:r w:rsidRPr="00BB5F6E">
              <w:rPr>
                <w:rStyle w:val="Emphasis"/>
              </w:rPr>
              <w:t xml:space="preserve">Elements describe the </w:t>
            </w:r>
            <w:r w:rsidRPr="00BB5F6E">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BB5F6E">
            <w:pPr>
              <w:pStyle w:val="BodyText"/>
              <w:rPr>
                <w:lang w:val="en-NZ"/>
              </w:rPr>
            </w:pPr>
            <w:r w:rsidRPr="00BB5F6E">
              <w:rPr>
                <w:rStyle w:val="Emphasis"/>
              </w:rPr>
              <w:t xml:space="preserve">Performance criteria describe the performance needed to </w:t>
            </w:r>
            <w:r w:rsidRPr="00BB5F6E">
              <w:rPr>
                <w:rStyle w:val="Emphasis"/>
              </w:rPr>
              <w:t>demonstrate achievement of the element.</w:t>
            </w:r>
          </w:p>
        </w:tc>
      </w:tr>
      <w:tr w:rsidTr="00BB5F6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B5F6E">
            <w:pPr>
              <w:pStyle w:val="List"/>
              <w:rPr>
                <w:lang w:val="en-NZ"/>
              </w:rPr>
            </w:pPr>
            <w:r w:rsidRPr="00BB5F6E">
              <w:t>1.</w:t>
            </w:r>
            <w:r w:rsidRPr="00BB5F6E">
              <w:tab/>
              <w:t>Select route and equipment suitable for the climb.</w:t>
            </w:r>
          </w:p>
        </w:tc>
        <w:tc>
          <w:tcPr>
            <w:tcW w:w="6350" w:type="dxa"/>
            <w:tcBorders>
              <w:top w:val="nil"/>
              <w:left w:val="nil"/>
              <w:bottom w:val="nil"/>
              <w:right w:val="nil"/>
            </w:tcBorders>
            <w:tcMar>
              <w:top w:w="0" w:type="dxa"/>
              <w:left w:w="62" w:type="dxa"/>
              <w:bottom w:w="0" w:type="dxa"/>
              <w:right w:w="62" w:type="dxa"/>
            </w:tcMar>
          </w:tcPr>
          <w:p w:rsidR="00000000" w:rsidRPr="00BB5F6E" w:rsidP="00BB5F6E">
            <w:pPr>
              <w:pStyle w:val="List2"/>
            </w:pPr>
            <w:r w:rsidRPr="00BB5F6E">
              <w:t>1.1.</w:t>
            </w:r>
            <w:r w:rsidRPr="00BB5F6E">
              <w:tab/>
              <w:t>Identify safe access to and egress from the pitch.</w:t>
            </w:r>
          </w:p>
          <w:p w:rsidR="00000000" w:rsidRPr="00BB5F6E" w:rsidP="00BB5F6E">
            <w:pPr>
              <w:pStyle w:val="List2"/>
            </w:pPr>
            <w:r w:rsidRPr="00BB5F6E">
              <w:t>1.2.</w:t>
            </w:r>
            <w:r w:rsidRPr="00BB5F6E">
              <w:tab/>
              <w:t>Interpret route descriptions, inspect the po</w:t>
            </w:r>
            <w:r w:rsidRPr="00BB5F6E">
              <w:t>sition and quality of artificial features and select climb route.</w:t>
            </w:r>
          </w:p>
          <w:p w:rsidR="00000000" w:rsidRPr="00BB5F6E" w:rsidP="00BB5F6E">
            <w:pPr>
              <w:pStyle w:val="List2"/>
            </w:pPr>
            <w:r w:rsidRPr="00BB5F6E">
              <w:t>1.3.</w:t>
            </w:r>
            <w:r w:rsidRPr="00BB5F6E">
              <w:tab/>
              <w:t>Select a belay system suitable for the climb, conditions, and participant.</w:t>
            </w:r>
          </w:p>
          <w:p w:rsidR="00000000" w:rsidRPr="00BB5F6E" w:rsidP="00BB5F6E">
            <w:pPr>
              <w:pStyle w:val="List2"/>
            </w:pPr>
            <w:r w:rsidRPr="00BB5F6E">
              <w:t>1.4.</w:t>
            </w:r>
            <w:r w:rsidRPr="00BB5F6E">
              <w:tab/>
              <w:t>Choose a belay device suitable for the artificial surface conditions and belayer.</w:t>
            </w:r>
          </w:p>
          <w:p w:rsidR="00000000" w:rsidRPr="00BB5F6E" w:rsidP="00BB5F6E">
            <w:pPr>
              <w:pStyle w:val="List2"/>
            </w:pPr>
            <w:r w:rsidRPr="00BB5F6E">
              <w:t>1.5.</w:t>
            </w:r>
            <w:r w:rsidRPr="00BB5F6E">
              <w:tab/>
              <w:t>Select other equip</w:t>
            </w:r>
            <w:r w:rsidRPr="00BB5F6E">
              <w:t>ment to suit climbing requirements and participants.</w:t>
            </w:r>
          </w:p>
          <w:p w:rsidR="00000000" w:rsidP="00BB5F6E">
            <w:pPr>
              <w:pStyle w:val="List2"/>
              <w:rPr>
                <w:lang w:val="en-NZ"/>
              </w:rPr>
            </w:pPr>
            <w:r w:rsidRPr="00BB5F6E">
              <w:t>1.6.</w:t>
            </w:r>
            <w:r w:rsidRPr="00BB5F6E">
              <w:tab/>
              <w:t>Complete safety and serviceability checks on equipment and tag faulty equipment according to organisational procedures.</w:t>
            </w:r>
          </w:p>
        </w:tc>
      </w:tr>
      <w:tr w:rsidTr="00BB5F6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B5F6E">
            <w:pPr>
              <w:pStyle w:val="List"/>
              <w:rPr>
                <w:lang w:val="en-NZ"/>
              </w:rPr>
            </w:pPr>
            <w:r w:rsidRPr="00BB5F6E">
              <w:t>2.</w:t>
            </w:r>
            <w:r w:rsidRPr="00BB5F6E">
              <w:tab/>
              <w:t>Set up belay system for artificial surface climbs.</w:t>
            </w:r>
          </w:p>
        </w:tc>
        <w:tc>
          <w:tcPr>
            <w:tcW w:w="6350" w:type="dxa"/>
            <w:tcBorders>
              <w:top w:val="nil"/>
              <w:left w:val="nil"/>
              <w:bottom w:val="nil"/>
              <w:right w:val="nil"/>
            </w:tcBorders>
            <w:tcMar>
              <w:top w:w="0" w:type="dxa"/>
              <w:left w:w="62" w:type="dxa"/>
              <w:bottom w:w="0" w:type="dxa"/>
              <w:right w:w="62" w:type="dxa"/>
            </w:tcMar>
          </w:tcPr>
          <w:p w:rsidR="00000000" w:rsidRPr="00BB5F6E" w:rsidP="00BB5F6E">
            <w:pPr>
              <w:pStyle w:val="List2"/>
            </w:pPr>
            <w:r w:rsidRPr="00BB5F6E">
              <w:t>2.1.</w:t>
            </w:r>
            <w:r w:rsidRPr="00BB5F6E">
              <w:tab/>
            </w:r>
            <w:r w:rsidRPr="00BB5F6E">
              <w:t>Select anchors and assess condition, including performance under likely load.</w:t>
            </w:r>
          </w:p>
          <w:p w:rsidR="00000000" w:rsidRPr="00BB5F6E" w:rsidP="00BB5F6E">
            <w:pPr>
              <w:pStyle w:val="List2"/>
            </w:pPr>
            <w:r w:rsidRPr="00BB5F6E">
              <w:t>2.2.</w:t>
            </w:r>
            <w:r w:rsidRPr="00BB5F6E">
              <w:tab/>
              <w:t>Set up belay system using existing anchors.</w:t>
            </w:r>
          </w:p>
          <w:p w:rsidR="00000000" w:rsidRPr="00BB5F6E" w:rsidP="00BB5F6E">
            <w:pPr>
              <w:pStyle w:val="List2"/>
            </w:pPr>
            <w:r w:rsidRPr="00BB5F6E">
              <w:t>2.3.</w:t>
            </w:r>
            <w:r w:rsidRPr="00BB5F6E">
              <w:tab/>
              <w:t>Select and tie appropriate knots, and rig ropes suitable for load and function within the belay system.</w:t>
            </w:r>
          </w:p>
          <w:p w:rsidR="00000000" w:rsidRPr="00BB5F6E" w:rsidP="00BB5F6E">
            <w:pPr>
              <w:pStyle w:val="List2"/>
            </w:pPr>
            <w:r w:rsidRPr="00BB5F6E">
              <w:t>2.4.</w:t>
            </w:r>
            <w:r w:rsidRPr="00BB5F6E">
              <w:tab/>
              <w:t>Establish a bel</w:t>
            </w:r>
            <w:r w:rsidRPr="00BB5F6E">
              <w:t>ay from which belayer is independent of the system.</w:t>
            </w:r>
          </w:p>
          <w:p w:rsidR="00000000" w:rsidRPr="00BB5F6E" w:rsidP="00BB5F6E">
            <w:pPr>
              <w:pStyle w:val="List2"/>
            </w:pPr>
            <w:r w:rsidRPr="00BB5F6E">
              <w:t>2.5.</w:t>
            </w:r>
            <w:r w:rsidRPr="00BB5F6E">
              <w:tab/>
              <w:t>Establish a belay that maintains safety of belayer and climber.</w:t>
            </w:r>
          </w:p>
          <w:p w:rsidR="00000000" w:rsidRPr="00BB5F6E" w:rsidP="00BB5F6E">
            <w:pPr>
              <w:pStyle w:val="List2"/>
            </w:pPr>
            <w:r w:rsidRPr="00BB5F6E">
              <w:t>2.6.</w:t>
            </w:r>
            <w:r w:rsidRPr="00BB5F6E">
              <w:tab/>
              <w:t>Position belay away from hazards, or remove as able.</w:t>
            </w:r>
          </w:p>
          <w:p w:rsidR="00000000" w:rsidRPr="00BB5F6E" w:rsidP="00BB5F6E">
            <w:pPr>
              <w:pStyle w:val="List2"/>
            </w:pPr>
            <w:r w:rsidRPr="00BB5F6E">
              <w:t>2.7.</w:t>
            </w:r>
            <w:r w:rsidRPr="00BB5F6E">
              <w:tab/>
              <w:t>Determine need for, and establish, back up belay systems.</w:t>
            </w:r>
          </w:p>
          <w:p w:rsidR="00000000" w:rsidRPr="00BB5F6E" w:rsidP="00BB5F6E">
            <w:pPr>
              <w:pStyle w:val="List2"/>
            </w:pPr>
            <w:r w:rsidRPr="00BB5F6E">
              <w:t>2.8.</w:t>
            </w:r>
            <w:r w:rsidRPr="00BB5F6E">
              <w:tab/>
              <w:t>Verify ma</w:t>
            </w:r>
            <w:r w:rsidRPr="00BB5F6E">
              <w:t>nufacturers</w:t>
            </w:r>
            <w:r>
              <w:t>’</w:t>
            </w:r>
            <w:r w:rsidRPr="00BB5F6E">
              <w:t xml:space="preserve"> recommendations, equipment limitations and safety margins, and rig equipment accordingly.</w:t>
            </w:r>
          </w:p>
          <w:p w:rsidR="00000000" w:rsidRPr="00BB5F6E" w:rsidP="00BB5F6E">
            <w:pPr>
              <w:pStyle w:val="List2"/>
            </w:pPr>
            <w:r w:rsidRPr="00BB5F6E">
              <w:t>2.9.</w:t>
            </w:r>
            <w:r w:rsidRPr="00BB5F6E">
              <w:tab/>
              <w:t>Complete safety checks according to organisational procedures.</w:t>
            </w:r>
          </w:p>
        </w:tc>
      </w:tr>
    </w:tbl>
    <w:p w:rsidR="008A35F7" w:rsidP="00BB5F6E">
      <w:pPr>
        <w:pStyle w:val="List2"/>
      </w:pPr>
    </w:p>
    <w:p w:rsidR="008A35F7" w:rsidP="00BB5F6E">
      <w:pPr>
        <w:pStyle w:val="List2"/>
      </w:pPr>
    </w:p>
    <w:p w:rsidR="00000000" w:rsidRPr="00BB5F6E" w:rsidP="00BB5F6E">
      <w:pPr>
        <w:pStyle w:val="Heading1"/>
      </w:pPr>
      <w:bookmarkStart w:id="7" w:name="O_1039308"/>
      <w:bookmarkEnd w:id="7"/>
      <w:r w:rsidRPr="00BB5F6E">
        <w:t>Foundation Skills</w:t>
      </w:r>
    </w:p>
    <w:tbl>
      <w:tblPr>
        <w:tblW w:w="0" w:type="auto"/>
        <w:tblLayout w:type="fixed"/>
        <w:tblCellMar>
          <w:left w:w="62" w:type="dxa"/>
          <w:right w:w="62" w:type="dxa"/>
        </w:tblCellMar>
        <w:tblLook w:val="0000"/>
      </w:tblPr>
      <w:tblGrid>
        <w:gridCol w:w="2694"/>
        <w:gridCol w:w="6350"/>
      </w:tblGrid>
      <w:tr w:rsidTr="00BB5F6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B5F6E">
            <w:pPr>
              <w:pStyle w:val="BodyText"/>
              <w:rPr>
                <w:lang w:val="en-NZ"/>
              </w:rPr>
            </w:pPr>
            <w:r w:rsidRPr="00BB5F6E">
              <w:rPr>
                <w:rStyle w:val="Emphasis"/>
              </w:rPr>
              <w:t>Foundation skills essential to performance in</w:t>
            </w:r>
            <w:r w:rsidRPr="00BB5F6E">
              <w:rPr>
                <w:rStyle w:val="Emphasis"/>
              </w:rPr>
              <w:t xml:space="preserve"> this unit, but not explicit in the performance criteria are listed here, along with a brief context statement.</w:t>
            </w:r>
          </w:p>
        </w:tc>
      </w:tr>
      <w:tr w:rsidTr="00BB5F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B5F6E" w:rsidP="00BB5F6E">
            <w:pPr>
              <w:pStyle w:val="BodyText"/>
            </w:pPr>
            <w:r w:rsidRPr="00BB5F6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B5F6E">
            <w:pPr>
              <w:pStyle w:val="BodyText"/>
              <w:rPr>
                <w:lang w:val="en-NZ"/>
              </w:rPr>
            </w:pPr>
            <w:r w:rsidRPr="00BB5F6E">
              <w:rPr>
                <w:rStyle w:val="SpecialBold"/>
              </w:rPr>
              <w:t>DESCRIPTION</w:t>
            </w:r>
          </w:p>
        </w:tc>
      </w:tr>
      <w:tr w:rsidTr="00BB5F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B5F6E">
            <w:pPr>
              <w:pStyle w:val="BodyText"/>
              <w:rPr>
                <w:lang w:val="en-NZ"/>
              </w:rPr>
            </w:pPr>
            <w:r w:rsidRPr="00BB5F6E">
              <w:t>Reading skills to:</w:t>
            </w:r>
          </w:p>
        </w:tc>
        <w:tc>
          <w:tcPr>
            <w:tcW w:w="6350" w:type="dxa"/>
            <w:tcBorders>
              <w:top w:val="nil"/>
              <w:left w:val="nil"/>
              <w:bottom w:val="nil"/>
              <w:right w:val="nil"/>
            </w:tcBorders>
            <w:tcMar>
              <w:top w:w="0" w:type="dxa"/>
              <w:left w:w="62" w:type="dxa"/>
              <w:bottom w:w="0" w:type="dxa"/>
              <w:right w:w="62" w:type="dxa"/>
            </w:tcMar>
          </w:tcPr>
          <w:p w:rsidR="00000000" w:rsidP="00BB5F6E">
            <w:pPr>
              <w:pStyle w:val="ListBullet"/>
              <w:rPr>
                <w:lang w:val="en-NZ"/>
              </w:rPr>
            </w:pPr>
            <w:r w:rsidRPr="00BB5F6E">
              <w:t>interpret detailed familiar organisational procedures for completing safety checks.</w:t>
            </w:r>
          </w:p>
        </w:tc>
      </w:tr>
      <w:tr w:rsidTr="00BB5F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B5F6E">
            <w:pPr>
              <w:pStyle w:val="BodyText"/>
              <w:rPr>
                <w:lang w:val="en-NZ"/>
              </w:rPr>
            </w:pPr>
            <w:r w:rsidRPr="00BB5F6E">
              <w:t>Writing skills to:</w:t>
            </w:r>
          </w:p>
        </w:tc>
        <w:tc>
          <w:tcPr>
            <w:tcW w:w="6350" w:type="dxa"/>
            <w:tcBorders>
              <w:top w:val="nil"/>
              <w:left w:val="nil"/>
              <w:bottom w:val="nil"/>
              <w:right w:val="nil"/>
            </w:tcBorders>
            <w:tcMar>
              <w:top w:w="0" w:type="dxa"/>
              <w:left w:w="62" w:type="dxa"/>
              <w:bottom w:w="0" w:type="dxa"/>
              <w:right w:w="62" w:type="dxa"/>
            </w:tcMar>
          </w:tcPr>
          <w:p w:rsidR="00000000" w:rsidP="00BB5F6E">
            <w:pPr>
              <w:pStyle w:val="ListBullet"/>
              <w:rPr>
                <w:lang w:val="en-NZ"/>
              </w:rPr>
            </w:pPr>
            <w:r w:rsidRPr="00BB5F6E">
              <w:t>use fundamental sentence structure to complete safety and serviceability forms and fault tags that require factual information.</w:t>
            </w:r>
          </w:p>
        </w:tc>
      </w:tr>
      <w:tr w:rsidTr="00BB5F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B5F6E">
            <w:pPr>
              <w:pStyle w:val="BodyText"/>
              <w:rPr>
                <w:lang w:val="en-NZ"/>
              </w:rPr>
            </w:pPr>
            <w:r w:rsidRPr="00BB5F6E">
              <w:t>Numeracy skills to:</w:t>
            </w:r>
          </w:p>
        </w:tc>
        <w:tc>
          <w:tcPr>
            <w:tcW w:w="6350" w:type="dxa"/>
            <w:tcBorders>
              <w:top w:val="nil"/>
              <w:left w:val="nil"/>
              <w:bottom w:val="nil"/>
              <w:right w:val="nil"/>
            </w:tcBorders>
            <w:tcMar>
              <w:top w:w="0" w:type="dxa"/>
              <w:left w:w="62" w:type="dxa"/>
              <w:bottom w:w="0" w:type="dxa"/>
              <w:right w:w="62" w:type="dxa"/>
            </w:tcMar>
          </w:tcPr>
          <w:p w:rsidR="00000000" w:rsidRPr="00BB5F6E" w:rsidP="00BB5F6E">
            <w:pPr>
              <w:pStyle w:val="ListBullet"/>
            </w:pPr>
            <w:r w:rsidRPr="00BB5F6E">
              <w:t>estimate loads for anchors and ropes under normal conditions and in the event of a fal</w:t>
            </w:r>
            <w:r w:rsidRPr="00BB5F6E">
              <w:t>l</w:t>
            </w:r>
          </w:p>
          <w:p w:rsidR="00000000" w:rsidP="00BB5F6E">
            <w:pPr>
              <w:pStyle w:val="ListBullet"/>
              <w:rPr>
                <w:lang w:val="en-NZ"/>
              </w:rPr>
            </w:pPr>
            <w:r w:rsidRPr="00BB5F6E">
              <w:t>visually estimate distances to calculate lengths for ropes.</w:t>
            </w:r>
          </w:p>
        </w:tc>
      </w:tr>
      <w:tr w:rsidTr="00BB5F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B5F6E">
            <w:pPr>
              <w:pStyle w:val="BodyText"/>
              <w:rPr>
                <w:lang w:val="en-NZ"/>
              </w:rPr>
            </w:pPr>
            <w:r w:rsidRPr="00BB5F6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B5F6E" w:rsidP="00BB5F6E">
            <w:pPr>
              <w:pStyle w:val="ListBullet"/>
            </w:pPr>
            <w:r w:rsidRPr="00BB5F6E">
              <w:t>follow a logical equipment selection, rigging and checking process.</w:t>
            </w:r>
          </w:p>
        </w:tc>
      </w:tr>
    </w:tbl>
    <w:p w:rsidR="00000000" w:rsidRPr="00BB5F6E" w:rsidP="00BB5F6E">
      <w:pPr>
        <w:pStyle w:val="BodyText"/>
      </w:pPr>
    </w:p>
    <w:p w:rsidR="00000000" w:rsidRPr="00BB5F6E" w:rsidP="00BB5F6E">
      <w:pPr>
        <w:pStyle w:val="AllowPageBreak"/>
      </w:pPr>
    </w:p>
    <w:p w:rsidR="00000000" w:rsidRPr="00BB5F6E" w:rsidP="00BB5F6E">
      <w:pPr>
        <w:pStyle w:val="Heading1"/>
      </w:pPr>
      <w:bookmarkStart w:id="8" w:name="O_1039310"/>
      <w:bookmarkEnd w:id="8"/>
      <w:r w:rsidRPr="00BB5F6E">
        <w:t>Unit Mapping Information</w:t>
      </w:r>
    </w:p>
    <w:p w:rsidR="00000000" w:rsidRPr="00BB5F6E" w:rsidP="008A35F7">
      <w:pPr>
        <w:pStyle w:val="BodyText"/>
      </w:pPr>
      <w:r w:rsidRPr="00BB5F6E">
        <w:t>No equivalent unit.</w:t>
      </w:r>
    </w:p>
    <w:p w:rsidR="00000000" w:rsidRPr="00BB5F6E" w:rsidP="00BB5F6E">
      <w:pPr>
        <w:pStyle w:val="Heading1"/>
      </w:pPr>
      <w:bookmarkStart w:id="9" w:name="O_1039317"/>
      <w:bookmarkEnd w:id="9"/>
      <w:r w:rsidRPr="00BB5F6E">
        <w:t>Links</w:t>
      </w:r>
    </w:p>
    <w:p w:rsidR="00000000" w:rsidRPr="00BB5F6E" w:rsidP="008A35F7">
      <w:pPr>
        <w:pStyle w:val="BodyText"/>
      </w:pPr>
      <w:r w:rsidRPr="00BB5F6E">
        <w:t xml:space="preserve">Companion Volume Implementation Guides - </w:t>
      </w:r>
      <w:r>
        <w:fldChar w:fldCharType="begin"/>
      </w:r>
      <w:r>
        <w:instrText xml:space="preserve"> HYPERLINK "https://vetnet.gov.au/Pages/TrainingDocs.aspx?q=1ca50016-24d2-4161-a044-d3faa200268b" </w:instrText>
      </w:r>
      <w:r>
        <w:fldChar w:fldCharType="separate"/>
      </w:r>
      <w:r w:rsidRPr="00C237C4">
        <w:rPr>
          <w:rStyle w:val="Hyperlink"/>
        </w:rPr>
        <w:t>https://vetnet.gov.au/Pages/TrainingDocs.aspx?q=1ca50016-24d2-4161-a044-d3faa200268b</w:t>
      </w:r>
      <w:r>
        <w:fldChar w:fldCharType="end"/>
      </w:r>
    </w:p>
    <w:p w:rsidR="00000000" w:rsidRPr="00BB5F6E" w:rsidP="008A35F7">
      <w:pPr>
        <w:pStyle w:val="BodyText"/>
        <w:sectPr w:rsidSect="00BB5F6E">
          <w:headerReference w:type="default" r:id="rId10"/>
          <w:footerReference w:type="default" r:id="rId11"/>
          <w:pgSz w:w="11908" w:h="16833"/>
          <w:pgMar w:top="1702" w:right="1418" w:bottom="1702" w:left="1418" w:header="992" w:footer="992" w:gutter="0"/>
          <w:cols w:space="720"/>
          <w:noEndnote/>
          <w:docGrid w:linePitch="299"/>
        </w:sectPr>
      </w:pPr>
    </w:p>
    <w:p w:rsidR="00000000" w:rsidRPr="00BB5F6E" w:rsidP="00BB5F6E">
      <w:pPr>
        <w:pStyle w:val="SuperHeading"/>
      </w:pPr>
      <w:r w:rsidRPr="00BB5F6E">
        <w:t>Assessment Requirements for SISOCLM005 Establish belays for single pitch clim</w:t>
      </w:r>
      <w:r w:rsidRPr="00BB5F6E">
        <w:t>bing on artificial surfaces</w:t>
      </w:r>
    </w:p>
    <w:p w:rsidR="00000000" w:rsidRPr="00BB5F6E" w:rsidP="00BB5F6E">
      <w:pPr>
        <w:pStyle w:val="Heading1"/>
      </w:pPr>
      <w:bookmarkStart w:id="10" w:name="O_1039312"/>
      <w:bookmarkEnd w:id="10"/>
      <w:r w:rsidRPr="00BB5F6E">
        <w:t>Modification History</w:t>
      </w:r>
    </w:p>
    <w:p w:rsidR="00000000" w:rsidRPr="00BB5F6E" w:rsidP="008A35F7">
      <w:pPr>
        <w:pStyle w:val="BodyText"/>
      </w:pPr>
      <w:r w:rsidRPr="00BB5F6E">
        <w:t>Not applicable.</w:t>
      </w:r>
    </w:p>
    <w:p w:rsidR="00000000" w:rsidRPr="00BB5F6E" w:rsidP="00BB5F6E">
      <w:pPr>
        <w:pStyle w:val="Heading1"/>
      </w:pPr>
      <w:bookmarkStart w:id="11" w:name="O_1039313"/>
      <w:bookmarkEnd w:id="11"/>
      <w:r w:rsidRPr="00BB5F6E">
        <w:t>Performance Evidence</w:t>
      </w:r>
    </w:p>
    <w:p w:rsidR="00000000" w:rsidRPr="00BB5F6E" w:rsidP="008A35F7">
      <w:pPr>
        <w:pStyle w:val="BodyText"/>
      </w:pPr>
      <w:r w:rsidRPr="00BB5F6E">
        <w:t>Evidence of the ability to complete tasks outlined in elements and performance criteria of this unit in the context of the job role, and:</w:t>
      </w:r>
    </w:p>
    <w:p w:rsidR="00000000" w:rsidRPr="00BB5F6E" w:rsidP="00BB5F6E">
      <w:pPr>
        <w:pStyle w:val="ListBullet"/>
      </w:pPr>
      <w:r w:rsidRPr="00BB5F6E">
        <w:t>select and set up belay systems suitable for single pitch climbs on artificial surfaces for three different pitches</w:t>
      </w:r>
    </w:p>
    <w:p w:rsidR="00000000" w:rsidRPr="00BB5F6E" w:rsidP="00BB5F6E">
      <w:pPr>
        <w:pStyle w:val="ListBullet"/>
      </w:pPr>
      <w:r w:rsidRPr="00BB5F6E">
        <w:t>c</w:t>
      </w:r>
      <w:r w:rsidRPr="00BB5F6E">
        <w:t>ollectively set up the following types of systems:</w:t>
      </w:r>
    </w:p>
    <w:p w:rsidR="00000000" w:rsidRPr="00BB5F6E" w:rsidP="00BB5F6E">
      <w:pPr>
        <w:pStyle w:val="ListBullet2"/>
      </w:pPr>
      <w:r w:rsidRPr="00BB5F6E">
        <w:t>top rope bottom belay</w:t>
      </w:r>
    </w:p>
    <w:p w:rsidR="00000000" w:rsidRPr="00BB5F6E" w:rsidP="00BB5F6E">
      <w:pPr>
        <w:pStyle w:val="ListBullet2"/>
      </w:pPr>
      <w:r w:rsidRPr="00BB5F6E">
        <w:t>automatic belay</w:t>
      </w:r>
    </w:p>
    <w:p w:rsidR="00000000" w:rsidRPr="00BB5F6E" w:rsidP="00BB5F6E">
      <w:pPr>
        <w:pStyle w:val="ListBullet"/>
      </w:pPr>
      <w:r w:rsidRPr="00BB5F6E">
        <w:t>collectively select and use at least three different types of anchors</w:t>
      </w:r>
    </w:p>
    <w:p w:rsidR="00000000" w:rsidRPr="00BB5F6E" w:rsidP="00BB5F6E">
      <w:pPr>
        <w:pStyle w:val="ListBullet"/>
      </w:pPr>
      <w:r w:rsidRPr="00BB5F6E">
        <w:t>collectively select and tie at least four different types of knots suitable for the system type established, and appropriate for the intended load and function</w:t>
      </w:r>
    </w:p>
    <w:p w:rsidR="00000000" w:rsidRPr="00BB5F6E" w:rsidP="00BB5F6E">
      <w:pPr>
        <w:pStyle w:val="ListBullet"/>
      </w:pPr>
      <w:r w:rsidRPr="00BB5F6E">
        <w:t>identify and tag three different types of faulty equipment.</w:t>
      </w:r>
    </w:p>
    <w:p w:rsidR="00000000" w:rsidRPr="00BB5F6E" w:rsidP="00BB5F6E">
      <w:pPr>
        <w:pStyle w:val="AllowPageBreak"/>
      </w:pPr>
    </w:p>
    <w:p w:rsidR="00000000" w:rsidRPr="00BB5F6E" w:rsidP="00BB5F6E">
      <w:pPr>
        <w:pStyle w:val="Heading1"/>
      </w:pPr>
      <w:bookmarkStart w:id="12" w:name="O_1039314"/>
      <w:bookmarkEnd w:id="12"/>
      <w:r w:rsidRPr="00BB5F6E">
        <w:t>Knowledge Evidenc</w:t>
      </w:r>
      <w:r w:rsidRPr="00BB5F6E">
        <w:t>e</w:t>
      </w:r>
    </w:p>
    <w:p w:rsidR="00000000" w:rsidRPr="00BB5F6E" w:rsidP="008A35F7">
      <w:pPr>
        <w:pStyle w:val="BodyText"/>
      </w:pPr>
      <w:r w:rsidRPr="00BB5F6E">
        <w:t>Demonstrated knowledge required to complete the tasks outlined in elements and performance criteria of this unit:</w:t>
      </w:r>
    </w:p>
    <w:p w:rsidR="00000000" w:rsidRPr="00BB5F6E" w:rsidP="00BB5F6E">
      <w:pPr>
        <w:pStyle w:val="ListBullet"/>
      </w:pPr>
      <w:r w:rsidRPr="00BB5F6E">
        <w:t>organisational procedures for safety and serviceability checks</w:t>
      </w:r>
    </w:p>
    <w:p w:rsidR="00000000" w:rsidRPr="00BB5F6E" w:rsidP="00BB5F6E">
      <w:pPr>
        <w:pStyle w:val="ListBullet"/>
      </w:pPr>
      <w:r w:rsidRPr="00BB5F6E">
        <w:t>how the following factors affect selection of climbing routes for artificial</w:t>
      </w:r>
      <w:r w:rsidRPr="00BB5F6E">
        <w:t xml:space="preserve"> surfaces:</w:t>
      </w:r>
    </w:p>
    <w:p w:rsidR="00000000" w:rsidRPr="00BB5F6E" w:rsidP="00BB5F6E">
      <w:pPr>
        <w:pStyle w:val="ListBullet2"/>
      </w:pPr>
      <w:r w:rsidRPr="00BB5F6E">
        <w:t>season of operation, weather and environmental conditions for outdoor climbs</w:t>
      </w:r>
    </w:p>
    <w:p w:rsidR="00000000" w:rsidRPr="00BB5F6E" w:rsidP="00BB5F6E">
      <w:pPr>
        <w:pStyle w:val="ListBullet2"/>
      </w:pPr>
      <w:r w:rsidRPr="00BB5F6E">
        <w:t>participant characteristics including age, size, weight, fitness and climbing skill level</w:t>
      </w:r>
    </w:p>
    <w:p w:rsidR="00000000" w:rsidRPr="00BB5F6E" w:rsidP="00BB5F6E">
      <w:pPr>
        <w:pStyle w:val="ListBullet2"/>
      </w:pPr>
      <w:r w:rsidRPr="00BB5F6E">
        <w:t>group objectives and size</w:t>
      </w:r>
    </w:p>
    <w:p w:rsidR="00000000" w:rsidRPr="00BB5F6E" w:rsidP="00BB5F6E">
      <w:pPr>
        <w:pStyle w:val="ListBullet"/>
      </w:pPr>
      <w:r w:rsidRPr="00BB5F6E">
        <w:t>hazards specific to climbing on artificial surfaces and how these affect:</w:t>
      </w:r>
    </w:p>
    <w:p w:rsidR="00000000" w:rsidRPr="00BB5F6E" w:rsidP="00BB5F6E">
      <w:pPr>
        <w:pStyle w:val="ListBullet2"/>
      </w:pPr>
      <w:r w:rsidRPr="00BB5F6E">
        <w:t>safe access to and egress from the pitch</w:t>
      </w:r>
    </w:p>
    <w:p w:rsidR="00000000" w:rsidRPr="00BB5F6E" w:rsidP="00BB5F6E">
      <w:pPr>
        <w:pStyle w:val="ListBullet2"/>
      </w:pPr>
      <w:r w:rsidRPr="00BB5F6E">
        <w:t>choice of ascent routes for safety of climber</w:t>
      </w:r>
    </w:p>
    <w:p w:rsidR="00000000" w:rsidRPr="00BB5F6E" w:rsidP="00BB5F6E">
      <w:pPr>
        <w:pStyle w:val="ListBullet2"/>
      </w:pPr>
      <w:r w:rsidRPr="00BB5F6E">
        <w:t>positioning of belay systems for safety of belayer</w:t>
      </w:r>
    </w:p>
    <w:p w:rsidR="00000000" w:rsidRPr="00BB5F6E" w:rsidP="00BB5F6E">
      <w:pPr>
        <w:pStyle w:val="ListBullet"/>
      </w:pPr>
      <w:r w:rsidRPr="00BB5F6E">
        <w:t>features, functions, advantages and disadv</w:t>
      </w:r>
      <w:r w:rsidRPr="00BB5F6E">
        <w:t>antages of different types of anchors applicable to fixed or portable artificial climbing structures:</w:t>
      </w:r>
    </w:p>
    <w:p w:rsidR="00000000" w:rsidRPr="00BB5F6E" w:rsidP="00BB5F6E">
      <w:pPr>
        <w:pStyle w:val="ListBullet2"/>
      </w:pPr>
      <w:r w:rsidRPr="00BB5F6E">
        <w:t>bolts</w:t>
      </w:r>
    </w:p>
    <w:p w:rsidR="00000000" w:rsidRPr="00BB5F6E" w:rsidP="00BB5F6E">
      <w:pPr>
        <w:pStyle w:val="ListBullet2"/>
      </w:pPr>
      <w:r w:rsidRPr="00BB5F6E">
        <w:t>chains</w:t>
      </w:r>
    </w:p>
    <w:p w:rsidR="00000000" w:rsidRPr="00BB5F6E" w:rsidP="00BB5F6E">
      <w:pPr>
        <w:pStyle w:val="ListBullet2"/>
      </w:pPr>
      <w:r w:rsidRPr="00BB5F6E">
        <w:t>bollards</w:t>
      </w:r>
    </w:p>
    <w:p w:rsidR="00000000" w:rsidRPr="00BB5F6E" w:rsidP="00BB5F6E">
      <w:pPr>
        <w:pStyle w:val="ListBullet2"/>
      </w:pPr>
      <w:r w:rsidRPr="00BB5F6E">
        <w:t>eyelets</w:t>
      </w:r>
    </w:p>
    <w:p w:rsidR="00000000" w:rsidRPr="00BB5F6E" w:rsidP="00BB5F6E">
      <w:pPr>
        <w:pStyle w:val="ListBullet2"/>
      </w:pPr>
      <w:r w:rsidRPr="00BB5F6E">
        <w:t>U bolts</w:t>
      </w:r>
    </w:p>
    <w:p w:rsidR="00000000" w:rsidRPr="00BB5F6E" w:rsidP="00BB5F6E">
      <w:pPr>
        <w:pStyle w:val="ListBullet2"/>
      </w:pPr>
      <w:r w:rsidRPr="00BB5F6E">
        <w:t>beams</w:t>
      </w:r>
    </w:p>
    <w:p w:rsidR="00000000" w:rsidRPr="00BB5F6E" w:rsidP="00BB5F6E">
      <w:pPr>
        <w:pStyle w:val="ListBullet2"/>
      </w:pPr>
      <w:r w:rsidRPr="00BB5F6E">
        <w:t>poles</w:t>
      </w:r>
    </w:p>
    <w:p w:rsidR="00000000" w:rsidRPr="00BB5F6E" w:rsidP="00BB5F6E">
      <w:pPr>
        <w:pStyle w:val="ListBullet2"/>
      </w:pPr>
      <w:r w:rsidRPr="00BB5F6E">
        <w:t>wire cables</w:t>
      </w:r>
    </w:p>
    <w:p w:rsidR="00000000" w:rsidRPr="00BB5F6E" w:rsidP="00BB5F6E">
      <w:pPr>
        <w:pStyle w:val="ListBullet"/>
      </w:pPr>
      <w:r w:rsidRPr="00BB5F6E">
        <w:t>issues that are assessed when selecting anchors and likely impacts of poor condition on performance under load:</w:t>
      </w:r>
    </w:p>
    <w:p w:rsidR="00000000" w:rsidRPr="00BB5F6E" w:rsidP="00BB5F6E">
      <w:pPr>
        <w:pStyle w:val="ListBullet2"/>
      </w:pPr>
      <w:r w:rsidRPr="00BB5F6E">
        <w:t>wear and abrasion due to age and use</w:t>
      </w:r>
    </w:p>
    <w:p w:rsidR="00000000" w:rsidRPr="00BB5F6E" w:rsidP="00BB5F6E">
      <w:pPr>
        <w:pStyle w:val="ListBullet2"/>
      </w:pPr>
      <w:r w:rsidRPr="00BB5F6E">
        <w:t>corrosion</w:t>
      </w:r>
    </w:p>
    <w:p w:rsidR="00000000" w:rsidRPr="00BB5F6E" w:rsidP="00BB5F6E">
      <w:pPr>
        <w:pStyle w:val="ListBullet2"/>
      </w:pPr>
      <w:r w:rsidRPr="00BB5F6E">
        <w:t>decay</w:t>
      </w:r>
    </w:p>
    <w:p w:rsidR="00000000" w:rsidRPr="00BB5F6E" w:rsidP="00BB5F6E">
      <w:pPr>
        <w:pStyle w:val="ListBullet2"/>
      </w:pPr>
      <w:r w:rsidRPr="00BB5F6E">
        <w:t>dislodgment</w:t>
      </w:r>
    </w:p>
    <w:p w:rsidR="00000000" w:rsidRPr="00BB5F6E" w:rsidP="00BB5F6E">
      <w:pPr>
        <w:pStyle w:val="ListBullet"/>
      </w:pPr>
      <w:r w:rsidRPr="00BB5F6E">
        <w:t>meaning of the following terms, and principles which apply when rigging ancho</w:t>
      </w:r>
      <w:r w:rsidRPr="00BB5F6E">
        <w:t>rs and ropes:</w:t>
      </w:r>
    </w:p>
    <w:p w:rsidR="00000000" w:rsidRPr="00BB5F6E" w:rsidP="00BB5F6E">
      <w:pPr>
        <w:pStyle w:val="ListBullet2"/>
      </w:pPr>
      <w:r w:rsidRPr="00BB5F6E">
        <w:t>equalisation of load</w:t>
      </w:r>
    </w:p>
    <w:p w:rsidR="00000000" w:rsidRPr="00BB5F6E" w:rsidP="00BB5F6E">
      <w:pPr>
        <w:pStyle w:val="ListBullet2"/>
      </w:pPr>
      <w:r w:rsidRPr="00BB5F6E">
        <w:t>single point of failure</w:t>
      </w:r>
    </w:p>
    <w:p w:rsidR="00000000" w:rsidRPr="00BB5F6E" w:rsidP="00BB5F6E">
      <w:pPr>
        <w:pStyle w:val="ListBullet2"/>
      </w:pPr>
      <w:r w:rsidRPr="00BB5F6E">
        <w:t>anchor redundancy</w:t>
      </w:r>
    </w:p>
    <w:p w:rsidR="00000000" w:rsidRPr="00BB5F6E" w:rsidP="00BB5F6E">
      <w:pPr>
        <w:pStyle w:val="ListBullet2"/>
      </w:pPr>
      <w:r w:rsidRPr="00BB5F6E">
        <w:t>angle of separation</w:t>
      </w:r>
    </w:p>
    <w:p w:rsidR="00000000" w:rsidRPr="00BB5F6E" w:rsidP="00BB5F6E">
      <w:pPr>
        <w:pStyle w:val="ListBullet2"/>
      </w:pPr>
      <w:r w:rsidRPr="00BB5F6E">
        <w:t>shock loading</w:t>
      </w:r>
    </w:p>
    <w:p w:rsidR="00000000" w:rsidRPr="00BB5F6E" w:rsidP="00BB5F6E">
      <w:pPr>
        <w:pStyle w:val="ListBullet2"/>
      </w:pPr>
      <w:r w:rsidRPr="00BB5F6E">
        <w:t>cross loading and cyclical loading of carabiners</w:t>
      </w:r>
    </w:p>
    <w:p w:rsidR="00000000" w:rsidRPr="00BB5F6E" w:rsidP="00BB5F6E">
      <w:pPr>
        <w:pStyle w:val="ListBullet2"/>
      </w:pPr>
      <w:r w:rsidRPr="00BB5F6E">
        <w:t>mis-alignment of carabiners</w:t>
      </w:r>
    </w:p>
    <w:p w:rsidR="00000000" w:rsidRPr="00BB5F6E" w:rsidP="00BB5F6E">
      <w:pPr>
        <w:pStyle w:val="ListBullet"/>
      </w:pPr>
      <w:r w:rsidRPr="00BB5F6E">
        <w:t>types of forces (upwards, downwards) generated during climbing and belaying, and how to calculate load on anchors and ropes for these circumstances:</w:t>
      </w:r>
    </w:p>
    <w:p w:rsidR="00000000" w:rsidRPr="00BB5F6E" w:rsidP="00BB5F6E">
      <w:pPr>
        <w:pStyle w:val="ListBullet2"/>
      </w:pPr>
      <w:r w:rsidRPr="00BB5F6E">
        <w:t>top rope bottom belay</w:t>
      </w:r>
    </w:p>
    <w:p w:rsidR="00000000" w:rsidRPr="00BB5F6E" w:rsidP="00BB5F6E">
      <w:pPr>
        <w:pStyle w:val="ListBullet2"/>
      </w:pPr>
      <w:r w:rsidRPr="00BB5F6E">
        <w:t>automatic belay</w:t>
      </w:r>
    </w:p>
    <w:p w:rsidR="00000000" w:rsidRPr="00BB5F6E" w:rsidP="00BB5F6E">
      <w:pPr>
        <w:pStyle w:val="ListBullet2"/>
      </w:pPr>
      <w:r w:rsidRPr="00BB5F6E">
        <w:t>climber ascending and lowering under control</w:t>
      </w:r>
    </w:p>
    <w:p w:rsidR="00000000" w:rsidRPr="00BB5F6E" w:rsidP="00BB5F6E">
      <w:pPr>
        <w:pStyle w:val="ListBullet2"/>
      </w:pPr>
      <w:r w:rsidRPr="00BB5F6E">
        <w:t>climber fall</w:t>
      </w:r>
    </w:p>
    <w:p w:rsidR="00000000" w:rsidRPr="00BB5F6E" w:rsidP="00BB5F6E">
      <w:pPr>
        <w:pStyle w:val="ListBullet2"/>
      </w:pPr>
      <w:r w:rsidRPr="00BB5F6E">
        <w:t>belayer ar</w:t>
      </w:r>
      <w:r w:rsidRPr="00BB5F6E">
        <w:t>resting falls</w:t>
      </w:r>
    </w:p>
    <w:p w:rsidR="00000000" w:rsidRPr="00BB5F6E" w:rsidP="00BB5F6E">
      <w:pPr>
        <w:pStyle w:val="ListBullet"/>
      </w:pPr>
      <w:r w:rsidRPr="00BB5F6E">
        <w:t>features, functions, advantages and disadvantages of the following climbing and belay equipment used on artificial surfaces:</w:t>
      </w:r>
    </w:p>
    <w:p w:rsidR="00000000" w:rsidRPr="00BB5F6E" w:rsidP="00BB5F6E">
      <w:pPr>
        <w:pStyle w:val="ListBullet2"/>
      </w:pPr>
      <w:r w:rsidRPr="00BB5F6E">
        <w:t>belay systems:</w:t>
      </w:r>
    </w:p>
    <w:p w:rsidR="00000000" w:rsidRPr="00BB5F6E" w:rsidP="00BB5F6E">
      <w:pPr>
        <w:pStyle w:val="ListBullet3"/>
      </w:pPr>
      <w:r w:rsidRPr="00BB5F6E">
        <w:t>top rope bottom belay</w:t>
      </w:r>
    </w:p>
    <w:p w:rsidR="00000000" w:rsidRPr="00BB5F6E" w:rsidP="00BB5F6E">
      <w:pPr>
        <w:pStyle w:val="ListBullet3"/>
      </w:pPr>
      <w:r w:rsidRPr="00BB5F6E">
        <w:t>automatic belay</w:t>
      </w:r>
    </w:p>
    <w:p w:rsidR="00000000" w:rsidRPr="00BB5F6E" w:rsidP="00BB5F6E">
      <w:pPr>
        <w:pStyle w:val="ListBullet3"/>
      </w:pPr>
      <w:r w:rsidRPr="00BB5F6E">
        <w:t>dynamic and static belays</w:t>
      </w:r>
    </w:p>
    <w:p w:rsidR="00000000" w:rsidRPr="00BB5F6E" w:rsidP="00BB5F6E">
      <w:pPr>
        <w:pStyle w:val="ListBullet2"/>
      </w:pPr>
      <w:r w:rsidRPr="00BB5F6E">
        <w:t>belay devices:</w:t>
      </w:r>
    </w:p>
    <w:p w:rsidR="00000000" w:rsidRPr="00BB5F6E" w:rsidP="00BB5F6E">
      <w:pPr>
        <w:pStyle w:val="ListBullet3"/>
      </w:pPr>
      <w:r w:rsidRPr="00BB5F6E">
        <w:t xml:space="preserve">automatic locking </w:t>
      </w:r>
    </w:p>
    <w:p w:rsidR="00000000" w:rsidRPr="00BB5F6E" w:rsidP="00BB5F6E">
      <w:pPr>
        <w:pStyle w:val="ListBullet3"/>
      </w:pPr>
      <w:r w:rsidRPr="00BB5F6E">
        <w:t>inline</w:t>
      </w:r>
    </w:p>
    <w:p w:rsidR="00000000" w:rsidRPr="00BB5F6E" w:rsidP="00BB5F6E">
      <w:pPr>
        <w:pStyle w:val="ListBullet3"/>
      </w:pPr>
      <w:r w:rsidRPr="00BB5F6E">
        <w:t>plate</w:t>
      </w:r>
    </w:p>
    <w:p w:rsidR="00000000" w:rsidRPr="00BB5F6E" w:rsidP="00BB5F6E">
      <w:pPr>
        <w:pStyle w:val="ListBullet3"/>
      </w:pPr>
      <w:r w:rsidRPr="00BB5F6E">
        <w:t>figure 8</w:t>
      </w:r>
    </w:p>
    <w:p w:rsidR="00000000" w:rsidRPr="00BB5F6E" w:rsidP="00BB5F6E">
      <w:pPr>
        <w:pStyle w:val="ListBullet3"/>
      </w:pPr>
      <w:r w:rsidRPr="00BB5F6E">
        <w:t>tubular</w:t>
      </w:r>
    </w:p>
    <w:p w:rsidR="00000000" w:rsidRPr="00BB5F6E" w:rsidP="00BB5F6E">
      <w:pPr>
        <w:pStyle w:val="ListBullet3"/>
      </w:pPr>
      <w:r w:rsidRPr="00BB5F6E">
        <w:t>improvised</w:t>
      </w:r>
    </w:p>
    <w:p w:rsidR="00000000" w:rsidRPr="00BB5F6E" w:rsidP="00BB5F6E">
      <w:pPr>
        <w:pStyle w:val="ListBullet2"/>
      </w:pPr>
      <w:r w:rsidRPr="00BB5F6E">
        <w:t>carabiners</w:t>
      </w:r>
    </w:p>
    <w:p w:rsidR="00000000" w:rsidRPr="00BB5F6E" w:rsidP="00BB5F6E">
      <w:pPr>
        <w:pStyle w:val="ListBullet2"/>
      </w:pPr>
      <w:r w:rsidRPr="00BB5F6E">
        <w:t>harnesses of different types</w:t>
      </w:r>
    </w:p>
    <w:p w:rsidR="00000000" w:rsidRPr="00BB5F6E" w:rsidP="00BB5F6E">
      <w:pPr>
        <w:pStyle w:val="ListBullet2"/>
      </w:pPr>
      <w:r w:rsidRPr="00BB5F6E">
        <w:t>static and dynamic rope and when each might be used</w:t>
      </w:r>
    </w:p>
    <w:p w:rsidR="00000000" w:rsidRPr="00BB5F6E" w:rsidP="00BB5F6E">
      <w:pPr>
        <w:pStyle w:val="ListBullet2"/>
      </w:pPr>
      <w:r w:rsidRPr="00BB5F6E">
        <w:t>rope protectors</w:t>
      </w:r>
    </w:p>
    <w:p w:rsidR="00000000" w:rsidRPr="00BB5F6E" w:rsidP="00BB5F6E">
      <w:pPr>
        <w:pStyle w:val="ListBullet2"/>
      </w:pPr>
      <w:r w:rsidRPr="00BB5F6E">
        <w:t>tape</w:t>
      </w:r>
    </w:p>
    <w:p w:rsidR="00000000" w:rsidRPr="00BB5F6E" w:rsidP="00BB5F6E">
      <w:pPr>
        <w:pStyle w:val="ListBullet2"/>
      </w:pPr>
      <w:r w:rsidRPr="00BB5F6E">
        <w:t>sewn sling</w:t>
      </w:r>
    </w:p>
    <w:p w:rsidR="00000000" w:rsidRPr="00BB5F6E" w:rsidP="00BB5F6E">
      <w:pPr>
        <w:pStyle w:val="ListBullet2"/>
      </w:pPr>
      <w:r w:rsidRPr="00BB5F6E">
        <w:t>Prusik cord</w:t>
      </w:r>
    </w:p>
    <w:p w:rsidR="00000000" w:rsidRPr="00BB5F6E" w:rsidP="00BB5F6E">
      <w:pPr>
        <w:pStyle w:val="ListBullet"/>
      </w:pPr>
      <w:r w:rsidRPr="00BB5F6E">
        <w:t>how the following factors affect the selection and rigging of above equipment:</w:t>
      </w:r>
    </w:p>
    <w:p w:rsidR="00000000" w:rsidRPr="00BB5F6E" w:rsidP="00BB5F6E">
      <w:pPr>
        <w:pStyle w:val="ListBullet2"/>
      </w:pPr>
      <w:r w:rsidRPr="00BB5F6E">
        <w:t>site characteristics including position of rub points</w:t>
      </w:r>
    </w:p>
    <w:p w:rsidR="00000000" w:rsidRPr="00BB5F6E" w:rsidP="00BB5F6E">
      <w:pPr>
        <w:pStyle w:val="ListBullet2"/>
      </w:pPr>
      <w:r w:rsidRPr="00BB5F6E">
        <w:t>weather and environmental conditions for outdoor climbs on artificial surfaces</w:t>
      </w:r>
    </w:p>
    <w:p w:rsidR="00000000" w:rsidRPr="00BB5F6E" w:rsidP="00BB5F6E">
      <w:pPr>
        <w:pStyle w:val="ListBullet2"/>
      </w:pPr>
      <w:r w:rsidRPr="00BB5F6E">
        <w:t>participant size, weight, and climbing abil</w:t>
      </w:r>
      <w:r w:rsidRPr="00BB5F6E">
        <w:t>ity</w:t>
      </w:r>
    </w:p>
    <w:p w:rsidR="00000000" w:rsidRPr="00BB5F6E" w:rsidP="00BB5F6E">
      <w:pPr>
        <w:pStyle w:val="ListBullet2"/>
      </w:pPr>
      <w:r w:rsidRPr="00BB5F6E">
        <w:t>belayer to climber ratio</w:t>
      </w:r>
    </w:p>
    <w:p w:rsidR="00000000" w:rsidRPr="00BB5F6E" w:rsidP="00BB5F6E">
      <w:pPr>
        <w:pStyle w:val="ListBullet2"/>
      </w:pPr>
      <w:r w:rsidRPr="00BB5F6E">
        <w:t>cumulative load for group size and number of climbs</w:t>
      </w:r>
    </w:p>
    <w:p w:rsidR="00000000" w:rsidRPr="00BB5F6E" w:rsidP="00BB5F6E">
      <w:pPr>
        <w:pStyle w:val="ListBullet2"/>
      </w:pPr>
      <w:r w:rsidRPr="00BB5F6E">
        <w:t>climbing techniques to be used</w:t>
      </w:r>
    </w:p>
    <w:p w:rsidR="00000000" w:rsidRPr="00BB5F6E" w:rsidP="00BB5F6E">
      <w:pPr>
        <w:pStyle w:val="ListBullet"/>
      </w:pPr>
      <w:r w:rsidRPr="00BB5F6E">
        <w:t>manufacturers</w:t>
      </w:r>
      <w:r>
        <w:t>’</w:t>
      </w:r>
      <w:r w:rsidRPr="00BB5F6E">
        <w:t xml:space="preserve"> specifications for equipment use</w:t>
      </w:r>
    </w:p>
    <w:p w:rsidR="00000000" w:rsidRPr="00BB5F6E" w:rsidP="00BB5F6E">
      <w:pPr>
        <w:pStyle w:val="ListBullet"/>
      </w:pPr>
      <w:r w:rsidRPr="00BB5F6E">
        <w:t>techniques used to establish belay systems for safety of belayer:</w:t>
      </w:r>
    </w:p>
    <w:p w:rsidR="00000000" w:rsidRPr="00BB5F6E" w:rsidP="00BB5F6E">
      <w:pPr>
        <w:pStyle w:val="ListBullet2"/>
      </w:pPr>
      <w:r w:rsidRPr="00BB5F6E">
        <w:t>rigging belays for performan</w:t>
      </w:r>
      <w:r w:rsidRPr="00BB5F6E">
        <w:t>ce of rescues</w:t>
      </w:r>
    </w:p>
    <w:p w:rsidR="00000000" w:rsidRPr="00BB5F6E" w:rsidP="00BB5F6E">
      <w:pPr>
        <w:pStyle w:val="ListBullet2"/>
      </w:pPr>
      <w:r w:rsidRPr="00BB5F6E">
        <w:t>attaching to anchor or self belay safety system</w:t>
      </w:r>
    </w:p>
    <w:p w:rsidR="00000000" w:rsidRPr="00BB5F6E" w:rsidP="00BB5F6E">
      <w:pPr>
        <w:pStyle w:val="ListBullet"/>
      </w:pPr>
      <w:r w:rsidRPr="00BB5F6E">
        <w:t>situations requiring back up belay systems</w:t>
      </w:r>
    </w:p>
    <w:p w:rsidR="00000000" w:rsidRPr="00BB5F6E" w:rsidP="00BB5F6E">
      <w:pPr>
        <w:pStyle w:val="ListBullet"/>
      </w:pPr>
      <w:r w:rsidRPr="00BB5F6E">
        <w:t>when different knots are used, advantages and disadvantages, and how to tie them:</w:t>
      </w:r>
    </w:p>
    <w:p w:rsidR="00000000" w:rsidRPr="00BB5F6E" w:rsidP="00BB5F6E">
      <w:pPr>
        <w:pStyle w:val="ListBullet2"/>
      </w:pPr>
      <w:r w:rsidRPr="00BB5F6E">
        <w:t>fixed eye</w:t>
      </w:r>
    </w:p>
    <w:p w:rsidR="00000000" w:rsidRPr="00BB5F6E" w:rsidP="00BB5F6E">
      <w:pPr>
        <w:pStyle w:val="ListBullet2"/>
      </w:pPr>
      <w:r w:rsidRPr="00BB5F6E">
        <w:t>mid line tied in the bight</w:t>
      </w:r>
    </w:p>
    <w:p w:rsidR="00000000" w:rsidRPr="00BB5F6E" w:rsidP="00BB5F6E">
      <w:pPr>
        <w:pStyle w:val="ListBullet2"/>
      </w:pPr>
      <w:r w:rsidRPr="00BB5F6E">
        <w:t>end to end joining</w:t>
      </w:r>
    </w:p>
    <w:p w:rsidR="00000000" w:rsidRPr="00BB5F6E" w:rsidP="00BB5F6E">
      <w:pPr>
        <w:pStyle w:val="ListBullet2"/>
      </w:pPr>
      <w:r w:rsidRPr="00BB5F6E">
        <w:t>termination</w:t>
      </w:r>
    </w:p>
    <w:p w:rsidR="00000000" w:rsidRPr="00BB5F6E" w:rsidP="00BB5F6E">
      <w:pPr>
        <w:pStyle w:val="ListBullet2"/>
      </w:pPr>
      <w:r w:rsidRPr="00BB5F6E">
        <w:t>load control hitches</w:t>
      </w:r>
    </w:p>
    <w:p w:rsidR="00000000" w:rsidRPr="00BB5F6E" w:rsidP="00BB5F6E">
      <w:pPr>
        <w:pStyle w:val="ListBullet2"/>
      </w:pPr>
      <w:r w:rsidRPr="00BB5F6E">
        <w:t>slide and grip hitches</w:t>
      </w:r>
    </w:p>
    <w:p w:rsidR="00000000" w:rsidRPr="00BB5F6E" w:rsidP="00BB5F6E">
      <w:pPr>
        <w:pStyle w:val="ListBullet"/>
      </w:pPr>
      <w:r w:rsidRPr="00BB5F6E">
        <w:t>types of safety checks completed for rigging of equipment</w:t>
      </w:r>
    </w:p>
    <w:p w:rsidR="00000000" w:rsidRPr="00BB5F6E" w:rsidP="00BB5F6E">
      <w:pPr>
        <w:pStyle w:val="ListBullet"/>
      </w:pPr>
      <w:r w:rsidRPr="00BB5F6E">
        <w:t>how to care for climbing equipment when rigging to avoid damage, and promote long lifespan.</w:t>
      </w:r>
    </w:p>
    <w:p w:rsidR="00000000" w:rsidRPr="00BB5F6E" w:rsidP="00BB5F6E">
      <w:pPr>
        <w:pStyle w:val="AllowPageBreak"/>
      </w:pPr>
    </w:p>
    <w:p w:rsidR="00000000" w:rsidRPr="00BB5F6E" w:rsidP="00BB5F6E">
      <w:pPr>
        <w:pStyle w:val="Heading1"/>
      </w:pPr>
      <w:bookmarkStart w:id="13" w:name="O_1039315"/>
      <w:bookmarkEnd w:id="13"/>
      <w:r w:rsidRPr="00BB5F6E">
        <w:t>Assessment Conditions</w:t>
      </w:r>
    </w:p>
    <w:p w:rsidR="00000000" w:rsidRPr="00BB5F6E" w:rsidP="008A35F7">
      <w:pPr>
        <w:pStyle w:val="BodyText"/>
      </w:pPr>
      <w:r w:rsidRPr="00BB5F6E">
        <w:t>Skills may be demon</w:t>
      </w:r>
      <w:r w:rsidRPr="00BB5F6E">
        <w:t>strated in an indoor or outdoor environment where rigging is completed for single pitch climbs on artificial surfaces. Artificial surfaces can be fixed or portable structures.</w:t>
      </w:r>
    </w:p>
    <w:p w:rsidR="00000000" w:rsidRPr="00BB5F6E" w:rsidP="008A35F7">
      <w:pPr>
        <w:pStyle w:val="BodyText"/>
      </w:pPr>
      <w:r w:rsidRPr="00BB5F6E">
        <w:t>The following resources must be available to replicate industry conditions of operation:</w:t>
      </w:r>
    </w:p>
    <w:p w:rsidR="00000000" w:rsidRPr="00BB5F6E" w:rsidP="00BB5F6E">
      <w:pPr>
        <w:pStyle w:val="ListBullet"/>
      </w:pPr>
      <w:r w:rsidRPr="00BB5F6E">
        <w:t>first aid equipment</w:t>
      </w:r>
    </w:p>
    <w:p w:rsidR="00000000" w:rsidRPr="00BB5F6E" w:rsidP="00BB5F6E">
      <w:pPr>
        <w:pStyle w:val="ListBullet"/>
      </w:pPr>
      <w:r w:rsidRPr="00BB5F6E">
        <w:t>communication equipment for emergency response</w:t>
      </w:r>
    </w:p>
    <w:p w:rsidR="00000000" w:rsidRPr="00BB5F6E" w:rsidP="00BB5F6E">
      <w:pPr>
        <w:pStyle w:val="ListBullet"/>
      </w:pPr>
      <w:r w:rsidRPr="00BB5F6E">
        <w:t>rescue equipment.</w:t>
      </w:r>
    </w:p>
    <w:p w:rsidR="00000000" w:rsidRPr="00BB5F6E" w:rsidP="00BB5F6E">
      <w:pPr>
        <w:pStyle w:val="BodyText"/>
      </w:pPr>
    </w:p>
    <w:p w:rsidR="00000000" w:rsidRPr="00BB5F6E" w:rsidP="008A35F7">
      <w:pPr>
        <w:pStyle w:val="BodyText"/>
      </w:pPr>
      <w:r w:rsidRPr="00BB5F6E">
        <w:t>Assessment must ensure use of:</w:t>
      </w:r>
    </w:p>
    <w:p w:rsidR="00000000" w:rsidRPr="00BB5F6E" w:rsidP="00BB5F6E">
      <w:pPr>
        <w:pStyle w:val="ListBullet"/>
      </w:pPr>
      <w:r w:rsidRPr="00BB5F6E">
        <w:t>personal protective equipment to include:</w:t>
      </w:r>
    </w:p>
    <w:p w:rsidR="00000000" w:rsidRPr="00BB5F6E" w:rsidP="00BB5F6E">
      <w:pPr>
        <w:pStyle w:val="ListBullet2"/>
      </w:pPr>
      <w:r w:rsidRPr="00BB5F6E">
        <w:t>absei</w:t>
      </w:r>
      <w:r w:rsidRPr="00BB5F6E">
        <w:t>ling or climbing helmets</w:t>
      </w:r>
    </w:p>
    <w:p w:rsidR="00000000" w:rsidRPr="00BB5F6E" w:rsidP="00BB5F6E">
      <w:pPr>
        <w:pStyle w:val="ListBullet2"/>
      </w:pPr>
      <w:r w:rsidRPr="00BB5F6E">
        <w:t>harnesses</w:t>
      </w:r>
    </w:p>
    <w:p w:rsidR="00000000" w:rsidRPr="00BB5F6E" w:rsidP="00BB5F6E">
      <w:pPr>
        <w:pStyle w:val="ListBullet"/>
      </w:pPr>
      <w:r w:rsidRPr="00BB5F6E">
        <w:t>established anchors for the artificial structure</w:t>
      </w:r>
    </w:p>
    <w:p w:rsidR="00000000" w:rsidRPr="00BB5F6E" w:rsidP="00BB5F6E">
      <w:pPr>
        <w:pStyle w:val="ListBullet"/>
      </w:pPr>
      <w:r w:rsidRPr="00BB5F6E">
        <w:t>climbing equipment to include:</w:t>
      </w:r>
    </w:p>
    <w:p w:rsidR="00000000" w:rsidRPr="00BB5F6E" w:rsidP="00BB5F6E">
      <w:pPr>
        <w:pStyle w:val="ListBullet2"/>
      </w:pPr>
      <w:r w:rsidRPr="00BB5F6E">
        <w:t>carabiners</w:t>
      </w:r>
    </w:p>
    <w:p w:rsidR="00000000" w:rsidRPr="00BB5F6E" w:rsidP="00BB5F6E">
      <w:pPr>
        <w:pStyle w:val="ListBullet2"/>
      </w:pPr>
      <w:r w:rsidRPr="00BB5F6E">
        <w:t>rope which can include static and or dynamic rope</w:t>
      </w:r>
    </w:p>
    <w:p w:rsidR="00000000" w:rsidRPr="00BB5F6E" w:rsidP="00BB5F6E">
      <w:pPr>
        <w:pStyle w:val="ListBullet2"/>
      </w:pPr>
      <w:r w:rsidRPr="00BB5F6E">
        <w:t>tape or sewn sling</w:t>
      </w:r>
    </w:p>
    <w:p w:rsidR="00000000" w:rsidRPr="00BB5F6E" w:rsidP="00BB5F6E">
      <w:pPr>
        <w:pStyle w:val="ListBullet2"/>
      </w:pPr>
      <w:r w:rsidRPr="00BB5F6E">
        <w:t>Prusik cords</w:t>
      </w:r>
    </w:p>
    <w:p w:rsidR="00000000" w:rsidRPr="00BB5F6E" w:rsidP="00BB5F6E">
      <w:pPr>
        <w:pStyle w:val="ListBullet2"/>
      </w:pPr>
      <w:r w:rsidRPr="00BB5F6E">
        <w:t>chalk bag and chalk</w:t>
      </w:r>
    </w:p>
    <w:p w:rsidR="00000000" w:rsidRPr="00BB5F6E" w:rsidP="00BB5F6E">
      <w:pPr>
        <w:pStyle w:val="ListBullet2"/>
      </w:pPr>
      <w:r w:rsidRPr="00BB5F6E">
        <w:t>belay devices</w:t>
      </w:r>
    </w:p>
    <w:p w:rsidR="00000000" w:rsidRPr="00BB5F6E" w:rsidP="00BB5F6E">
      <w:pPr>
        <w:pStyle w:val="ListBullet"/>
      </w:pPr>
      <w:r w:rsidRPr="00BB5F6E">
        <w:t>template safety checklists</w:t>
      </w:r>
    </w:p>
    <w:p w:rsidR="00000000" w:rsidRPr="00BB5F6E" w:rsidP="00BB5F6E">
      <w:pPr>
        <w:pStyle w:val="ListBullet"/>
      </w:pPr>
      <w:r w:rsidRPr="00BB5F6E">
        <w:t>organisational procedures for safety and serviceability checks.</w:t>
      </w:r>
    </w:p>
    <w:p w:rsidR="00000000" w:rsidRPr="00BB5F6E" w:rsidP="00BB5F6E">
      <w:pPr>
        <w:pStyle w:val="BodyText"/>
      </w:pPr>
    </w:p>
    <w:p w:rsidR="00000000" w:rsidRPr="00BB5F6E" w:rsidP="008A35F7">
      <w:pPr>
        <w:pStyle w:val="BodyText"/>
      </w:pPr>
      <w:r w:rsidRPr="00BB5F6E">
        <w:t>Assessors must satisfy the Standards for Registered Training Organisations requirements for assessors, and:</w:t>
      </w:r>
    </w:p>
    <w:p w:rsidR="00000000" w:rsidRPr="00BB5F6E" w:rsidP="00BB5F6E">
      <w:pPr>
        <w:pStyle w:val="ListBullet"/>
      </w:pPr>
      <w:r w:rsidRPr="00BB5F6E">
        <w:t>have a collective period of at least three years’ exper</w:t>
      </w:r>
      <w:r w:rsidRPr="00BB5F6E">
        <w:t>ience as a climbing activity leader or rigger, where they have applied the skills and knowledge covered in this unit of competency; the three years’ experience can be part time or full time experience.</w:t>
      </w:r>
    </w:p>
    <w:p w:rsidR="00000000" w:rsidRPr="00BB5F6E" w:rsidP="00BB5F6E">
      <w:pPr>
        <w:pStyle w:val="AllowPageBreak"/>
      </w:pPr>
    </w:p>
    <w:p w:rsidR="00000000" w:rsidRPr="00BB5F6E" w:rsidP="00BB5F6E">
      <w:pPr>
        <w:pStyle w:val="Heading1"/>
      </w:pPr>
      <w:bookmarkStart w:id="14" w:name="O_1039318"/>
      <w:bookmarkEnd w:id="14"/>
      <w:r w:rsidRPr="00BB5F6E">
        <w:t>Links</w:t>
      </w:r>
    </w:p>
    <w:p w:rsidR="00000000" w:rsidRPr="00BB5F6E" w:rsidP="008A35F7">
      <w:pPr>
        <w:pStyle w:val="BodyText"/>
      </w:pPr>
      <w:r w:rsidRPr="00BB5F6E">
        <w:t xml:space="preserve">Companion Volume Implementation Guides - </w:t>
      </w:r>
      <w:r>
        <w:fldChar w:fldCharType="begin"/>
      </w:r>
      <w:r>
        <w:instrText xml:space="preserve"> HYPERLINK "https://vetnet.gov.au/Pages/TrainingDocs.aspx?q=1ca50016-24d2-4161-a044-d3faa200268b" </w:instrText>
      </w:r>
      <w:r>
        <w:fldChar w:fldCharType="separate"/>
      </w:r>
      <w:r w:rsidRPr="00C237C4">
        <w:rPr>
          <w:rStyle w:val="Hyperlink"/>
        </w:rPr>
        <w:t>https://vetnet.gov.au/Pages/TrainingDocs.aspx?q=1ca50016-24d2-4161-a044-d3faa200268b</w:t>
      </w:r>
      <w:r>
        <w:fldChar w:fldCharType="end"/>
      </w:r>
    </w:p>
    <w:p w:rsidR="00000000" w:rsidRPr="00BB5F6E" w:rsidP="00BB5F6E"/>
    <w:sectPr w:rsidSect="00BB5F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E" w:rsidRPr="008A35F7" w:rsidP="008A3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F7" w:rsidP="00BB5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35F7" w:rsidP="00BB5F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A35F7" w:rsidP="00BB5F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E" w:rsidP="00BB5F6E">
    <w:pPr>
      <w:pStyle w:val="Footer"/>
      <w:framePr w:wrap="around"/>
    </w:pPr>
    <w:r>
      <w:fldChar w:fldCharType="begin"/>
    </w:r>
    <w:r>
      <w:instrText xml:space="preserve"> DOCPROPERTY  Subject  \* MERGEFORMAT </w:instrText>
    </w:r>
    <w:r>
      <w:fldChar w:fldCharType="separate"/>
    </w:r>
    <w:r w:rsidR="008A35F7">
      <w:t>Approved</w:t>
    </w:r>
    <w:r w:rsidR="008A35F7">
      <w:fldChar w:fldCharType="end"/>
    </w:r>
    <w:r>
      <w:tab/>
      <w:t xml:space="preserve">Page </w:t>
    </w:r>
    <w:r>
      <w:fldChar w:fldCharType="begin"/>
    </w:r>
    <w:r>
      <w:instrText xml:space="preserve"> PAGE  \* Arabic  \* MERGEFORMAT </w:instrText>
    </w:r>
    <w:r>
      <w:fldChar w:fldCharType="separate"/>
    </w:r>
    <w:r w:rsidR="008A35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35F7">
      <w:rPr>
        <w:noProof/>
      </w:rPr>
      <w:t>5</w:t>
    </w:r>
    <w:r>
      <w:rPr>
        <w:noProof/>
      </w:rPr>
      <w:fldChar w:fldCharType="end"/>
    </w:r>
  </w:p>
  <w:p w:rsidR="00BB5F6E" w:rsidP="00BB5F6E">
    <w:pPr>
      <w:pStyle w:val="Footer"/>
      <w:framePr w:wrap="around"/>
    </w:pPr>
    <w:r>
      <w:t xml:space="preserve">© Commonwealth of Australia, </w:t>
    </w:r>
    <w:r>
      <w:fldChar w:fldCharType="begin"/>
    </w:r>
    <w:r>
      <w:instrText xml:space="preserve"> DATE  \@ "yyyy"  \* MERGEFORMAT </w:instrText>
    </w:r>
    <w:r>
      <w:fldChar w:fldCharType="separate"/>
    </w:r>
    <w:r w:rsidR="008A35F7">
      <w:rPr>
        <w:noProof/>
      </w:rPr>
      <w:t>2025</w:t>
    </w:r>
    <w:r>
      <w:fldChar w:fldCharType="end"/>
    </w:r>
    <w:r>
      <w:tab/>
    </w:r>
    <w:r>
      <w:fldChar w:fldCharType="begin"/>
    </w:r>
    <w:r>
      <w:instrText xml:space="preserve"> DOCPROPERTY  Author  \* MERGEFORMAT </w:instrText>
    </w:r>
    <w:r>
      <w:fldChar w:fldCharType="separate"/>
    </w:r>
    <w:r w:rsidR="008A35F7">
      <w:t>HumanAbility</w:t>
    </w:r>
    <w:r w:rsidR="008A35F7">
      <w:fldChar w:fldCharType="end"/>
    </w:r>
  </w:p>
  <w:p w:rsidR="00BB5F6E" w:rsidP="00BB5F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F6E" w:rsidRPr="008A35F7" w:rsidP="008A35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F7" w:rsidRPr="002D2AF8" w:rsidP="00BB5F6E">
    <w:pPr>
      <w:pStyle w:val="Header"/>
      <w:framePr w:wrap="around"/>
    </w:pPr>
    <w:r>
      <w:fldChar w:fldCharType="begin"/>
    </w:r>
    <w:r>
      <w:instrText xml:space="preserve"> TITLE   \* MERGEFORMAT </w:instrText>
    </w:r>
    <w:r>
      <w:fldChar w:fldCharType="separate"/>
    </w:r>
    <w:r>
      <w:t>SISOCLM005 Establish belays for single pitch climbing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35F7" w:rsidP="00BB5F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E" w:rsidRPr="002D2AF8" w:rsidP="00BB5F6E">
    <w:pPr>
      <w:pStyle w:val="Header"/>
      <w:framePr w:wrap="around"/>
    </w:pPr>
    <w:r>
      <w:fldChar w:fldCharType="begin"/>
    </w:r>
    <w:r>
      <w:instrText xml:space="preserve"> TITLE   \* MERGEFORMAT </w:instrText>
    </w:r>
    <w:r>
      <w:fldChar w:fldCharType="separate"/>
    </w:r>
    <w:r w:rsidR="008A35F7">
      <w:t>SISOCLM005 Establish belays for single pitch climbing on artificial surfaces</w:t>
    </w:r>
    <w:r w:rsidR="008A35F7">
      <w:fldChar w:fldCharType="end"/>
    </w:r>
    <w:r>
      <w:tab/>
      <w:t xml:space="preserve">Date this document was generated: </w:t>
    </w:r>
    <w:r>
      <w:fldChar w:fldCharType="begin"/>
    </w:r>
    <w:r>
      <w:instrText xml:space="preserve"> CREATEDATE  \@ "d MMMM yyyy"  \* MERGEFORMAT </w:instrText>
    </w:r>
    <w:r>
      <w:fldChar w:fldCharType="separate"/>
    </w:r>
    <w:r w:rsidR="008A35F7">
      <w:rPr>
        <w:noProof/>
      </w:rPr>
      <w:t>2 March 2025</w:t>
    </w:r>
    <w:r>
      <w:fldChar w:fldCharType="end"/>
    </w:r>
  </w:p>
  <w:p w:rsidR="00BB5F6E" w:rsidP="00BB5F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A08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CC3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B4D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F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F6E"/>
    <w:pPr>
      <w:spacing w:before="360" w:after="60"/>
      <w:outlineLvl w:val="0"/>
    </w:pPr>
    <w:rPr>
      <w:sz w:val="32"/>
    </w:rPr>
  </w:style>
  <w:style w:type="paragraph" w:styleId="Heading2">
    <w:name w:val="heading 2"/>
    <w:basedOn w:val="HeadingBase"/>
    <w:next w:val="BodyText"/>
    <w:link w:val="Heading2Char"/>
    <w:qFormat/>
    <w:rsid w:val="00BB5F6E"/>
    <w:pPr>
      <w:keepLines/>
      <w:spacing w:before="240" w:after="120"/>
      <w:outlineLvl w:val="1"/>
    </w:pPr>
    <w:rPr>
      <w:sz w:val="28"/>
      <w:szCs w:val="40"/>
    </w:rPr>
  </w:style>
  <w:style w:type="paragraph" w:styleId="Heading3">
    <w:name w:val="heading 3"/>
    <w:basedOn w:val="HeadingBase"/>
    <w:next w:val="BodyText"/>
    <w:link w:val="Heading3Char"/>
    <w:qFormat/>
    <w:rsid w:val="00BB5F6E"/>
    <w:pPr>
      <w:spacing w:before="180" w:after="120"/>
      <w:outlineLvl w:val="2"/>
    </w:pPr>
    <w:rPr>
      <w:spacing w:val="-10"/>
      <w:kern w:val="32"/>
    </w:rPr>
  </w:style>
  <w:style w:type="paragraph" w:styleId="Heading4">
    <w:name w:val="heading 4"/>
    <w:basedOn w:val="HeadingBase"/>
    <w:next w:val="BodyText"/>
    <w:link w:val="Heading4Char"/>
    <w:qFormat/>
    <w:rsid w:val="00BB5F6E"/>
    <w:pPr>
      <w:spacing w:before="160" w:after="120"/>
      <w:outlineLvl w:val="3"/>
    </w:pPr>
    <w:rPr>
      <w:sz w:val="22"/>
    </w:rPr>
  </w:style>
  <w:style w:type="paragraph" w:styleId="Heading5">
    <w:name w:val="heading 5"/>
    <w:basedOn w:val="HeadingBase"/>
    <w:next w:val="Normal"/>
    <w:link w:val="Heading5Char"/>
    <w:qFormat/>
    <w:rsid w:val="00BB5F6E"/>
    <w:pPr>
      <w:spacing w:before="80"/>
      <w:outlineLvl w:val="4"/>
    </w:pPr>
    <w:rPr>
      <w:color w:val="918585"/>
      <w:sz w:val="20"/>
    </w:rPr>
  </w:style>
  <w:style w:type="paragraph" w:styleId="Heading6">
    <w:name w:val="heading 6"/>
    <w:basedOn w:val="HeadingBase"/>
    <w:next w:val="Normal"/>
    <w:link w:val="Heading6Char"/>
    <w:qFormat/>
    <w:rsid w:val="00BB5F6E"/>
    <w:pPr>
      <w:spacing w:before="60"/>
      <w:outlineLvl w:val="5"/>
    </w:pPr>
    <w:rPr>
      <w:color w:val="918585"/>
      <w:sz w:val="20"/>
    </w:rPr>
  </w:style>
  <w:style w:type="paragraph" w:styleId="Heading7">
    <w:name w:val="heading 7"/>
    <w:basedOn w:val="Normal"/>
    <w:next w:val="Normal"/>
    <w:link w:val="Heading7Char"/>
    <w:qFormat/>
    <w:rsid w:val="00BB5F6E"/>
    <w:pPr>
      <w:ind w:left="720"/>
      <w:outlineLvl w:val="6"/>
    </w:pPr>
    <w:rPr>
      <w:i/>
    </w:rPr>
  </w:style>
  <w:style w:type="paragraph" w:styleId="Heading8">
    <w:name w:val="heading 8"/>
    <w:basedOn w:val="Normal"/>
    <w:next w:val="Normal"/>
    <w:link w:val="Heading8Char"/>
    <w:qFormat/>
    <w:rsid w:val="00BB5F6E"/>
    <w:pPr>
      <w:ind w:left="720"/>
      <w:outlineLvl w:val="7"/>
    </w:pPr>
    <w:rPr>
      <w:i/>
    </w:rPr>
  </w:style>
  <w:style w:type="paragraph" w:styleId="Heading9">
    <w:name w:val="heading 9"/>
    <w:basedOn w:val="Normal"/>
    <w:next w:val="Normal"/>
    <w:link w:val="Heading9Char"/>
    <w:qFormat/>
    <w:rsid w:val="00BB5F6E"/>
    <w:pPr>
      <w:ind w:left="720"/>
      <w:outlineLvl w:val="8"/>
    </w:pPr>
    <w:rPr>
      <w:i/>
    </w:rPr>
  </w:style>
  <w:style w:type="character" w:default="1" w:styleId="DefaultParagraphFont">
    <w:name w:val="Default Paragraph Font"/>
    <w:uiPriority w:val="1"/>
    <w:unhideWhenUsed/>
    <w:rsid w:val="00BB5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F6E"/>
  </w:style>
  <w:style w:type="character" w:customStyle="1" w:styleId="Heading1Char">
    <w:name w:val="Heading 1 Char"/>
    <w:basedOn w:val="DefaultParagraphFont"/>
    <w:link w:val="Heading1"/>
    <w:rsid w:val="00BB5F6E"/>
    <w:rPr>
      <w:rFonts w:ascii="Times New Roman" w:eastAsia="Times New Roman" w:hAnsi="Times New Roman" w:cs="Times New Roman"/>
      <w:b/>
      <w:sz w:val="32"/>
      <w:szCs w:val="20"/>
      <w:lang w:eastAsia="en-US"/>
    </w:rPr>
  </w:style>
  <w:style w:type="paragraph" w:styleId="BodyText">
    <w:name w:val="Body Text"/>
    <w:basedOn w:val="Normal"/>
    <w:link w:val="BodyTextChar"/>
    <w:rsid w:val="00BB5F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F6E"/>
    <w:rPr>
      <w:rFonts w:ascii="Times New Roman" w:eastAsia="Times New Roman" w:hAnsi="Times New Roman" w:cs="Times New Roman"/>
      <w:sz w:val="24"/>
      <w:lang w:eastAsia="en-US"/>
    </w:rPr>
  </w:style>
  <w:style w:type="paragraph" w:styleId="List">
    <w:name w:val="List"/>
    <w:basedOn w:val="BodyText"/>
    <w:next w:val="BodyText"/>
    <w:rsid w:val="00BB5F6E"/>
    <w:pPr>
      <w:tabs>
        <w:tab w:val="left" w:pos="340"/>
      </w:tabs>
      <w:spacing w:before="60" w:after="60"/>
      <w:ind w:left="340" w:hanging="340"/>
    </w:pPr>
  </w:style>
  <w:style w:type="paragraph" w:styleId="ListBullet">
    <w:name w:val="List Bullet"/>
    <w:basedOn w:val="List"/>
    <w:rsid w:val="00BB5F6E"/>
    <w:pPr>
      <w:numPr>
        <w:numId w:val="13"/>
      </w:numPr>
      <w:tabs>
        <w:tab w:val="clear" w:pos="340"/>
      </w:tabs>
      <w:spacing w:before="40" w:after="40"/>
    </w:pPr>
  </w:style>
  <w:style w:type="character" w:customStyle="1" w:styleId="SpecialBold">
    <w:name w:val="Special Bold"/>
    <w:basedOn w:val="DefaultParagraphFont"/>
    <w:rsid w:val="00BB5F6E"/>
    <w:rPr>
      <w:b/>
      <w:spacing w:val="0"/>
    </w:rPr>
  </w:style>
  <w:style w:type="paragraph" w:styleId="ListBullet2">
    <w:name w:val="List Bullet 2"/>
    <w:basedOn w:val="List2"/>
    <w:rsid w:val="00BB5F6E"/>
    <w:pPr>
      <w:numPr>
        <w:numId w:val="14"/>
      </w:numPr>
      <w:tabs>
        <w:tab w:val="clear" w:pos="680"/>
      </w:tabs>
    </w:pPr>
  </w:style>
  <w:style w:type="character" w:styleId="Emphasis">
    <w:name w:val="Emphasis"/>
    <w:basedOn w:val="DefaultParagraphFont"/>
    <w:qFormat/>
    <w:rsid w:val="00BB5F6E"/>
    <w:rPr>
      <w:i/>
    </w:rPr>
  </w:style>
  <w:style w:type="paragraph" w:customStyle="1" w:styleId="SuperHeading">
    <w:name w:val="SuperHeading"/>
    <w:basedOn w:val="Normal"/>
    <w:rsid w:val="00BB5F6E"/>
    <w:pPr>
      <w:spacing w:before="240" w:after="120"/>
      <w:outlineLvl w:val="0"/>
    </w:pPr>
    <w:rPr>
      <w:rFonts w:ascii="Times New Roman" w:hAnsi="Times New Roman"/>
      <w:b/>
      <w:sz w:val="32"/>
    </w:rPr>
  </w:style>
  <w:style w:type="paragraph" w:customStyle="1" w:styleId="AllowPageBreak">
    <w:name w:val="AllowPageBreak"/>
    <w:rsid w:val="00BB5F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5F6E"/>
    <w:pPr>
      <w:tabs>
        <w:tab w:val="left" w:pos="680"/>
      </w:tabs>
      <w:spacing w:before="60" w:after="60"/>
      <w:ind w:left="680" w:hanging="340"/>
    </w:pPr>
  </w:style>
  <w:style w:type="paragraph" w:styleId="ListBullet3">
    <w:name w:val="List Bullet 3"/>
    <w:basedOn w:val="List3"/>
    <w:rsid w:val="00BB5F6E"/>
    <w:pPr>
      <w:numPr>
        <w:numId w:val="3"/>
      </w:numPr>
      <w:tabs>
        <w:tab w:val="clear" w:pos="1021"/>
      </w:tabs>
      <w:ind w:left="1037" w:hanging="357"/>
    </w:pPr>
  </w:style>
  <w:style w:type="character" w:customStyle="1" w:styleId="Heading2Char">
    <w:name w:val="Heading 2 Char"/>
    <w:basedOn w:val="DefaultParagraphFont"/>
    <w:link w:val="Heading2"/>
    <w:rsid w:val="00BB5F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F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F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F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F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F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F6E"/>
    <w:rPr>
      <w:rFonts w:ascii="Courier New" w:eastAsia="Times New Roman" w:hAnsi="Courier New" w:cs="Times New Roman"/>
      <w:i/>
      <w:szCs w:val="20"/>
      <w:lang w:eastAsia="en-US"/>
    </w:rPr>
  </w:style>
  <w:style w:type="paragraph" w:customStyle="1" w:styleId="HeadingBase">
    <w:name w:val="Heading Base"/>
    <w:rsid w:val="00BB5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F6E"/>
    <w:pPr>
      <w:tabs>
        <w:tab w:val="right" w:leader="dot" w:pos="9072"/>
      </w:tabs>
      <w:ind w:left="567"/>
    </w:pPr>
    <w:rPr>
      <w:szCs w:val="22"/>
    </w:rPr>
  </w:style>
  <w:style w:type="paragraph" w:customStyle="1" w:styleId="TOCBase">
    <w:name w:val="TOC Base"/>
    <w:rsid w:val="00BB5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F6E"/>
    <w:pPr>
      <w:tabs>
        <w:tab w:val="right" w:leader="dot" w:pos="9072"/>
      </w:tabs>
      <w:spacing w:before="40" w:after="40"/>
      <w:ind w:left="284"/>
    </w:pPr>
    <w:rPr>
      <w:rFonts w:ascii="Times New Roman" w:hAnsi="Times New Roman"/>
    </w:rPr>
  </w:style>
  <w:style w:type="paragraph" w:styleId="TOC1">
    <w:name w:val="toc 1"/>
    <w:basedOn w:val="TOCBase"/>
    <w:next w:val="Normal"/>
    <w:rsid w:val="00BB5F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F6E"/>
    <w:rPr>
      <w:rFonts w:ascii="Times New Roman" w:eastAsia="Times New Roman" w:hAnsi="Times New Roman" w:cs="Times New Roman"/>
      <w:sz w:val="16"/>
      <w:lang w:eastAsia="en-US"/>
    </w:rPr>
  </w:style>
  <w:style w:type="paragraph" w:styleId="Title">
    <w:name w:val="Title"/>
    <w:basedOn w:val="HeadingBase"/>
    <w:link w:val="TitleChar"/>
    <w:qFormat/>
    <w:rsid w:val="00BB5F6E"/>
    <w:pPr>
      <w:spacing w:before="5040"/>
      <w:jc w:val="center"/>
    </w:pPr>
    <w:rPr>
      <w:sz w:val="48"/>
      <w:szCs w:val="72"/>
      <w:lang w:val="en-US"/>
    </w:rPr>
  </w:style>
  <w:style w:type="character" w:customStyle="1" w:styleId="TitleChar">
    <w:name w:val="Title Char"/>
    <w:basedOn w:val="DefaultParagraphFont"/>
    <w:link w:val="Title"/>
    <w:rsid w:val="00BB5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F6E"/>
    <w:pPr>
      <w:tabs>
        <w:tab w:val="left" w:pos="3600"/>
        <w:tab w:val="left" w:pos="3958"/>
      </w:tabs>
    </w:pPr>
  </w:style>
  <w:style w:type="paragraph" w:customStyle="1" w:styleId="Note">
    <w:name w:val="Note"/>
    <w:basedOn w:val="BodyText"/>
    <w:rsid w:val="00BB5F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F6E"/>
    <w:pPr>
      <w:framePr w:wrap="auto" w:hAnchor="text" w:y="6049"/>
    </w:pPr>
    <w:rPr>
      <w:color w:val="000000"/>
      <w:sz w:val="40"/>
    </w:rPr>
  </w:style>
  <w:style w:type="paragraph" w:customStyle="1" w:styleId="TOCTitle">
    <w:name w:val="TOCTitle"/>
    <w:basedOn w:val="Heading1"/>
    <w:rsid w:val="00BB5F6E"/>
    <w:pPr>
      <w:spacing w:after="240"/>
      <w:jc w:val="center"/>
      <w:outlineLvl w:val="9"/>
    </w:pPr>
    <w:rPr>
      <w:caps/>
    </w:rPr>
  </w:style>
  <w:style w:type="paragraph" w:customStyle="1" w:styleId="Version">
    <w:name w:val="Version"/>
    <w:rsid w:val="00BB5F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F6E"/>
    <w:pPr>
      <w:keepNext w:val="0"/>
      <w:tabs>
        <w:tab w:val="right" w:pos="4176"/>
      </w:tabs>
      <w:ind w:left="198" w:hanging="198"/>
    </w:pPr>
    <w:rPr>
      <w:rFonts w:ascii="Garamond" w:hAnsi="Garamond"/>
    </w:rPr>
  </w:style>
  <w:style w:type="paragraph" w:styleId="IndexHeading">
    <w:name w:val="index heading"/>
    <w:basedOn w:val="Normal"/>
    <w:next w:val="Index1"/>
    <w:semiHidden/>
    <w:rsid w:val="00BB5F6E"/>
    <w:pPr>
      <w:spacing w:before="120" w:after="120"/>
    </w:pPr>
    <w:rPr>
      <w:rFonts w:ascii="Arial" w:hAnsi="Arial"/>
      <w:b/>
      <w:color w:val="918585"/>
      <w:sz w:val="24"/>
    </w:rPr>
  </w:style>
  <w:style w:type="paragraph" w:styleId="Header">
    <w:name w:val="header"/>
    <w:basedOn w:val="Normal"/>
    <w:link w:val="HeaderChar"/>
    <w:rsid w:val="00BB5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F6E"/>
    <w:rPr>
      <w:rFonts w:ascii="Times New Roman" w:eastAsia="Times New Roman" w:hAnsi="Times New Roman" w:cs="Times New Roman"/>
      <w:sz w:val="16"/>
      <w:szCs w:val="20"/>
      <w:lang w:val="en-GB" w:eastAsia="en-US"/>
    </w:rPr>
  </w:style>
  <w:style w:type="paragraph" w:customStyle="1" w:styleId="Chapter">
    <w:name w:val="Chapter"/>
    <w:basedOn w:val="Normal"/>
    <w:rsid w:val="00BB5F6E"/>
    <w:pPr>
      <w:spacing w:before="240"/>
    </w:pPr>
    <w:rPr>
      <w:rFonts w:ascii="Times New Roman" w:hAnsi="Times New Roman"/>
      <w:smallCaps/>
      <w:spacing w:val="80"/>
      <w:sz w:val="28"/>
    </w:rPr>
  </w:style>
  <w:style w:type="paragraph" w:customStyle="1" w:styleId="InChapter">
    <w:name w:val="InChapter"/>
    <w:basedOn w:val="Heading3"/>
    <w:rsid w:val="00BB5F6E"/>
    <w:pPr>
      <w:spacing w:after="240"/>
      <w:outlineLvl w:val="9"/>
    </w:pPr>
    <w:rPr>
      <w:noProof/>
    </w:rPr>
  </w:style>
  <w:style w:type="paragraph" w:styleId="Index2">
    <w:name w:val="index 2"/>
    <w:basedOn w:val="Normal"/>
    <w:next w:val="Normal"/>
    <w:semiHidden/>
    <w:rsid w:val="00BB5F6E"/>
    <w:pPr>
      <w:tabs>
        <w:tab w:val="right" w:pos="4176"/>
      </w:tabs>
      <w:ind w:left="568" w:hanging="284"/>
    </w:pPr>
    <w:rPr>
      <w:rFonts w:ascii="Garamond" w:hAnsi="Garamond"/>
    </w:rPr>
  </w:style>
  <w:style w:type="paragraph" w:customStyle="1" w:styleId="Byline">
    <w:name w:val="Byline"/>
    <w:rsid w:val="00BB5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F6E"/>
    <w:pPr>
      <w:tabs>
        <w:tab w:val="clear" w:pos="3600"/>
        <w:tab w:val="clear" w:pos="3958"/>
      </w:tabs>
      <w:jc w:val="right"/>
    </w:pPr>
  </w:style>
  <w:style w:type="paragraph" w:styleId="Caption">
    <w:name w:val="caption"/>
    <w:basedOn w:val="BodyText"/>
    <w:next w:val="Normal"/>
    <w:qFormat/>
    <w:rsid w:val="00BB5F6E"/>
    <w:pPr>
      <w:framePr w:w="2268" w:hSpace="181" w:vSpace="181" w:wrap="around" w:vAnchor="text" w:hAnchor="page" w:x="1135" w:y="285" w:anchorLock="1"/>
    </w:pPr>
    <w:rPr>
      <w:i/>
    </w:rPr>
  </w:style>
  <w:style w:type="paragraph" w:customStyle="1" w:styleId="MiniTOCTitle">
    <w:name w:val="MiniTOCTitle"/>
    <w:basedOn w:val="Heading4"/>
    <w:rsid w:val="00BB5F6E"/>
    <w:pPr>
      <w:spacing w:before="240"/>
      <w:outlineLvl w:val="9"/>
    </w:pPr>
    <w:rPr>
      <w:noProof/>
      <w:sz w:val="24"/>
    </w:rPr>
  </w:style>
  <w:style w:type="paragraph" w:customStyle="1" w:styleId="MiniTOCItem">
    <w:name w:val="MiniTOCItem"/>
    <w:basedOn w:val="ListBullet"/>
    <w:rsid w:val="00BB5F6E"/>
    <w:pPr>
      <w:numPr>
        <w:numId w:val="0"/>
      </w:numPr>
      <w:tabs>
        <w:tab w:val="right" w:leader="dot" w:pos="6521"/>
      </w:tabs>
      <w:spacing w:before="0" w:after="0"/>
    </w:pPr>
  </w:style>
  <w:style w:type="paragraph" w:customStyle="1" w:styleId="TOFTitle">
    <w:name w:val="TOFTitle"/>
    <w:basedOn w:val="TOCTitle"/>
    <w:rsid w:val="00BB5F6E"/>
  </w:style>
  <w:style w:type="paragraph" w:styleId="TableofFigures">
    <w:name w:val="table of figures"/>
    <w:basedOn w:val="Normal"/>
    <w:next w:val="Normal"/>
    <w:semiHidden/>
    <w:rsid w:val="00BB5F6E"/>
    <w:pPr>
      <w:tabs>
        <w:tab w:val="right" w:leader="dot" w:pos="9072"/>
      </w:tabs>
      <w:ind w:left="970" w:hanging="403"/>
    </w:pPr>
    <w:rPr>
      <w:rFonts w:ascii="Times New Roman" w:hAnsi="Times New Roman"/>
      <w:b/>
    </w:rPr>
  </w:style>
  <w:style w:type="paragraph" w:styleId="ListNumber">
    <w:name w:val="List Number"/>
    <w:basedOn w:val="List"/>
    <w:rsid w:val="00BB5F6E"/>
    <w:pPr>
      <w:numPr>
        <w:numId w:val="16"/>
      </w:numPr>
      <w:tabs>
        <w:tab w:val="clear" w:pos="340"/>
      </w:tabs>
    </w:pPr>
  </w:style>
  <w:style w:type="character" w:customStyle="1" w:styleId="WingdingSymbols">
    <w:name w:val="Wingding Symbols"/>
    <w:rsid w:val="00BB5F6E"/>
    <w:rPr>
      <w:rFonts w:ascii="Wingdings" w:hAnsi="Wingdings"/>
    </w:rPr>
  </w:style>
  <w:style w:type="paragraph" w:customStyle="1" w:styleId="TableHeading">
    <w:name w:val="Table Heading"/>
    <w:basedOn w:val="HeadingBase"/>
    <w:rsid w:val="00BB5F6E"/>
    <w:pPr>
      <w:keepLines/>
      <w:pBdr>
        <w:bottom w:val="single" w:sz="6" w:space="1" w:color="918585"/>
      </w:pBdr>
      <w:spacing w:before="240"/>
    </w:pPr>
  </w:style>
  <w:style w:type="character" w:customStyle="1" w:styleId="HotSpot">
    <w:name w:val="HotSpot"/>
    <w:rsid w:val="00BB5F6E"/>
    <w:rPr>
      <w:color w:val="0033CC"/>
      <w:u w:val="none"/>
    </w:rPr>
  </w:style>
  <w:style w:type="paragraph" w:customStyle="1" w:styleId="BodyTextRight">
    <w:name w:val="Body Text Right"/>
    <w:basedOn w:val="BodyText"/>
    <w:rsid w:val="00BB5F6E"/>
    <w:pPr>
      <w:spacing w:before="0" w:after="0"/>
      <w:jc w:val="right"/>
    </w:pPr>
  </w:style>
  <w:style w:type="paragraph" w:styleId="Index3">
    <w:name w:val="index 3"/>
    <w:basedOn w:val="ListNumber2"/>
    <w:next w:val="Normal"/>
    <w:semiHidden/>
    <w:rsid w:val="00BB5F6E"/>
    <w:pPr>
      <w:numPr>
        <w:numId w:val="0"/>
      </w:numPr>
      <w:tabs>
        <w:tab w:val="right" w:leader="dot" w:pos="4176"/>
      </w:tabs>
    </w:pPr>
  </w:style>
  <w:style w:type="paragraph" w:styleId="ListNumber2">
    <w:name w:val="List Number 2"/>
    <w:basedOn w:val="List2"/>
    <w:rsid w:val="00BB5F6E"/>
    <w:pPr>
      <w:numPr>
        <w:numId w:val="11"/>
      </w:numPr>
      <w:tabs>
        <w:tab w:val="clear" w:pos="1060"/>
      </w:tabs>
    </w:pPr>
  </w:style>
  <w:style w:type="paragraph" w:customStyle="1" w:styleId="MarginNote">
    <w:name w:val="Margin Note"/>
    <w:basedOn w:val="BodyText"/>
    <w:rsid w:val="00BB5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F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F6E"/>
    <w:rPr>
      <w:sz w:val="32"/>
    </w:rPr>
  </w:style>
  <w:style w:type="paragraph" w:customStyle="1" w:styleId="HeadingProcedure">
    <w:name w:val="Heading Procedure"/>
    <w:basedOn w:val="HeadingBase"/>
    <w:next w:val="Normal"/>
    <w:rsid w:val="00BB5F6E"/>
    <w:pPr>
      <w:tabs>
        <w:tab w:val="left" w:pos="0"/>
      </w:tabs>
      <w:spacing w:before="120" w:after="60"/>
    </w:pPr>
    <w:rPr>
      <w:i/>
      <w:color w:val="918585"/>
      <w:sz w:val="22"/>
    </w:rPr>
  </w:style>
  <w:style w:type="paragraph" w:customStyle="1" w:styleId="TableBodyText">
    <w:name w:val="Table Body Text"/>
    <w:basedOn w:val="BodyText"/>
    <w:rsid w:val="00BB5F6E"/>
    <w:pPr>
      <w:spacing w:before="60" w:after="60"/>
    </w:pPr>
  </w:style>
  <w:style w:type="paragraph" w:styleId="ListContinue">
    <w:name w:val="List Continue"/>
    <w:basedOn w:val="List"/>
    <w:rsid w:val="00BB5F6E"/>
    <w:pPr>
      <w:ind w:firstLine="0"/>
    </w:pPr>
  </w:style>
  <w:style w:type="paragraph" w:customStyle="1" w:styleId="ListNote">
    <w:name w:val="List Note"/>
    <w:basedOn w:val="List"/>
    <w:rsid w:val="00BB5F6E"/>
    <w:pPr>
      <w:pBdr>
        <w:top w:val="single" w:sz="6" w:space="2" w:color="918585"/>
        <w:bottom w:val="single" w:sz="6" w:space="2" w:color="918585"/>
      </w:pBdr>
      <w:tabs>
        <w:tab w:val="left" w:pos="1021"/>
      </w:tabs>
      <w:ind w:firstLine="0"/>
    </w:pPr>
  </w:style>
  <w:style w:type="paragraph" w:customStyle="1" w:styleId="Warning">
    <w:name w:val="Warning"/>
    <w:basedOn w:val="BodyText"/>
    <w:rsid w:val="00BB5F6E"/>
    <w:pPr>
      <w:shd w:val="clear" w:color="auto" w:fill="D9D9D9"/>
      <w:tabs>
        <w:tab w:val="left" w:pos="992"/>
      </w:tabs>
      <w:ind w:left="119" w:right="119"/>
    </w:pPr>
    <w:rPr>
      <w:sz w:val="20"/>
    </w:rPr>
  </w:style>
  <w:style w:type="paragraph" w:customStyle="1" w:styleId="MarginIcons">
    <w:name w:val="Margin Icons"/>
    <w:basedOn w:val="BodyText"/>
    <w:rsid w:val="00BB5F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F6E"/>
    <w:rPr>
      <w:rFonts w:ascii="Courier New" w:hAnsi="Courier New"/>
    </w:rPr>
  </w:style>
  <w:style w:type="paragraph" w:customStyle="1" w:styleId="NoteBullet">
    <w:name w:val="Note Bullet"/>
    <w:basedOn w:val="Note"/>
    <w:rsid w:val="00BB5F6E"/>
    <w:pPr>
      <w:tabs>
        <w:tab w:val="clear" w:pos="680"/>
      </w:tabs>
      <w:spacing w:before="60" w:after="60"/>
    </w:pPr>
  </w:style>
  <w:style w:type="paragraph" w:customStyle="1" w:styleId="SubHeading2">
    <w:name w:val="SubHeading2"/>
    <w:basedOn w:val="HeadingBase"/>
    <w:rsid w:val="00BB5F6E"/>
    <w:pPr>
      <w:spacing w:before="240" w:after="60"/>
    </w:pPr>
    <w:rPr>
      <w:sz w:val="20"/>
    </w:rPr>
  </w:style>
  <w:style w:type="paragraph" w:customStyle="1" w:styleId="SubHeading1">
    <w:name w:val="SubHeading1"/>
    <w:basedOn w:val="HeadingBase"/>
    <w:rsid w:val="00BB5F6E"/>
    <w:pPr>
      <w:spacing w:before="240" w:after="60"/>
    </w:pPr>
    <w:rPr>
      <w:color w:val="918585"/>
      <w:sz w:val="22"/>
    </w:rPr>
  </w:style>
  <w:style w:type="paragraph" w:customStyle="1" w:styleId="SideHeading">
    <w:name w:val="Side Heading"/>
    <w:basedOn w:val="HeadingBase"/>
    <w:rsid w:val="00BB5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F6E"/>
    <w:pPr>
      <w:numPr>
        <w:numId w:val="12"/>
      </w:numPr>
    </w:pPr>
  </w:style>
  <w:style w:type="paragraph" w:styleId="PlainText">
    <w:name w:val="Plain Text"/>
    <w:basedOn w:val="Normal"/>
    <w:link w:val="PlainTextChar"/>
    <w:rsid w:val="00BB5F6E"/>
    <w:rPr>
      <w:sz w:val="20"/>
    </w:rPr>
  </w:style>
  <w:style w:type="character" w:customStyle="1" w:styleId="PlainTextChar">
    <w:name w:val="Plain Text Char"/>
    <w:basedOn w:val="DefaultParagraphFont"/>
    <w:link w:val="PlainText"/>
    <w:rsid w:val="00BB5F6E"/>
    <w:rPr>
      <w:rFonts w:ascii="Courier New" w:eastAsia="Times New Roman" w:hAnsi="Courier New" w:cs="Times New Roman"/>
      <w:sz w:val="20"/>
      <w:szCs w:val="20"/>
      <w:lang w:eastAsia="en-US"/>
    </w:rPr>
  </w:style>
  <w:style w:type="character" w:customStyle="1" w:styleId="MenuOption">
    <w:name w:val="Menu Option"/>
    <w:basedOn w:val="DefaultParagraphFont"/>
    <w:rsid w:val="00BB5F6E"/>
    <w:rPr>
      <w:b/>
      <w:smallCaps/>
    </w:rPr>
  </w:style>
  <w:style w:type="paragraph" w:customStyle="1" w:styleId="TableListNumber">
    <w:name w:val="Table List Number"/>
    <w:basedOn w:val="ListNumber"/>
    <w:rsid w:val="00BB5F6E"/>
    <w:pPr>
      <w:numPr>
        <w:numId w:val="0"/>
      </w:numPr>
    </w:pPr>
  </w:style>
  <w:style w:type="paragraph" w:styleId="TOC4">
    <w:name w:val="toc 4"/>
    <w:basedOn w:val="TOCBase"/>
    <w:next w:val="Normal"/>
    <w:semiHidden/>
    <w:rsid w:val="00BB5F6E"/>
    <w:pPr>
      <w:tabs>
        <w:tab w:val="right" w:leader="dot" w:pos="9071"/>
      </w:tabs>
      <w:ind w:left="1701"/>
    </w:pPr>
  </w:style>
  <w:style w:type="paragraph" w:customStyle="1" w:styleId="ListAlpha">
    <w:name w:val="List Alpha"/>
    <w:basedOn w:val="List"/>
    <w:rsid w:val="00BB5F6E"/>
    <w:pPr>
      <w:numPr>
        <w:numId w:val="10"/>
      </w:numPr>
    </w:pPr>
  </w:style>
  <w:style w:type="paragraph" w:customStyle="1" w:styleId="ListAlpha2">
    <w:name w:val="List Alpha 2"/>
    <w:basedOn w:val="List2"/>
    <w:rsid w:val="00BB5F6E"/>
    <w:pPr>
      <w:numPr>
        <w:numId w:val="9"/>
      </w:numPr>
    </w:pPr>
  </w:style>
  <w:style w:type="paragraph" w:styleId="List3">
    <w:name w:val="List 3"/>
    <w:basedOn w:val="BodyText"/>
    <w:rsid w:val="00BB5F6E"/>
    <w:pPr>
      <w:tabs>
        <w:tab w:val="left" w:pos="1021"/>
      </w:tabs>
      <w:spacing w:before="60" w:after="60"/>
      <w:ind w:left="1020" w:hanging="340"/>
    </w:pPr>
  </w:style>
  <w:style w:type="paragraph" w:styleId="List4">
    <w:name w:val="List 4"/>
    <w:basedOn w:val="BodyText"/>
    <w:rsid w:val="00BB5F6E"/>
    <w:pPr>
      <w:tabs>
        <w:tab w:val="left" w:pos="1361"/>
      </w:tabs>
      <w:spacing w:before="60" w:after="60"/>
      <w:ind w:left="1361" w:hanging="340"/>
    </w:pPr>
  </w:style>
  <w:style w:type="paragraph" w:styleId="List5">
    <w:name w:val="List 5"/>
    <w:basedOn w:val="BodyText"/>
    <w:rsid w:val="00BB5F6E"/>
    <w:pPr>
      <w:tabs>
        <w:tab w:val="left" w:pos="1701"/>
      </w:tabs>
      <w:spacing w:before="60" w:after="60"/>
      <w:ind w:left="1701" w:hanging="340"/>
    </w:pPr>
  </w:style>
  <w:style w:type="paragraph" w:styleId="ListBullet4">
    <w:name w:val="List Bullet 4"/>
    <w:basedOn w:val="List4"/>
    <w:rsid w:val="00BB5F6E"/>
    <w:pPr>
      <w:numPr>
        <w:numId w:val="4"/>
      </w:numPr>
      <w:tabs>
        <w:tab w:val="clear" w:pos="1361"/>
      </w:tabs>
    </w:pPr>
  </w:style>
  <w:style w:type="paragraph" w:styleId="ListBullet5">
    <w:name w:val="List Bullet 5"/>
    <w:basedOn w:val="List5"/>
    <w:rsid w:val="00BB5F6E"/>
    <w:pPr>
      <w:numPr>
        <w:numId w:val="5"/>
      </w:numPr>
    </w:pPr>
  </w:style>
  <w:style w:type="paragraph" w:styleId="ListContinue2">
    <w:name w:val="List Continue 2"/>
    <w:basedOn w:val="List2"/>
    <w:rsid w:val="00BB5F6E"/>
    <w:pPr>
      <w:ind w:firstLine="0"/>
    </w:pPr>
  </w:style>
  <w:style w:type="paragraph" w:styleId="ListContinue3">
    <w:name w:val="List Continue 3"/>
    <w:basedOn w:val="List3"/>
    <w:rsid w:val="00BB5F6E"/>
    <w:pPr>
      <w:ind w:left="1021" w:firstLine="0"/>
    </w:pPr>
  </w:style>
  <w:style w:type="paragraph" w:styleId="ListContinue4">
    <w:name w:val="List Continue 4"/>
    <w:basedOn w:val="List4"/>
    <w:rsid w:val="00BB5F6E"/>
    <w:pPr>
      <w:ind w:firstLine="0"/>
    </w:pPr>
  </w:style>
  <w:style w:type="paragraph" w:styleId="ListContinue5">
    <w:name w:val="List Continue 5"/>
    <w:basedOn w:val="List5"/>
    <w:rsid w:val="00BB5F6E"/>
    <w:pPr>
      <w:ind w:firstLine="0"/>
    </w:pPr>
  </w:style>
  <w:style w:type="paragraph" w:styleId="ListNumber3">
    <w:name w:val="List Number 3"/>
    <w:basedOn w:val="List3"/>
    <w:rsid w:val="00BB5F6E"/>
    <w:pPr>
      <w:numPr>
        <w:numId w:val="6"/>
      </w:numPr>
    </w:pPr>
  </w:style>
  <w:style w:type="paragraph" w:styleId="ListNumber4">
    <w:name w:val="List Number 4"/>
    <w:basedOn w:val="List4"/>
    <w:rsid w:val="00BB5F6E"/>
    <w:pPr>
      <w:numPr>
        <w:numId w:val="7"/>
      </w:numPr>
    </w:pPr>
  </w:style>
  <w:style w:type="paragraph" w:styleId="ListNumber5">
    <w:name w:val="List Number 5"/>
    <w:basedOn w:val="List5"/>
    <w:rsid w:val="00BB5F6E"/>
    <w:pPr>
      <w:numPr>
        <w:numId w:val="8"/>
      </w:numPr>
    </w:pPr>
  </w:style>
  <w:style w:type="paragraph" w:styleId="BlockText">
    <w:name w:val="Block Text"/>
    <w:basedOn w:val="Normal"/>
    <w:rsid w:val="00BB5F6E"/>
    <w:pPr>
      <w:spacing w:after="120"/>
      <w:ind w:left="1440" w:right="1440"/>
    </w:pPr>
  </w:style>
  <w:style w:type="character" w:customStyle="1" w:styleId="Subscript">
    <w:name w:val="Subscript"/>
    <w:basedOn w:val="DefaultParagraphFont"/>
    <w:rsid w:val="00BB5F6E"/>
    <w:rPr>
      <w:sz w:val="16"/>
      <w:vertAlign w:val="subscript"/>
    </w:rPr>
  </w:style>
  <w:style w:type="character" w:customStyle="1" w:styleId="Superscript">
    <w:name w:val="Superscript"/>
    <w:basedOn w:val="DefaultParagraphFont"/>
    <w:rsid w:val="00BB5F6E"/>
    <w:rPr>
      <w:sz w:val="16"/>
      <w:vertAlign w:val="superscript"/>
    </w:rPr>
  </w:style>
  <w:style w:type="character" w:customStyle="1" w:styleId="Symbols">
    <w:name w:val="Symbols"/>
    <w:basedOn w:val="DefaultParagraphFont"/>
    <w:rsid w:val="00BB5F6E"/>
    <w:rPr>
      <w:rFonts w:ascii="Symbol" w:hAnsi="Symbol"/>
    </w:rPr>
  </w:style>
  <w:style w:type="character" w:customStyle="1" w:styleId="MenuOptions">
    <w:name w:val="Menu Options"/>
    <w:basedOn w:val="DefaultParagraphFont"/>
    <w:rsid w:val="00BB5F6E"/>
    <w:rPr>
      <w:rFonts w:ascii="Arial Narrow" w:hAnsi="Arial Narrow"/>
      <w:smallCaps/>
    </w:rPr>
  </w:style>
  <w:style w:type="character" w:customStyle="1" w:styleId="Buttons">
    <w:name w:val="Buttons"/>
    <w:basedOn w:val="DefaultParagraphFont"/>
    <w:rsid w:val="00BB5F6E"/>
    <w:rPr>
      <w:b/>
    </w:rPr>
  </w:style>
  <w:style w:type="character" w:customStyle="1" w:styleId="Underlined">
    <w:name w:val="Underlined"/>
    <w:basedOn w:val="DefaultParagraphFont"/>
    <w:rsid w:val="00BB5F6E"/>
    <w:rPr>
      <w:u w:val="single"/>
    </w:rPr>
  </w:style>
  <w:style w:type="paragraph" w:customStyle="1" w:styleId="TableBodyTextRight">
    <w:name w:val="Table Body Text Right"/>
    <w:basedOn w:val="TableBodyText"/>
    <w:rsid w:val="00BB5F6E"/>
    <w:pPr>
      <w:widowControl w:val="0"/>
      <w:autoSpaceDE w:val="0"/>
      <w:autoSpaceDN w:val="0"/>
      <w:adjustRightInd w:val="0"/>
      <w:jc w:val="right"/>
    </w:pPr>
    <w:rPr>
      <w:rFonts w:cs="Arial"/>
      <w:szCs w:val="18"/>
    </w:rPr>
  </w:style>
  <w:style w:type="paragraph" w:customStyle="1" w:styleId="CopyrightText">
    <w:name w:val="Copyright Text"/>
    <w:basedOn w:val="BodyText"/>
    <w:rsid w:val="00BB5F6E"/>
    <w:rPr>
      <w:sz w:val="18"/>
    </w:rPr>
  </w:style>
  <w:style w:type="paragraph" w:customStyle="1" w:styleId="BodySmallRight">
    <w:name w:val="Body Small Right"/>
    <w:basedOn w:val="BodyTextRight"/>
    <w:rsid w:val="00BB5F6E"/>
    <w:rPr>
      <w:sz w:val="18"/>
      <w:szCs w:val="18"/>
    </w:rPr>
  </w:style>
  <w:style w:type="paragraph" w:customStyle="1" w:styleId="MarginEdition">
    <w:name w:val="Margin Edition"/>
    <w:basedOn w:val="MarginNote"/>
    <w:rsid w:val="00BB5F6E"/>
    <w:pPr>
      <w:spacing w:before="0" w:after="0"/>
    </w:pPr>
    <w:rPr>
      <w:rFonts w:ascii="Times New Roman" w:hAnsi="Times New Roman"/>
      <w:color w:val="999999"/>
    </w:rPr>
  </w:style>
  <w:style w:type="paragraph" w:customStyle="1" w:styleId="Spacer">
    <w:name w:val="Spacer"/>
    <w:basedOn w:val="Normal"/>
    <w:rsid w:val="00BB5F6E"/>
    <w:rPr>
      <w:sz w:val="2"/>
      <w:szCs w:val="2"/>
    </w:rPr>
  </w:style>
  <w:style w:type="character" w:customStyle="1" w:styleId="Small">
    <w:name w:val="Small"/>
    <w:basedOn w:val="DefaultParagraphFont"/>
    <w:rsid w:val="00BB5F6E"/>
    <w:rPr>
      <w:sz w:val="16"/>
    </w:rPr>
  </w:style>
  <w:style w:type="paragraph" w:customStyle="1" w:styleId="WideTable">
    <w:name w:val="Wide Table"/>
    <w:basedOn w:val="Normal"/>
    <w:rsid w:val="00BB5F6E"/>
    <w:pPr>
      <w:ind w:left="-1418"/>
    </w:pPr>
    <w:rPr>
      <w:sz w:val="2"/>
      <w:szCs w:val="2"/>
    </w:rPr>
  </w:style>
  <w:style w:type="character" w:styleId="PageNumber">
    <w:name w:val="page number"/>
    <w:basedOn w:val="DefaultParagraphFont"/>
    <w:rsid w:val="00BB5F6E"/>
  </w:style>
  <w:style w:type="paragraph" w:styleId="Quote">
    <w:name w:val="Quote"/>
    <w:basedOn w:val="Heading1"/>
    <w:link w:val="QuoteChar"/>
    <w:qFormat/>
    <w:rsid w:val="00BB5F6E"/>
    <w:rPr>
      <w:b w:val="0"/>
      <w:sz w:val="72"/>
      <w:szCs w:val="72"/>
      <w:lang w:val="en-NZ"/>
    </w:rPr>
  </w:style>
  <w:style w:type="character" w:customStyle="1" w:styleId="QuoteChar">
    <w:name w:val="Quote Char"/>
    <w:basedOn w:val="DefaultParagraphFont"/>
    <w:link w:val="Quote"/>
    <w:rsid w:val="00BB5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F6E"/>
    <w:pPr>
      <w:pageBreakBefore/>
    </w:pPr>
  </w:style>
  <w:style w:type="paragraph" w:customStyle="1" w:styleId="Border">
    <w:name w:val="Border"/>
    <w:basedOn w:val="Normal"/>
    <w:qFormat/>
    <w:rsid w:val="00BB5F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F6E"/>
    <w:rPr>
      <w:b/>
      <w:bCs/>
      <w:i/>
      <w:iCs/>
      <w:color w:val="auto"/>
    </w:rPr>
  </w:style>
  <w:style w:type="paragraph" w:styleId="IntenseQuote">
    <w:name w:val="Intense Quote"/>
    <w:basedOn w:val="Normal"/>
    <w:next w:val="Normal"/>
    <w:link w:val="IntenseQuoteChar"/>
    <w:uiPriority w:val="30"/>
    <w:qFormat/>
    <w:rsid w:val="00BB5F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F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F6E"/>
    <w:rPr>
      <w:smallCaps/>
      <w:color w:val="auto"/>
      <w:u w:val="single"/>
    </w:rPr>
  </w:style>
  <w:style w:type="character" w:styleId="IntenseReference">
    <w:name w:val="Intense Reference"/>
    <w:basedOn w:val="DefaultParagraphFont"/>
    <w:uiPriority w:val="32"/>
    <w:qFormat/>
    <w:rsid w:val="00BB5F6E"/>
    <w:rPr>
      <w:b/>
      <w:bCs/>
      <w:smallCaps/>
      <w:color w:val="auto"/>
      <w:spacing w:val="5"/>
      <w:u w:val="single"/>
    </w:rPr>
  </w:style>
  <w:style w:type="paragraph" w:customStyle="1" w:styleId="2ColumnHeading">
    <w:name w:val="2Column Heading"/>
    <w:basedOn w:val="BodyText"/>
    <w:qFormat/>
    <w:rsid w:val="00BB5F6E"/>
    <w:pPr>
      <w:spacing w:after="60"/>
      <w:ind w:left="-2268"/>
    </w:pPr>
    <w:rPr>
      <w:b/>
    </w:rPr>
  </w:style>
  <w:style w:type="paragraph" w:customStyle="1" w:styleId="Heading1TOC">
    <w:name w:val="Heading1 TOC"/>
    <w:basedOn w:val="Normal"/>
    <w:qFormat/>
    <w:rsid w:val="00BB5F6E"/>
    <w:pPr>
      <w:spacing w:before="240" w:after="120"/>
    </w:pPr>
    <w:rPr>
      <w:rFonts w:ascii="Times New Roman" w:hAnsi="Times New Roman"/>
      <w:b/>
      <w:sz w:val="32"/>
    </w:rPr>
  </w:style>
  <w:style w:type="paragraph" w:customStyle="1" w:styleId="Heading2TOC">
    <w:name w:val="Heading2 TOC"/>
    <w:basedOn w:val="Normal"/>
    <w:qFormat/>
    <w:rsid w:val="00BB5F6E"/>
    <w:pPr>
      <w:spacing w:before="240" w:after="60"/>
    </w:pPr>
    <w:rPr>
      <w:rFonts w:ascii="Times New Roman" w:hAnsi="Times New Roman"/>
      <w:b/>
      <w:sz w:val="28"/>
    </w:rPr>
  </w:style>
  <w:style w:type="character" w:customStyle="1" w:styleId="Underline">
    <w:name w:val="Underline"/>
    <w:basedOn w:val="DefaultParagraphFont"/>
    <w:qFormat/>
    <w:rsid w:val="00BB5F6E"/>
    <w:rPr>
      <w:u w:val="single"/>
    </w:rPr>
  </w:style>
  <w:style w:type="character" w:customStyle="1" w:styleId="BoldandItalics">
    <w:name w:val="Bold and Italics"/>
    <w:qFormat/>
    <w:rsid w:val="00BB5F6E"/>
    <w:rPr>
      <w:b/>
      <w:i/>
      <w:u w:val="none"/>
    </w:rPr>
  </w:style>
  <w:style w:type="paragraph" w:styleId="BalloonText">
    <w:name w:val="Balloon Text"/>
    <w:basedOn w:val="Normal"/>
    <w:link w:val="BalloonTextChar"/>
    <w:rsid w:val="00BB5F6E"/>
    <w:rPr>
      <w:rFonts w:ascii="Tahoma" w:hAnsi="Tahoma" w:cs="Tahoma"/>
      <w:sz w:val="16"/>
      <w:szCs w:val="16"/>
    </w:rPr>
  </w:style>
  <w:style w:type="character" w:customStyle="1" w:styleId="BalloonTextChar">
    <w:name w:val="Balloon Text Char"/>
    <w:basedOn w:val="DefaultParagraphFont"/>
    <w:link w:val="BalloonText"/>
    <w:rsid w:val="00BB5F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F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F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F6E"/>
    <w:rPr>
      <w:b/>
      <w:color w:val="660033"/>
      <w:spacing w:val="0"/>
    </w:rPr>
  </w:style>
  <w:style w:type="paragraph" w:customStyle="1" w:styleId="Nameditemlist">
    <w:name w:val="Named item list"/>
    <w:basedOn w:val="BodyText"/>
    <w:qFormat/>
    <w:rsid w:val="00BB5F6E"/>
    <w:pPr>
      <w:tabs>
        <w:tab w:val="left" w:pos="2835"/>
      </w:tabs>
      <w:ind w:left="2835" w:hanging="2835"/>
    </w:pPr>
  </w:style>
  <w:style w:type="paragraph" w:customStyle="1" w:styleId="BodyTextnopadding">
    <w:name w:val="Body Text no padding"/>
    <w:basedOn w:val="BodyText"/>
    <w:qFormat/>
    <w:rsid w:val="00BB5F6E"/>
    <w:pPr>
      <w:spacing w:before="0" w:after="0"/>
    </w:pPr>
  </w:style>
  <w:style w:type="paragraph" w:customStyle="1" w:styleId="BodyTextBold">
    <w:name w:val="Body Text Bold"/>
    <w:basedOn w:val="BodyText"/>
    <w:qFormat/>
    <w:rsid w:val="00BB5F6E"/>
    <w:rPr>
      <w:b/>
    </w:rPr>
  </w:style>
  <w:style w:type="character" w:styleId="Hyperlink">
    <w:name w:val="Hyperlink"/>
    <w:basedOn w:val="DefaultParagraphFont"/>
    <w:uiPriority w:val="99"/>
    <w:unhideWhenUsed/>
    <w:rsid w:val="008A35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7608</Characters>
  <Application>Microsoft Office Word</Application>
  <DocSecurity>0</DocSecurity>
  <Lines>253</Lines>
  <Paragraphs>200</Paragraphs>
  <ScaleCrop>false</ScaleCrop>
  <Company>Author-it Software Corporation Ltd.</Company>
  <LinksUpToDate>false</LinksUpToDate>
  <CharactersWithSpaces>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SISOCLM005 Establish belays for single pitch climbing on artificial surfaces</dc:title>
  <dc:subject>Approved</dc:subject>
  <dc:creator>HumanAbility</dc:creator>
  <cp:keywords>Release: 1</cp:keywords>
  <dc:description>Review Date: 12 April 2008</dc:description>
  <cp:lastModifiedBy>HSD_TPCMSd.prod</cp:lastModifiedBy>
  <cp:revision>3</cp:revision>
  <dcterms:created xsi:type="dcterms:W3CDTF">2025-03-02T02:08:00Z</dcterms:created>
  <dcterms:modified xsi:type="dcterms:W3CDTF">2025-03-02T02:08:00Z</dcterms:modified>
</cp:coreProperties>
</file>