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F8B" w:rsidP="00B15F8B">
      <w:pPr>
        <w:pStyle w:val="Title"/>
      </w:pPr>
      <w:r>
        <w:fldChar w:fldCharType="begin"/>
      </w:r>
      <w:r>
        <w:instrText xml:space="preserve"> TITLE   \* MERGEFORMAT </w:instrText>
      </w:r>
      <w:r>
        <w:fldChar w:fldCharType="separate"/>
      </w:r>
      <w:r>
        <w:t>SISOCAY001 Traverse canyons</w:t>
      </w:r>
      <w:r>
        <w:fldChar w:fldCharType="end"/>
      </w:r>
    </w:p>
    <w:p w:rsidR="00B15F8B" w:rsidP="00B15F8B">
      <w:pPr>
        <w:pStyle w:val="Version"/>
        <w:sectPr w:rsidSect="00DD4F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FEA" w:rsidP="00DD4FEA">
      <w:pPr>
        <w:pStyle w:val="SuperHeading"/>
      </w:pPr>
      <w:r w:rsidRPr="00DD4FEA">
        <w:t>SISOCAY001 Traverse canyons</w:t>
      </w:r>
    </w:p>
    <w:p w:rsidR="00000000" w:rsidRPr="00DD4FEA" w:rsidP="00DD4FEA">
      <w:pPr>
        <w:pStyle w:val="Heading1"/>
      </w:pPr>
      <w:bookmarkStart w:id="1" w:name="O_1038928"/>
      <w:bookmarkEnd w:id="1"/>
      <w:r w:rsidRPr="00DD4FEA">
        <w:t>Modification History</w:t>
      </w:r>
    </w:p>
    <w:p w:rsidR="00000000" w:rsidRPr="00DD4FEA" w:rsidP="00B15F8B">
      <w:pPr>
        <w:pStyle w:val="BodyText"/>
      </w:pPr>
      <w:r w:rsidRPr="00DD4FEA">
        <w:t>Not applicable.</w:t>
      </w:r>
    </w:p>
    <w:p w:rsidR="00000000" w:rsidRPr="00DD4FEA" w:rsidP="00DD4FEA">
      <w:pPr>
        <w:pStyle w:val="Heading1"/>
      </w:pPr>
      <w:bookmarkStart w:id="2" w:name="O_1038929"/>
      <w:bookmarkEnd w:id="2"/>
      <w:r w:rsidRPr="00DD4FEA">
        <w:t>Application</w:t>
      </w:r>
    </w:p>
    <w:p w:rsidR="00000000" w:rsidRPr="00DD4FEA" w:rsidP="00B15F8B">
      <w:pPr>
        <w:pStyle w:val="BodyText"/>
      </w:pPr>
      <w:r w:rsidRPr="00DD4FEA">
        <w:t>This unit describes the performance outcomes, skills and knowledge required to travel through canyons, according to planned routes, and utilise features for recreational activities such as</w:t>
      </w:r>
      <w:r w:rsidRPr="00DD4FEA">
        <w:t xml:space="preserve"> rock scrambling, swimming, water sliding and liloing. It requires the ability to safely negotiate a range of terrain obstacles, hazards and canyon formations. It applies to both wet and dry canyons.</w:t>
      </w:r>
    </w:p>
    <w:p w:rsidR="00000000" w:rsidRPr="00DD4FEA" w:rsidP="00B15F8B">
      <w:pPr>
        <w:pStyle w:val="BodyText"/>
      </w:pPr>
      <w:r w:rsidRPr="00DD4FEA">
        <w:t xml:space="preserve">This unit focuses on activities within canyons and not </w:t>
      </w:r>
      <w:r w:rsidRPr="00DD4FEA">
        <w:t xml:space="preserve">on methods used to access or escape from them. </w:t>
      </w:r>
    </w:p>
    <w:p w:rsidR="00000000" w:rsidRPr="00DD4FEA" w:rsidP="00B15F8B">
      <w:pPr>
        <w:pStyle w:val="BodyText"/>
      </w:pPr>
      <w:r w:rsidRPr="00DD4FEA">
        <w:t>It applies to leaders, guides or instructors who use these skills when leading during canyoning activities. Leadership skills are provided in complementary units. The unit can also apply to assistants and su</w:t>
      </w:r>
      <w:r w:rsidRPr="00DD4FEA">
        <w:t>pport staff.</w:t>
      </w:r>
    </w:p>
    <w:p w:rsidR="00000000" w:rsidRPr="00DD4FEA" w:rsidP="00B15F8B">
      <w:pPr>
        <w:pStyle w:val="BodyText"/>
      </w:pPr>
      <w:r w:rsidRPr="00DD4FEA">
        <w:t>This unit applies to any type of organisation that delivers outdoor recreation activities including commercial, not-for-profit and government organisations.</w:t>
      </w:r>
    </w:p>
    <w:p w:rsidR="00B15F8B" w:rsidP="00B15F8B">
      <w:pPr>
        <w:pStyle w:val="BodyText"/>
      </w:pPr>
      <w:r w:rsidRPr="00DD4FEA">
        <w:t xml:space="preserve">No occupational licensing, certification or specific legislative requirements apply </w:t>
      </w:r>
      <w:r w:rsidRPr="00DD4FEA">
        <w:t>to this unit at the time of publication.</w:t>
      </w:r>
    </w:p>
    <w:p w:rsidR="00000000" w:rsidRPr="00DD4FEA" w:rsidP="00DD4FEA">
      <w:pPr>
        <w:pStyle w:val="Heading1"/>
      </w:pPr>
      <w:bookmarkStart w:id="3" w:name="O_1038930"/>
      <w:bookmarkEnd w:id="3"/>
      <w:r w:rsidRPr="00DD4FEA">
        <w:t>Pre-requisite Unit</w:t>
      </w:r>
    </w:p>
    <w:p w:rsidR="00000000" w:rsidRPr="00DD4FEA" w:rsidP="00B15F8B">
      <w:pPr>
        <w:pStyle w:val="BodyText"/>
      </w:pPr>
      <w:r w:rsidRPr="00DD4FEA">
        <w:t xml:space="preserve">Nil </w:t>
      </w:r>
    </w:p>
    <w:p w:rsidR="00000000" w:rsidRPr="00DD4FEA" w:rsidP="00DD4FEA">
      <w:pPr>
        <w:pStyle w:val="Heading1"/>
      </w:pPr>
      <w:bookmarkStart w:id="4" w:name="O_1038931"/>
      <w:bookmarkEnd w:id="4"/>
      <w:r w:rsidRPr="00DD4FEA">
        <w:t>Competency Field</w:t>
      </w:r>
    </w:p>
    <w:p w:rsidR="00000000" w:rsidRPr="00DD4FEA" w:rsidP="00B15F8B">
      <w:pPr>
        <w:pStyle w:val="BodyText"/>
      </w:pPr>
      <w:r w:rsidRPr="00DD4FEA">
        <w:t>Canyoning</w:t>
      </w:r>
    </w:p>
    <w:p w:rsidR="00000000" w:rsidRPr="00DD4FEA" w:rsidP="00DD4FEA">
      <w:pPr>
        <w:pStyle w:val="Heading1"/>
      </w:pPr>
      <w:bookmarkStart w:id="5" w:name="O_1038932"/>
      <w:bookmarkEnd w:id="5"/>
      <w:r w:rsidRPr="00DD4FEA">
        <w:t>Unit Sector</w:t>
      </w:r>
    </w:p>
    <w:p w:rsidR="00000000" w:rsidRPr="00DD4FEA" w:rsidP="00B15F8B">
      <w:pPr>
        <w:pStyle w:val="BodyText"/>
      </w:pPr>
      <w:r w:rsidRPr="00DD4FEA">
        <w:t>Outdoor Recreation</w:t>
      </w:r>
    </w:p>
    <w:p w:rsidR="00000000" w:rsidRPr="00DD4FEA" w:rsidP="00DD4FEA">
      <w:pPr>
        <w:pStyle w:val="Heading1"/>
      </w:pPr>
      <w:bookmarkStart w:id="6" w:name="O_1038933"/>
      <w:bookmarkEnd w:id="6"/>
      <w:r w:rsidRPr="00DD4FEA">
        <w:t>Elements and Performance Criteria</w:t>
      </w:r>
    </w:p>
    <w:tbl>
      <w:tblPr>
        <w:tblW w:w="0" w:type="auto"/>
        <w:tblLayout w:type="fixed"/>
        <w:tblCellMar>
          <w:left w:w="62" w:type="dxa"/>
          <w:right w:w="62" w:type="dxa"/>
        </w:tblCellMar>
        <w:tblLook w:val="0000"/>
      </w:tblPr>
      <w:tblGrid>
        <w:gridCol w:w="2694"/>
        <w:gridCol w:w="6350"/>
      </w:tblGrid>
      <w:tr w:rsidTr="00DD4FE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D4FEA" w:rsidP="00DD4FEA">
            <w:pPr>
              <w:pStyle w:val="BodyText"/>
            </w:pPr>
            <w:r w:rsidRPr="00DD4FE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D4FEA">
            <w:pPr>
              <w:pStyle w:val="BodyText"/>
              <w:rPr>
                <w:lang w:val="en-NZ"/>
              </w:rPr>
            </w:pPr>
            <w:r w:rsidRPr="00DD4FEA">
              <w:rPr>
                <w:rStyle w:val="SpecialBold"/>
              </w:rPr>
              <w:t>PERFORMANCE</w:t>
            </w:r>
            <w:r w:rsidRPr="00DD4FEA">
              <w:t xml:space="preserve"> </w:t>
            </w:r>
            <w:r w:rsidRPr="00DD4FEA">
              <w:rPr>
                <w:rStyle w:val="SpecialBold"/>
              </w:rPr>
              <w:t>C</w:t>
            </w:r>
            <w:r w:rsidRPr="00DD4FEA">
              <w:rPr>
                <w:rStyle w:val="SpecialBold"/>
              </w:rPr>
              <w:t>RITERIA</w:t>
            </w:r>
          </w:p>
        </w:tc>
      </w:tr>
      <w:tr w:rsidTr="00DD4FE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D4FEA" w:rsidP="00DD4FEA">
            <w:pPr>
              <w:pStyle w:val="BodyText"/>
            </w:pPr>
            <w:r w:rsidRPr="00DD4FE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D4FEA">
            <w:pPr>
              <w:pStyle w:val="BodyText"/>
              <w:rPr>
                <w:lang w:val="en-NZ"/>
              </w:rPr>
            </w:pPr>
            <w:r w:rsidRPr="00DD4FEA">
              <w:rPr>
                <w:rStyle w:val="Emphasis"/>
              </w:rPr>
              <w:t>Performance criteria describe the performance needed to demonstrate achievement of the element.</w:t>
            </w:r>
          </w:p>
        </w:tc>
      </w:tr>
      <w:tr w:rsidTr="00DD4FE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D4FEA">
            <w:pPr>
              <w:pStyle w:val="List"/>
              <w:rPr>
                <w:lang w:val="en-NZ"/>
              </w:rPr>
            </w:pPr>
            <w:r w:rsidRPr="00DD4FEA">
              <w:t>1.</w:t>
            </w:r>
            <w:r w:rsidRPr="00DD4FEA">
              <w:tab/>
              <w:t>Prepare for canyoning activities.</w:t>
            </w:r>
          </w:p>
        </w:tc>
        <w:tc>
          <w:tcPr>
            <w:tcW w:w="6350" w:type="dxa"/>
            <w:tcBorders>
              <w:top w:val="nil"/>
              <w:left w:val="nil"/>
              <w:bottom w:val="nil"/>
              <w:right w:val="nil"/>
            </w:tcBorders>
            <w:tcMar>
              <w:top w:w="0" w:type="dxa"/>
              <w:left w:w="62" w:type="dxa"/>
              <w:bottom w:w="0" w:type="dxa"/>
              <w:right w:w="62" w:type="dxa"/>
            </w:tcMar>
          </w:tcPr>
          <w:p w:rsidR="00000000" w:rsidRPr="00DD4FEA" w:rsidP="00DD4FEA">
            <w:pPr>
              <w:pStyle w:val="List2"/>
            </w:pPr>
            <w:r w:rsidRPr="00DD4FEA">
              <w:t>1.1.</w:t>
            </w:r>
            <w:r w:rsidRPr="00DD4FEA">
              <w:tab/>
              <w:t>Select clothing, footwear an</w:t>
            </w:r>
            <w:r w:rsidRPr="00DD4FEA">
              <w:t>d personal protective equipment suitable for canyon conditions and activities.</w:t>
            </w:r>
          </w:p>
          <w:p w:rsidR="00000000" w:rsidRPr="00DD4FEA" w:rsidP="00DD4FEA">
            <w:pPr>
              <w:pStyle w:val="List2"/>
            </w:pPr>
            <w:r w:rsidRPr="00DD4FEA">
              <w:t>1.2.</w:t>
            </w:r>
            <w:r w:rsidRPr="00DD4FEA">
              <w:tab/>
              <w:t>Waterproof, as required, and pack clothing, personal resources, and food according to access requirements during activities.</w:t>
            </w:r>
          </w:p>
          <w:p w:rsidR="00000000" w:rsidRPr="00DD4FEA" w:rsidP="00DD4FEA">
            <w:pPr>
              <w:pStyle w:val="List2"/>
            </w:pPr>
            <w:r w:rsidRPr="00DD4FEA">
              <w:t>1.3.</w:t>
            </w:r>
            <w:r w:rsidRPr="00DD4FEA">
              <w:tab/>
              <w:t>Interpret planned route from activity plan</w:t>
            </w:r>
            <w:r w:rsidRPr="00DD4FEA">
              <w:t>s and maps to assist in following the route.</w:t>
            </w:r>
          </w:p>
          <w:p w:rsidR="00000000" w:rsidRPr="00DD4FEA" w:rsidP="00DD4FEA">
            <w:pPr>
              <w:pStyle w:val="List2"/>
            </w:pPr>
            <w:r w:rsidRPr="00DD4FEA">
              <w:t>1.4.</w:t>
            </w:r>
            <w:r w:rsidRPr="00DD4FEA">
              <w:tab/>
              <w:t>Determine contingency routes and emergency escapes.</w:t>
            </w:r>
          </w:p>
          <w:p w:rsidR="00000000" w:rsidRPr="00DD4FEA" w:rsidP="00DD4FEA">
            <w:pPr>
              <w:pStyle w:val="List2"/>
            </w:pPr>
            <w:r w:rsidRPr="00DD4FEA">
              <w:t>1.5.</w:t>
            </w:r>
            <w:r w:rsidRPr="00DD4FEA">
              <w:tab/>
              <w:t>Confirm activity safety and emergency response procedures to ensure compliance during activities.</w:t>
            </w:r>
          </w:p>
          <w:p w:rsidR="00000000" w:rsidRPr="00DD4FEA" w:rsidP="00DD4FEA">
            <w:pPr>
              <w:pStyle w:val="List2"/>
            </w:pPr>
            <w:r w:rsidRPr="00DD4FEA">
              <w:t>1.6.</w:t>
            </w:r>
            <w:r w:rsidRPr="00DD4FEA">
              <w:tab/>
              <w:t>Confirm protocols for communications between p</w:t>
            </w:r>
            <w:r w:rsidRPr="00DD4FEA">
              <w:t>arty members.</w:t>
            </w:r>
          </w:p>
          <w:p w:rsidR="00000000" w:rsidP="00DD4FEA">
            <w:pPr>
              <w:pStyle w:val="List2"/>
              <w:rPr>
                <w:lang w:val="en-NZ"/>
              </w:rPr>
            </w:pPr>
            <w:r w:rsidRPr="00DD4FEA">
              <w:t>1.7.</w:t>
            </w:r>
            <w:r w:rsidRPr="00DD4FEA">
              <w:tab/>
              <w:t>Complete equipment safety checks prior to canyoning activities.</w:t>
            </w:r>
          </w:p>
        </w:tc>
      </w:tr>
      <w:tr w:rsidTr="00DD4FE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D4FEA">
            <w:pPr>
              <w:pStyle w:val="List"/>
              <w:rPr>
                <w:lang w:val="en-NZ"/>
              </w:rPr>
            </w:pPr>
            <w:r w:rsidRPr="00DD4FEA">
              <w:t>2.</w:t>
            </w:r>
            <w:r w:rsidRPr="00DD4FEA">
              <w:tab/>
              <w:t>Utilise canyon features for recreational activities.</w:t>
            </w:r>
          </w:p>
        </w:tc>
        <w:tc>
          <w:tcPr>
            <w:tcW w:w="6350" w:type="dxa"/>
            <w:tcBorders>
              <w:top w:val="nil"/>
              <w:left w:val="nil"/>
              <w:bottom w:val="nil"/>
              <w:right w:val="nil"/>
            </w:tcBorders>
            <w:tcMar>
              <w:top w:w="0" w:type="dxa"/>
              <w:left w:w="62" w:type="dxa"/>
              <w:bottom w:w="0" w:type="dxa"/>
              <w:right w:w="62" w:type="dxa"/>
            </w:tcMar>
          </w:tcPr>
          <w:p w:rsidR="00000000" w:rsidRPr="00DD4FEA" w:rsidP="00DD4FEA">
            <w:pPr>
              <w:pStyle w:val="List2"/>
            </w:pPr>
            <w:r w:rsidRPr="00DD4FEA">
              <w:t>2.1.</w:t>
            </w:r>
            <w:r w:rsidRPr="00DD4FEA">
              <w:tab/>
              <w:t>Survey canyon to identify hazards and obstac</w:t>
            </w:r>
            <w:r w:rsidRPr="00DD4FEA">
              <w:t>les, assess risk, and select a safe and suitable site for activities.</w:t>
            </w:r>
          </w:p>
          <w:p w:rsidR="00000000" w:rsidRPr="00DD4FEA" w:rsidP="00DD4FEA">
            <w:pPr>
              <w:pStyle w:val="List2"/>
            </w:pPr>
            <w:r w:rsidRPr="00DD4FEA">
              <w:t>2.2.</w:t>
            </w:r>
            <w:r w:rsidRPr="00DD4FEA">
              <w:tab/>
              <w:t>Safely approach, and negotiate hazards, canyon terrain and formations to minimise risk of injury.</w:t>
            </w:r>
          </w:p>
          <w:p w:rsidR="00000000" w:rsidRPr="00DD4FEA" w:rsidP="00DD4FEA">
            <w:pPr>
              <w:pStyle w:val="List2"/>
            </w:pPr>
            <w:r w:rsidRPr="00DD4FEA">
              <w:t>2.3.</w:t>
            </w:r>
            <w:r w:rsidRPr="00DD4FEA">
              <w:tab/>
              <w:t>Remove and handle loaded backpacks to enable safe passage through canyon.</w:t>
            </w:r>
          </w:p>
          <w:p w:rsidR="00000000" w:rsidRPr="00DD4FEA" w:rsidP="00DD4FEA">
            <w:pPr>
              <w:pStyle w:val="List2"/>
            </w:pPr>
            <w:r w:rsidRPr="00DD4FEA">
              <w:t>2.4.</w:t>
            </w:r>
            <w:r w:rsidRPr="00DD4FEA">
              <w:tab/>
              <w:t>Select and use suitable techniques and natural formations for a range of recreational activities.</w:t>
            </w:r>
          </w:p>
          <w:p w:rsidR="00000000" w:rsidRPr="00DD4FEA" w:rsidP="00DD4FEA">
            <w:pPr>
              <w:pStyle w:val="List2"/>
            </w:pPr>
            <w:r w:rsidRPr="00DD4FEA">
              <w:t>2.5.</w:t>
            </w:r>
            <w:r w:rsidRPr="00DD4FEA">
              <w:tab/>
              <w:t>Maintain close contact and effective communication with party members throughout all activities.</w:t>
            </w:r>
          </w:p>
          <w:p w:rsidR="00000000" w:rsidRPr="00DD4FEA" w:rsidP="00DD4FEA">
            <w:pPr>
              <w:pStyle w:val="List2"/>
            </w:pPr>
            <w:r w:rsidRPr="00DD4FEA">
              <w:t>2.6.</w:t>
            </w:r>
            <w:r w:rsidRPr="00DD4FEA">
              <w:tab/>
              <w:t>Use techniques that minimise damage to equipment a</w:t>
            </w:r>
            <w:r w:rsidRPr="00DD4FEA">
              <w:t>nd the canyon environment throughout all activities.</w:t>
            </w:r>
          </w:p>
        </w:tc>
      </w:tr>
    </w:tbl>
    <w:p w:rsidR="00B15F8B" w:rsidP="00DD4FEA">
      <w:pPr>
        <w:pStyle w:val="List2"/>
      </w:pPr>
    </w:p>
    <w:p w:rsidR="00B15F8B" w:rsidP="00DD4FEA">
      <w:pPr>
        <w:pStyle w:val="List2"/>
      </w:pPr>
    </w:p>
    <w:p w:rsidR="00000000" w:rsidRPr="00DD4FEA" w:rsidP="00DD4FEA">
      <w:pPr>
        <w:pStyle w:val="Heading1"/>
      </w:pPr>
      <w:bookmarkStart w:id="7" w:name="O_1038934"/>
      <w:bookmarkEnd w:id="7"/>
      <w:r w:rsidRPr="00DD4FEA">
        <w:t>Foundation Skills</w:t>
      </w:r>
    </w:p>
    <w:tbl>
      <w:tblPr>
        <w:tblW w:w="0" w:type="auto"/>
        <w:tblLayout w:type="fixed"/>
        <w:tblCellMar>
          <w:left w:w="62" w:type="dxa"/>
          <w:right w:w="62" w:type="dxa"/>
        </w:tblCellMar>
        <w:tblLook w:val="0000"/>
      </w:tblPr>
      <w:tblGrid>
        <w:gridCol w:w="2694"/>
        <w:gridCol w:w="6350"/>
      </w:tblGrid>
      <w:tr w:rsidTr="00DD4FE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D4FEA">
            <w:pPr>
              <w:pStyle w:val="BodyText"/>
              <w:rPr>
                <w:lang w:val="en-NZ"/>
              </w:rPr>
            </w:pPr>
            <w:r w:rsidRPr="00DD4FEA">
              <w:rPr>
                <w:rStyle w:val="Emphasis"/>
              </w:rPr>
              <w:t xml:space="preserve">Foundation skills essential to performance in this unit, but not explicit in the performance </w:t>
            </w:r>
            <w:r w:rsidRPr="00DD4FEA">
              <w:t xml:space="preserve">criteria are listed </w:t>
            </w:r>
            <w:r w:rsidRPr="00DD4FEA">
              <w:rPr>
                <w:rStyle w:val="Emphasis"/>
              </w:rPr>
              <w:t>here, along with a brief context statement.</w:t>
            </w:r>
          </w:p>
        </w:tc>
      </w:tr>
      <w:tr w:rsidTr="00DD4FE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D4FEA" w:rsidP="00DD4FEA">
            <w:pPr>
              <w:pStyle w:val="BodyText"/>
            </w:pPr>
            <w:r w:rsidRPr="00DD4FE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D4FEA">
            <w:pPr>
              <w:pStyle w:val="BodyText"/>
              <w:rPr>
                <w:lang w:val="en-NZ"/>
              </w:rPr>
            </w:pPr>
            <w:r w:rsidRPr="00DD4FEA">
              <w:rPr>
                <w:rStyle w:val="SpecialBold"/>
              </w:rPr>
              <w:t>DESCRIPTION</w:t>
            </w:r>
          </w:p>
        </w:tc>
      </w:tr>
      <w:tr w:rsidTr="00DD4FE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D4FEA">
            <w:pPr>
              <w:pStyle w:val="BodyText"/>
              <w:rPr>
                <w:lang w:val="en-NZ"/>
              </w:rPr>
            </w:pPr>
            <w:r w:rsidRPr="00DD4FEA">
              <w:t>Reading skills to:</w:t>
            </w:r>
          </w:p>
        </w:tc>
        <w:tc>
          <w:tcPr>
            <w:tcW w:w="6350" w:type="dxa"/>
            <w:tcBorders>
              <w:top w:val="nil"/>
              <w:left w:val="nil"/>
              <w:bottom w:val="nil"/>
              <w:right w:val="nil"/>
            </w:tcBorders>
            <w:tcMar>
              <w:top w:w="0" w:type="dxa"/>
              <w:left w:w="62" w:type="dxa"/>
              <w:bottom w:w="0" w:type="dxa"/>
              <w:right w:w="62" w:type="dxa"/>
            </w:tcMar>
          </w:tcPr>
          <w:p w:rsidR="00000000" w:rsidRPr="00DD4FEA" w:rsidP="00DD4FEA">
            <w:pPr>
              <w:pStyle w:val="ListBullet"/>
            </w:pPr>
            <w:r w:rsidRPr="00DD4FEA">
              <w:t>interpret detailed and familiar organisational safety and emergency response procedures</w:t>
            </w:r>
          </w:p>
          <w:p w:rsidR="00000000" w:rsidP="00DD4FEA">
            <w:pPr>
              <w:pStyle w:val="ListBullet"/>
              <w:rPr>
                <w:lang w:val="en-NZ"/>
              </w:rPr>
            </w:pPr>
            <w:r w:rsidRPr="00DD4FEA">
              <w:t>interpret complex and potentially unfamiliar technical information about routes and environmental features.</w:t>
            </w:r>
          </w:p>
        </w:tc>
      </w:tr>
      <w:tr w:rsidTr="00DD4FE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D4FEA">
            <w:pPr>
              <w:pStyle w:val="BodyText"/>
              <w:rPr>
                <w:lang w:val="en-NZ"/>
              </w:rPr>
            </w:pPr>
            <w:r w:rsidRPr="00DD4FEA">
              <w:t>Oral communications</w:t>
            </w:r>
            <w:r w:rsidRPr="00DD4FEA">
              <w:t xml:space="preserve"> skills to:</w:t>
            </w:r>
          </w:p>
        </w:tc>
        <w:tc>
          <w:tcPr>
            <w:tcW w:w="6350" w:type="dxa"/>
            <w:tcBorders>
              <w:top w:val="nil"/>
              <w:left w:val="nil"/>
              <w:bottom w:val="nil"/>
              <w:right w:val="nil"/>
            </w:tcBorders>
            <w:tcMar>
              <w:top w:w="0" w:type="dxa"/>
              <w:left w:w="62" w:type="dxa"/>
              <w:bottom w:w="0" w:type="dxa"/>
              <w:right w:w="62" w:type="dxa"/>
            </w:tcMar>
          </w:tcPr>
          <w:p w:rsidR="00000000" w:rsidP="00DD4FEA">
            <w:pPr>
              <w:pStyle w:val="ListBullet"/>
              <w:rPr>
                <w:lang w:val="en-NZ"/>
              </w:rPr>
            </w:pPr>
            <w:r w:rsidRPr="00DD4FEA">
              <w:t>use clear and unambiguous verbal and non-verbal communications to make intent known.</w:t>
            </w:r>
          </w:p>
        </w:tc>
      </w:tr>
      <w:tr w:rsidTr="00DD4FE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D4FEA">
            <w:pPr>
              <w:pStyle w:val="BodyText"/>
              <w:rPr>
                <w:lang w:val="en-NZ"/>
              </w:rPr>
            </w:pPr>
            <w:r w:rsidRPr="00DD4FEA">
              <w:t>Problem-solving skills to:</w:t>
            </w:r>
          </w:p>
        </w:tc>
        <w:tc>
          <w:tcPr>
            <w:tcW w:w="6350" w:type="dxa"/>
            <w:tcBorders>
              <w:top w:val="nil"/>
              <w:left w:val="nil"/>
              <w:bottom w:val="nil"/>
              <w:right w:val="nil"/>
            </w:tcBorders>
            <w:tcMar>
              <w:top w:w="0" w:type="dxa"/>
              <w:left w:w="62" w:type="dxa"/>
              <w:bottom w:w="0" w:type="dxa"/>
              <w:right w:w="62" w:type="dxa"/>
            </w:tcMar>
          </w:tcPr>
          <w:p w:rsidR="00000000" w:rsidP="00DD4FEA">
            <w:pPr>
              <w:pStyle w:val="ListBullet"/>
              <w:rPr>
                <w:lang w:val="en-NZ"/>
              </w:rPr>
            </w:pPr>
            <w:r w:rsidRPr="00DD4FEA">
              <w:t xml:space="preserve">readily adapt to changing situations and terrain by selecting appropriate techniques </w:t>
            </w:r>
            <w:r w:rsidRPr="00DD4FEA">
              <w:t>and equipment to traverse canyons efficiently.</w:t>
            </w:r>
          </w:p>
        </w:tc>
      </w:tr>
      <w:tr w:rsidTr="00DD4FE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D4FEA">
            <w:pPr>
              <w:pStyle w:val="BodyText"/>
              <w:rPr>
                <w:lang w:val="en-NZ"/>
              </w:rPr>
            </w:pPr>
            <w:r w:rsidRPr="00DD4FEA">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DD4FEA" w:rsidP="00DD4FEA">
            <w:pPr>
              <w:pStyle w:val="ListBullet"/>
            </w:pPr>
            <w:r w:rsidRPr="00DD4FEA">
              <w:t>manage own timing to complete activities within planned timeframes.</w:t>
            </w:r>
          </w:p>
        </w:tc>
      </w:tr>
    </w:tbl>
    <w:p w:rsidR="00000000" w:rsidRPr="00DD4FEA" w:rsidP="00DD4FEA">
      <w:pPr>
        <w:pStyle w:val="BodyText"/>
      </w:pPr>
    </w:p>
    <w:p w:rsidR="00000000" w:rsidRPr="00DD4FEA" w:rsidP="00DD4FEA">
      <w:pPr>
        <w:pStyle w:val="AllowPageBreak"/>
      </w:pPr>
    </w:p>
    <w:p w:rsidR="00000000" w:rsidRPr="00DD4FEA" w:rsidP="00DD4FEA">
      <w:pPr>
        <w:pStyle w:val="Heading1"/>
      </w:pPr>
      <w:bookmarkStart w:id="8" w:name="O_1038936"/>
      <w:bookmarkEnd w:id="8"/>
      <w:r w:rsidRPr="00DD4FEA">
        <w:t>Unit Mapping Information</w:t>
      </w:r>
    </w:p>
    <w:p w:rsidR="00000000" w:rsidRPr="00DD4FEA" w:rsidP="00B15F8B">
      <w:pPr>
        <w:pStyle w:val="BodyText"/>
      </w:pPr>
      <w:r w:rsidRPr="00DD4FEA">
        <w:t>No equivalent unit.</w:t>
      </w:r>
    </w:p>
    <w:p w:rsidR="00000000" w:rsidRPr="00DD4FEA" w:rsidP="00DD4FEA">
      <w:pPr>
        <w:pStyle w:val="Heading1"/>
      </w:pPr>
      <w:bookmarkStart w:id="9" w:name="O_1038943"/>
      <w:bookmarkEnd w:id="9"/>
      <w:r w:rsidRPr="00DD4FEA">
        <w:t>Links</w:t>
      </w:r>
    </w:p>
    <w:p w:rsidR="00000000" w:rsidRPr="00DD4FEA" w:rsidP="00B15F8B">
      <w:pPr>
        <w:pStyle w:val="BodyText"/>
      </w:pPr>
      <w:r w:rsidRPr="00DD4FEA">
        <w:t>Companion Vol</w:t>
      </w:r>
      <w:r w:rsidRPr="00DD4FEA">
        <w:t xml:space="preserve">ume Implementation Guides - </w:t>
      </w:r>
      <w:r>
        <w:fldChar w:fldCharType="begin"/>
      </w:r>
      <w:r>
        <w:instrText xml:space="preserve"> HYPERLINK "https://vetnet.gov.au/Pages/TrainingDocs.aspx?q=1ca50016-24d2-4161-a044-d3faa200268b" </w:instrText>
      </w:r>
      <w:r>
        <w:fldChar w:fldCharType="separate"/>
      </w:r>
      <w:r w:rsidRPr="00B201E9">
        <w:rPr>
          <w:rStyle w:val="Hyperlink"/>
        </w:rPr>
        <w:t>https://vetnet.gov.au/Pages/TrainingDocs.aspx?q=1ca50016-24d2-4161-a044-d3faa200268b</w:t>
      </w:r>
      <w:r>
        <w:fldChar w:fldCharType="end"/>
      </w:r>
    </w:p>
    <w:p w:rsidR="00000000" w:rsidRPr="00DD4FEA" w:rsidP="00DD4FEA"/>
    <w:sectPr w:rsidSect="00DD4F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F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FEA" w:rsidRPr="00B15F8B" w:rsidP="00B15F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F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F8B" w:rsidP="00DD4F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5F8B" w:rsidP="00DD4FE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15F8B" w:rsidP="00DD4F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F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F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4FEA" w:rsidRPr="00B15F8B" w:rsidP="00B15F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F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F8B" w:rsidRPr="002D2AF8" w:rsidP="00DD4FEA">
    <w:pPr>
      <w:pStyle w:val="Header"/>
      <w:framePr w:wrap="around"/>
    </w:pPr>
    <w:r>
      <w:fldChar w:fldCharType="begin"/>
    </w:r>
    <w:r>
      <w:instrText xml:space="preserve"> TITLE   \* MERGEFORMAT </w:instrText>
    </w:r>
    <w:r>
      <w:fldChar w:fldCharType="separate"/>
    </w:r>
    <w:r>
      <w:t>SISOCAY001 Traverse canyons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B15F8B" w:rsidP="00DD4F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76DA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F471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F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FEA"/>
    <w:pPr>
      <w:spacing w:before="360" w:after="60"/>
      <w:outlineLvl w:val="0"/>
    </w:pPr>
    <w:rPr>
      <w:sz w:val="32"/>
    </w:rPr>
  </w:style>
  <w:style w:type="paragraph" w:styleId="Heading2">
    <w:name w:val="heading 2"/>
    <w:basedOn w:val="HeadingBase"/>
    <w:next w:val="BodyText"/>
    <w:link w:val="Heading2Char"/>
    <w:qFormat/>
    <w:rsid w:val="00DD4FEA"/>
    <w:pPr>
      <w:keepLines/>
      <w:spacing w:before="240" w:after="120"/>
      <w:outlineLvl w:val="1"/>
    </w:pPr>
    <w:rPr>
      <w:sz w:val="28"/>
      <w:szCs w:val="40"/>
    </w:rPr>
  </w:style>
  <w:style w:type="paragraph" w:styleId="Heading3">
    <w:name w:val="heading 3"/>
    <w:basedOn w:val="HeadingBase"/>
    <w:next w:val="BodyText"/>
    <w:link w:val="Heading3Char"/>
    <w:qFormat/>
    <w:rsid w:val="00DD4FEA"/>
    <w:pPr>
      <w:spacing w:before="180" w:after="120"/>
      <w:outlineLvl w:val="2"/>
    </w:pPr>
    <w:rPr>
      <w:spacing w:val="-10"/>
      <w:kern w:val="32"/>
    </w:rPr>
  </w:style>
  <w:style w:type="paragraph" w:styleId="Heading4">
    <w:name w:val="heading 4"/>
    <w:basedOn w:val="HeadingBase"/>
    <w:next w:val="BodyText"/>
    <w:link w:val="Heading4Char"/>
    <w:qFormat/>
    <w:rsid w:val="00DD4FEA"/>
    <w:pPr>
      <w:spacing w:before="160" w:after="120"/>
      <w:outlineLvl w:val="3"/>
    </w:pPr>
    <w:rPr>
      <w:sz w:val="22"/>
    </w:rPr>
  </w:style>
  <w:style w:type="paragraph" w:styleId="Heading5">
    <w:name w:val="heading 5"/>
    <w:basedOn w:val="HeadingBase"/>
    <w:next w:val="Normal"/>
    <w:link w:val="Heading5Char"/>
    <w:qFormat/>
    <w:rsid w:val="00DD4FEA"/>
    <w:pPr>
      <w:spacing w:before="80"/>
      <w:outlineLvl w:val="4"/>
    </w:pPr>
    <w:rPr>
      <w:color w:val="918585"/>
      <w:sz w:val="20"/>
    </w:rPr>
  </w:style>
  <w:style w:type="paragraph" w:styleId="Heading6">
    <w:name w:val="heading 6"/>
    <w:basedOn w:val="HeadingBase"/>
    <w:next w:val="Normal"/>
    <w:link w:val="Heading6Char"/>
    <w:qFormat/>
    <w:rsid w:val="00DD4FEA"/>
    <w:pPr>
      <w:spacing w:before="60"/>
      <w:outlineLvl w:val="5"/>
    </w:pPr>
    <w:rPr>
      <w:color w:val="918585"/>
      <w:sz w:val="20"/>
    </w:rPr>
  </w:style>
  <w:style w:type="paragraph" w:styleId="Heading7">
    <w:name w:val="heading 7"/>
    <w:basedOn w:val="Normal"/>
    <w:next w:val="Normal"/>
    <w:link w:val="Heading7Char"/>
    <w:qFormat/>
    <w:rsid w:val="00DD4FEA"/>
    <w:pPr>
      <w:ind w:left="720"/>
      <w:outlineLvl w:val="6"/>
    </w:pPr>
    <w:rPr>
      <w:i/>
    </w:rPr>
  </w:style>
  <w:style w:type="paragraph" w:styleId="Heading8">
    <w:name w:val="heading 8"/>
    <w:basedOn w:val="Normal"/>
    <w:next w:val="Normal"/>
    <w:link w:val="Heading8Char"/>
    <w:qFormat/>
    <w:rsid w:val="00DD4FEA"/>
    <w:pPr>
      <w:ind w:left="720"/>
      <w:outlineLvl w:val="7"/>
    </w:pPr>
    <w:rPr>
      <w:i/>
    </w:rPr>
  </w:style>
  <w:style w:type="paragraph" w:styleId="Heading9">
    <w:name w:val="heading 9"/>
    <w:basedOn w:val="Normal"/>
    <w:next w:val="Normal"/>
    <w:link w:val="Heading9Char"/>
    <w:qFormat/>
    <w:rsid w:val="00DD4FEA"/>
    <w:pPr>
      <w:ind w:left="720"/>
      <w:outlineLvl w:val="8"/>
    </w:pPr>
    <w:rPr>
      <w:i/>
    </w:rPr>
  </w:style>
  <w:style w:type="character" w:default="1" w:styleId="DefaultParagraphFont">
    <w:name w:val="Default Paragraph Font"/>
    <w:uiPriority w:val="1"/>
    <w:unhideWhenUsed/>
    <w:rsid w:val="00DD4F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FEA"/>
  </w:style>
  <w:style w:type="character" w:customStyle="1" w:styleId="Heading1Char">
    <w:name w:val="Heading 1 Char"/>
    <w:basedOn w:val="DefaultParagraphFont"/>
    <w:link w:val="Heading1"/>
    <w:rsid w:val="00DD4FEA"/>
    <w:rPr>
      <w:rFonts w:ascii="Times New Roman" w:eastAsia="Times New Roman" w:hAnsi="Times New Roman" w:cs="Times New Roman"/>
      <w:b/>
      <w:sz w:val="32"/>
      <w:szCs w:val="20"/>
      <w:lang w:eastAsia="en-US"/>
    </w:rPr>
  </w:style>
  <w:style w:type="paragraph" w:styleId="BodyText">
    <w:name w:val="Body Text"/>
    <w:basedOn w:val="Normal"/>
    <w:link w:val="BodyTextChar"/>
    <w:rsid w:val="00DD4F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4FEA"/>
    <w:rPr>
      <w:rFonts w:ascii="Times New Roman" w:eastAsia="Times New Roman" w:hAnsi="Times New Roman" w:cs="Times New Roman"/>
      <w:sz w:val="24"/>
      <w:lang w:eastAsia="en-US"/>
    </w:rPr>
  </w:style>
  <w:style w:type="paragraph" w:styleId="List">
    <w:name w:val="List"/>
    <w:basedOn w:val="BodyText"/>
    <w:next w:val="BodyText"/>
    <w:rsid w:val="00DD4FEA"/>
    <w:pPr>
      <w:tabs>
        <w:tab w:val="left" w:pos="340"/>
      </w:tabs>
      <w:spacing w:before="60" w:after="60"/>
      <w:ind w:left="340" w:hanging="340"/>
    </w:pPr>
  </w:style>
  <w:style w:type="paragraph" w:styleId="ListBullet">
    <w:name w:val="List Bullet"/>
    <w:basedOn w:val="List"/>
    <w:rsid w:val="00DD4FEA"/>
    <w:pPr>
      <w:numPr>
        <w:numId w:val="11"/>
      </w:numPr>
      <w:tabs>
        <w:tab w:val="clear" w:pos="340"/>
      </w:tabs>
      <w:spacing w:before="40" w:after="40"/>
    </w:pPr>
  </w:style>
  <w:style w:type="character" w:customStyle="1" w:styleId="SpecialBold">
    <w:name w:val="Special Bold"/>
    <w:basedOn w:val="DefaultParagraphFont"/>
    <w:rsid w:val="00DD4FEA"/>
    <w:rPr>
      <w:b/>
      <w:spacing w:val="0"/>
    </w:rPr>
  </w:style>
  <w:style w:type="character" w:styleId="Emphasis">
    <w:name w:val="Emphasis"/>
    <w:basedOn w:val="DefaultParagraphFont"/>
    <w:qFormat/>
    <w:rsid w:val="00DD4FEA"/>
    <w:rPr>
      <w:i/>
    </w:rPr>
  </w:style>
  <w:style w:type="paragraph" w:customStyle="1" w:styleId="SuperHeading">
    <w:name w:val="SuperHeading"/>
    <w:basedOn w:val="Normal"/>
    <w:rsid w:val="00DD4FEA"/>
    <w:pPr>
      <w:spacing w:before="240" w:after="120"/>
      <w:outlineLvl w:val="0"/>
    </w:pPr>
    <w:rPr>
      <w:rFonts w:ascii="Times New Roman" w:hAnsi="Times New Roman"/>
      <w:b/>
      <w:sz w:val="32"/>
    </w:rPr>
  </w:style>
  <w:style w:type="paragraph" w:customStyle="1" w:styleId="AllowPageBreak">
    <w:name w:val="AllowPageBreak"/>
    <w:rsid w:val="00DD4F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4FEA"/>
    <w:pPr>
      <w:tabs>
        <w:tab w:val="left" w:pos="680"/>
      </w:tabs>
      <w:spacing w:before="60" w:after="60"/>
      <w:ind w:left="680" w:hanging="340"/>
    </w:pPr>
  </w:style>
  <w:style w:type="character" w:customStyle="1" w:styleId="Heading2Char">
    <w:name w:val="Heading 2 Char"/>
    <w:basedOn w:val="DefaultParagraphFont"/>
    <w:link w:val="Heading2"/>
    <w:rsid w:val="00DD4F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F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F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F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F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F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F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FEA"/>
    <w:rPr>
      <w:rFonts w:ascii="Courier New" w:eastAsia="Times New Roman" w:hAnsi="Courier New" w:cs="Times New Roman"/>
      <w:i/>
      <w:szCs w:val="20"/>
      <w:lang w:eastAsia="en-US"/>
    </w:rPr>
  </w:style>
  <w:style w:type="paragraph" w:customStyle="1" w:styleId="HeadingBase">
    <w:name w:val="Heading Base"/>
    <w:rsid w:val="00DD4F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FEA"/>
    <w:pPr>
      <w:tabs>
        <w:tab w:val="right" w:leader="dot" w:pos="9072"/>
      </w:tabs>
      <w:ind w:left="567"/>
    </w:pPr>
    <w:rPr>
      <w:szCs w:val="22"/>
    </w:rPr>
  </w:style>
  <w:style w:type="paragraph" w:customStyle="1" w:styleId="TOCBase">
    <w:name w:val="TOC Base"/>
    <w:rsid w:val="00DD4F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FEA"/>
    <w:pPr>
      <w:tabs>
        <w:tab w:val="right" w:leader="dot" w:pos="9072"/>
      </w:tabs>
      <w:spacing w:before="40" w:after="40"/>
      <w:ind w:left="284"/>
    </w:pPr>
    <w:rPr>
      <w:rFonts w:ascii="Times New Roman" w:hAnsi="Times New Roman"/>
    </w:rPr>
  </w:style>
  <w:style w:type="paragraph" w:styleId="TOC1">
    <w:name w:val="toc 1"/>
    <w:basedOn w:val="TOCBase"/>
    <w:next w:val="Normal"/>
    <w:rsid w:val="00DD4F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F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FEA"/>
    <w:rPr>
      <w:rFonts w:ascii="Times New Roman" w:eastAsia="Times New Roman" w:hAnsi="Times New Roman" w:cs="Times New Roman"/>
      <w:sz w:val="16"/>
      <w:lang w:eastAsia="en-US"/>
    </w:rPr>
  </w:style>
  <w:style w:type="paragraph" w:styleId="Title">
    <w:name w:val="Title"/>
    <w:basedOn w:val="HeadingBase"/>
    <w:link w:val="TitleChar"/>
    <w:qFormat/>
    <w:rsid w:val="00DD4FEA"/>
    <w:pPr>
      <w:spacing w:before="5040"/>
      <w:jc w:val="center"/>
    </w:pPr>
    <w:rPr>
      <w:sz w:val="48"/>
      <w:szCs w:val="72"/>
      <w:lang w:val="en-US"/>
    </w:rPr>
  </w:style>
  <w:style w:type="character" w:customStyle="1" w:styleId="TitleChar">
    <w:name w:val="Title Char"/>
    <w:basedOn w:val="DefaultParagraphFont"/>
    <w:link w:val="Title"/>
    <w:rsid w:val="00DD4F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FEA"/>
    <w:pPr>
      <w:tabs>
        <w:tab w:val="left" w:pos="3600"/>
        <w:tab w:val="left" w:pos="3958"/>
      </w:tabs>
    </w:pPr>
  </w:style>
  <w:style w:type="paragraph" w:customStyle="1" w:styleId="Note">
    <w:name w:val="Note"/>
    <w:basedOn w:val="BodyText"/>
    <w:rsid w:val="00DD4F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FEA"/>
    <w:pPr>
      <w:framePr w:wrap="auto" w:hAnchor="text" w:y="6049"/>
    </w:pPr>
    <w:rPr>
      <w:color w:val="000000"/>
      <w:sz w:val="40"/>
    </w:rPr>
  </w:style>
  <w:style w:type="paragraph" w:customStyle="1" w:styleId="TOCTitle">
    <w:name w:val="TOCTitle"/>
    <w:basedOn w:val="Heading1"/>
    <w:rsid w:val="00DD4FEA"/>
    <w:pPr>
      <w:spacing w:after="240"/>
      <w:jc w:val="center"/>
      <w:outlineLvl w:val="9"/>
    </w:pPr>
    <w:rPr>
      <w:caps/>
    </w:rPr>
  </w:style>
  <w:style w:type="paragraph" w:customStyle="1" w:styleId="Version">
    <w:name w:val="Version"/>
    <w:rsid w:val="00DD4F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4FEA"/>
    <w:pPr>
      <w:numPr>
        <w:numId w:val="12"/>
      </w:numPr>
      <w:tabs>
        <w:tab w:val="clear" w:pos="680"/>
      </w:tabs>
    </w:pPr>
  </w:style>
  <w:style w:type="paragraph" w:styleId="Index1">
    <w:name w:val="index 1"/>
    <w:basedOn w:val="Normal"/>
    <w:next w:val="Normal"/>
    <w:semiHidden/>
    <w:rsid w:val="00DD4FEA"/>
    <w:pPr>
      <w:keepNext w:val="0"/>
      <w:tabs>
        <w:tab w:val="right" w:pos="4176"/>
      </w:tabs>
      <w:ind w:left="198" w:hanging="198"/>
    </w:pPr>
    <w:rPr>
      <w:rFonts w:ascii="Garamond" w:hAnsi="Garamond"/>
    </w:rPr>
  </w:style>
  <w:style w:type="paragraph" w:styleId="IndexHeading">
    <w:name w:val="index heading"/>
    <w:basedOn w:val="Normal"/>
    <w:next w:val="Index1"/>
    <w:semiHidden/>
    <w:rsid w:val="00DD4FEA"/>
    <w:pPr>
      <w:spacing w:before="120" w:after="120"/>
    </w:pPr>
    <w:rPr>
      <w:rFonts w:ascii="Arial" w:hAnsi="Arial"/>
      <w:b/>
      <w:color w:val="918585"/>
      <w:sz w:val="24"/>
    </w:rPr>
  </w:style>
  <w:style w:type="paragraph" w:styleId="Header">
    <w:name w:val="header"/>
    <w:basedOn w:val="Normal"/>
    <w:link w:val="HeaderChar"/>
    <w:rsid w:val="00DD4F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FEA"/>
    <w:rPr>
      <w:rFonts w:ascii="Times New Roman" w:eastAsia="Times New Roman" w:hAnsi="Times New Roman" w:cs="Times New Roman"/>
      <w:sz w:val="16"/>
      <w:szCs w:val="20"/>
      <w:lang w:val="en-GB" w:eastAsia="en-US"/>
    </w:rPr>
  </w:style>
  <w:style w:type="paragraph" w:customStyle="1" w:styleId="Chapter">
    <w:name w:val="Chapter"/>
    <w:basedOn w:val="Normal"/>
    <w:rsid w:val="00DD4FEA"/>
    <w:pPr>
      <w:spacing w:before="240"/>
    </w:pPr>
    <w:rPr>
      <w:rFonts w:ascii="Times New Roman" w:hAnsi="Times New Roman"/>
      <w:smallCaps/>
      <w:spacing w:val="80"/>
      <w:sz w:val="28"/>
    </w:rPr>
  </w:style>
  <w:style w:type="paragraph" w:customStyle="1" w:styleId="InChapter">
    <w:name w:val="InChapter"/>
    <w:basedOn w:val="Heading3"/>
    <w:rsid w:val="00DD4FEA"/>
    <w:pPr>
      <w:spacing w:after="240"/>
      <w:outlineLvl w:val="9"/>
    </w:pPr>
    <w:rPr>
      <w:noProof/>
    </w:rPr>
  </w:style>
  <w:style w:type="paragraph" w:styleId="Index2">
    <w:name w:val="index 2"/>
    <w:basedOn w:val="Normal"/>
    <w:next w:val="Normal"/>
    <w:semiHidden/>
    <w:rsid w:val="00DD4FEA"/>
    <w:pPr>
      <w:tabs>
        <w:tab w:val="right" w:pos="4176"/>
      </w:tabs>
      <w:ind w:left="568" w:hanging="284"/>
    </w:pPr>
    <w:rPr>
      <w:rFonts w:ascii="Garamond" w:hAnsi="Garamond"/>
    </w:rPr>
  </w:style>
  <w:style w:type="paragraph" w:customStyle="1" w:styleId="Byline">
    <w:name w:val="Byline"/>
    <w:rsid w:val="00DD4F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FEA"/>
    <w:pPr>
      <w:tabs>
        <w:tab w:val="clear" w:pos="3600"/>
        <w:tab w:val="clear" w:pos="3958"/>
      </w:tabs>
      <w:jc w:val="right"/>
    </w:pPr>
  </w:style>
  <w:style w:type="paragraph" w:styleId="Caption">
    <w:name w:val="caption"/>
    <w:basedOn w:val="BodyText"/>
    <w:next w:val="Normal"/>
    <w:qFormat/>
    <w:rsid w:val="00DD4FEA"/>
    <w:pPr>
      <w:framePr w:w="2268" w:hSpace="181" w:vSpace="181" w:wrap="around" w:vAnchor="text" w:hAnchor="page" w:x="1135" w:y="285" w:anchorLock="1"/>
    </w:pPr>
    <w:rPr>
      <w:i/>
    </w:rPr>
  </w:style>
  <w:style w:type="paragraph" w:customStyle="1" w:styleId="MiniTOCTitle">
    <w:name w:val="MiniTOCTitle"/>
    <w:basedOn w:val="Heading4"/>
    <w:rsid w:val="00DD4FEA"/>
    <w:pPr>
      <w:spacing w:before="240"/>
      <w:outlineLvl w:val="9"/>
    </w:pPr>
    <w:rPr>
      <w:noProof/>
      <w:sz w:val="24"/>
    </w:rPr>
  </w:style>
  <w:style w:type="paragraph" w:customStyle="1" w:styleId="MiniTOCItem">
    <w:name w:val="MiniTOCItem"/>
    <w:basedOn w:val="ListBullet"/>
    <w:rsid w:val="00DD4FEA"/>
    <w:pPr>
      <w:numPr>
        <w:numId w:val="0"/>
      </w:numPr>
      <w:tabs>
        <w:tab w:val="right" w:leader="dot" w:pos="6521"/>
      </w:tabs>
      <w:spacing w:before="0" w:after="0"/>
    </w:pPr>
  </w:style>
  <w:style w:type="paragraph" w:customStyle="1" w:styleId="TOFTitle">
    <w:name w:val="TOFTitle"/>
    <w:basedOn w:val="TOCTitle"/>
    <w:rsid w:val="00DD4FEA"/>
  </w:style>
  <w:style w:type="paragraph" w:styleId="TableofFigures">
    <w:name w:val="table of figures"/>
    <w:basedOn w:val="Normal"/>
    <w:next w:val="Normal"/>
    <w:semiHidden/>
    <w:rsid w:val="00DD4FEA"/>
    <w:pPr>
      <w:tabs>
        <w:tab w:val="right" w:leader="dot" w:pos="9072"/>
      </w:tabs>
      <w:ind w:left="970" w:hanging="403"/>
    </w:pPr>
    <w:rPr>
      <w:rFonts w:ascii="Times New Roman" w:hAnsi="Times New Roman"/>
      <w:b/>
    </w:rPr>
  </w:style>
  <w:style w:type="paragraph" w:styleId="ListNumber">
    <w:name w:val="List Number"/>
    <w:basedOn w:val="List"/>
    <w:rsid w:val="00DD4FEA"/>
    <w:pPr>
      <w:numPr>
        <w:numId w:val="14"/>
      </w:numPr>
      <w:tabs>
        <w:tab w:val="clear" w:pos="340"/>
      </w:tabs>
    </w:pPr>
  </w:style>
  <w:style w:type="character" w:customStyle="1" w:styleId="WingdingSymbols">
    <w:name w:val="Wingding Symbols"/>
    <w:rsid w:val="00DD4FEA"/>
    <w:rPr>
      <w:rFonts w:ascii="Wingdings" w:hAnsi="Wingdings"/>
    </w:rPr>
  </w:style>
  <w:style w:type="paragraph" w:customStyle="1" w:styleId="TableHeading">
    <w:name w:val="Table Heading"/>
    <w:basedOn w:val="HeadingBase"/>
    <w:rsid w:val="00DD4FEA"/>
    <w:pPr>
      <w:keepLines/>
      <w:pBdr>
        <w:bottom w:val="single" w:sz="6" w:space="1" w:color="918585"/>
      </w:pBdr>
      <w:spacing w:before="240"/>
    </w:pPr>
  </w:style>
  <w:style w:type="character" w:customStyle="1" w:styleId="HotSpot">
    <w:name w:val="HotSpot"/>
    <w:rsid w:val="00DD4FEA"/>
    <w:rPr>
      <w:color w:val="0033CC"/>
      <w:u w:val="none"/>
    </w:rPr>
  </w:style>
  <w:style w:type="paragraph" w:customStyle="1" w:styleId="BodyTextRight">
    <w:name w:val="Body Text Right"/>
    <w:basedOn w:val="BodyText"/>
    <w:rsid w:val="00DD4FEA"/>
    <w:pPr>
      <w:spacing w:before="0" w:after="0"/>
      <w:jc w:val="right"/>
    </w:pPr>
  </w:style>
  <w:style w:type="paragraph" w:styleId="Index3">
    <w:name w:val="index 3"/>
    <w:basedOn w:val="ListNumber2"/>
    <w:next w:val="Normal"/>
    <w:semiHidden/>
    <w:rsid w:val="00DD4FEA"/>
    <w:pPr>
      <w:numPr>
        <w:numId w:val="0"/>
      </w:numPr>
      <w:tabs>
        <w:tab w:val="right" w:leader="dot" w:pos="4176"/>
      </w:tabs>
    </w:pPr>
  </w:style>
  <w:style w:type="paragraph" w:styleId="ListNumber2">
    <w:name w:val="List Number 2"/>
    <w:basedOn w:val="List2"/>
    <w:rsid w:val="00DD4FEA"/>
    <w:pPr>
      <w:numPr>
        <w:numId w:val="9"/>
      </w:numPr>
      <w:tabs>
        <w:tab w:val="clear" w:pos="1060"/>
      </w:tabs>
    </w:pPr>
  </w:style>
  <w:style w:type="paragraph" w:customStyle="1" w:styleId="MarginNote">
    <w:name w:val="Margin Note"/>
    <w:basedOn w:val="BodyText"/>
    <w:rsid w:val="00DD4F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F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F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FEA"/>
    <w:rPr>
      <w:sz w:val="32"/>
    </w:rPr>
  </w:style>
  <w:style w:type="paragraph" w:customStyle="1" w:styleId="HeadingProcedure">
    <w:name w:val="Heading Procedure"/>
    <w:basedOn w:val="HeadingBase"/>
    <w:next w:val="Normal"/>
    <w:rsid w:val="00DD4FEA"/>
    <w:pPr>
      <w:tabs>
        <w:tab w:val="left" w:pos="0"/>
      </w:tabs>
      <w:spacing w:before="120" w:after="60"/>
    </w:pPr>
    <w:rPr>
      <w:i/>
      <w:color w:val="918585"/>
      <w:sz w:val="22"/>
    </w:rPr>
  </w:style>
  <w:style w:type="paragraph" w:customStyle="1" w:styleId="TableBodyText">
    <w:name w:val="Table Body Text"/>
    <w:basedOn w:val="BodyText"/>
    <w:rsid w:val="00DD4FEA"/>
    <w:pPr>
      <w:spacing w:before="60" w:after="60"/>
    </w:pPr>
  </w:style>
  <w:style w:type="paragraph" w:styleId="ListContinue">
    <w:name w:val="List Continue"/>
    <w:basedOn w:val="List"/>
    <w:rsid w:val="00DD4FEA"/>
    <w:pPr>
      <w:ind w:firstLine="0"/>
    </w:pPr>
  </w:style>
  <w:style w:type="paragraph" w:customStyle="1" w:styleId="ListNote">
    <w:name w:val="List Note"/>
    <w:basedOn w:val="List"/>
    <w:rsid w:val="00DD4FEA"/>
    <w:pPr>
      <w:pBdr>
        <w:top w:val="single" w:sz="6" w:space="2" w:color="918585"/>
        <w:bottom w:val="single" w:sz="6" w:space="2" w:color="918585"/>
      </w:pBdr>
      <w:tabs>
        <w:tab w:val="left" w:pos="1021"/>
      </w:tabs>
      <w:ind w:firstLine="0"/>
    </w:pPr>
  </w:style>
  <w:style w:type="paragraph" w:customStyle="1" w:styleId="Warning">
    <w:name w:val="Warning"/>
    <w:basedOn w:val="BodyText"/>
    <w:rsid w:val="00DD4FEA"/>
    <w:pPr>
      <w:shd w:val="clear" w:color="auto" w:fill="D9D9D9"/>
      <w:tabs>
        <w:tab w:val="left" w:pos="992"/>
      </w:tabs>
      <w:ind w:left="119" w:right="119"/>
    </w:pPr>
    <w:rPr>
      <w:sz w:val="20"/>
    </w:rPr>
  </w:style>
  <w:style w:type="paragraph" w:customStyle="1" w:styleId="MarginIcons">
    <w:name w:val="Margin Icons"/>
    <w:basedOn w:val="BodyText"/>
    <w:rsid w:val="00DD4F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FEA"/>
    <w:rPr>
      <w:rFonts w:ascii="Courier New" w:hAnsi="Courier New"/>
    </w:rPr>
  </w:style>
  <w:style w:type="paragraph" w:customStyle="1" w:styleId="NoteBullet">
    <w:name w:val="Note Bullet"/>
    <w:basedOn w:val="Note"/>
    <w:rsid w:val="00DD4FEA"/>
    <w:pPr>
      <w:tabs>
        <w:tab w:val="clear" w:pos="680"/>
      </w:tabs>
      <w:spacing w:before="60" w:after="60"/>
    </w:pPr>
  </w:style>
  <w:style w:type="paragraph" w:customStyle="1" w:styleId="SubHeading2">
    <w:name w:val="SubHeading2"/>
    <w:basedOn w:val="HeadingBase"/>
    <w:rsid w:val="00DD4FEA"/>
    <w:pPr>
      <w:spacing w:before="240" w:after="60"/>
    </w:pPr>
    <w:rPr>
      <w:sz w:val="20"/>
    </w:rPr>
  </w:style>
  <w:style w:type="paragraph" w:customStyle="1" w:styleId="SubHeading1">
    <w:name w:val="SubHeading1"/>
    <w:basedOn w:val="HeadingBase"/>
    <w:rsid w:val="00DD4FEA"/>
    <w:pPr>
      <w:spacing w:before="240" w:after="60"/>
    </w:pPr>
    <w:rPr>
      <w:color w:val="918585"/>
      <w:sz w:val="22"/>
    </w:rPr>
  </w:style>
  <w:style w:type="paragraph" w:customStyle="1" w:styleId="SideHeading">
    <w:name w:val="Side Heading"/>
    <w:basedOn w:val="HeadingBase"/>
    <w:rsid w:val="00DD4F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FEA"/>
    <w:pPr>
      <w:numPr>
        <w:numId w:val="10"/>
      </w:numPr>
    </w:pPr>
  </w:style>
  <w:style w:type="paragraph" w:styleId="PlainText">
    <w:name w:val="Plain Text"/>
    <w:basedOn w:val="Normal"/>
    <w:link w:val="PlainTextChar"/>
    <w:rsid w:val="00DD4FEA"/>
    <w:rPr>
      <w:sz w:val="20"/>
    </w:rPr>
  </w:style>
  <w:style w:type="character" w:customStyle="1" w:styleId="PlainTextChar">
    <w:name w:val="Plain Text Char"/>
    <w:basedOn w:val="DefaultParagraphFont"/>
    <w:link w:val="PlainText"/>
    <w:rsid w:val="00DD4FEA"/>
    <w:rPr>
      <w:rFonts w:ascii="Courier New" w:eastAsia="Times New Roman" w:hAnsi="Courier New" w:cs="Times New Roman"/>
      <w:sz w:val="20"/>
      <w:szCs w:val="20"/>
      <w:lang w:eastAsia="en-US"/>
    </w:rPr>
  </w:style>
  <w:style w:type="character" w:customStyle="1" w:styleId="MenuOption">
    <w:name w:val="Menu Option"/>
    <w:basedOn w:val="DefaultParagraphFont"/>
    <w:rsid w:val="00DD4FEA"/>
    <w:rPr>
      <w:b/>
      <w:smallCaps/>
    </w:rPr>
  </w:style>
  <w:style w:type="paragraph" w:customStyle="1" w:styleId="TableListNumber">
    <w:name w:val="Table List Number"/>
    <w:basedOn w:val="ListNumber"/>
    <w:rsid w:val="00DD4FEA"/>
    <w:pPr>
      <w:numPr>
        <w:numId w:val="0"/>
      </w:numPr>
    </w:pPr>
  </w:style>
  <w:style w:type="paragraph" w:styleId="TOC4">
    <w:name w:val="toc 4"/>
    <w:basedOn w:val="TOCBase"/>
    <w:next w:val="Normal"/>
    <w:semiHidden/>
    <w:rsid w:val="00DD4FEA"/>
    <w:pPr>
      <w:tabs>
        <w:tab w:val="right" w:leader="dot" w:pos="9071"/>
      </w:tabs>
      <w:ind w:left="1701"/>
    </w:pPr>
  </w:style>
  <w:style w:type="paragraph" w:customStyle="1" w:styleId="ListAlpha">
    <w:name w:val="List Alpha"/>
    <w:basedOn w:val="List"/>
    <w:rsid w:val="00DD4FEA"/>
    <w:pPr>
      <w:numPr>
        <w:numId w:val="8"/>
      </w:numPr>
    </w:pPr>
  </w:style>
  <w:style w:type="paragraph" w:customStyle="1" w:styleId="ListAlpha2">
    <w:name w:val="List Alpha 2"/>
    <w:basedOn w:val="List2"/>
    <w:rsid w:val="00DD4FEA"/>
    <w:pPr>
      <w:numPr>
        <w:numId w:val="7"/>
      </w:numPr>
    </w:pPr>
  </w:style>
  <w:style w:type="paragraph" w:styleId="List3">
    <w:name w:val="List 3"/>
    <w:basedOn w:val="BodyText"/>
    <w:rsid w:val="00DD4FEA"/>
    <w:pPr>
      <w:tabs>
        <w:tab w:val="left" w:pos="1021"/>
      </w:tabs>
      <w:spacing w:before="60" w:after="60"/>
      <w:ind w:left="1020" w:hanging="340"/>
    </w:pPr>
  </w:style>
  <w:style w:type="paragraph" w:styleId="List4">
    <w:name w:val="List 4"/>
    <w:basedOn w:val="BodyText"/>
    <w:rsid w:val="00DD4FEA"/>
    <w:pPr>
      <w:tabs>
        <w:tab w:val="left" w:pos="1361"/>
      </w:tabs>
      <w:spacing w:before="60" w:after="60"/>
      <w:ind w:left="1361" w:hanging="340"/>
    </w:pPr>
  </w:style>
  <w:style w:type="paragraph" w:styleId="List5">
    <w:name w:val="List 5"/>
    <w:basedOn w:val="BodyText"/>
    <w:rsid w:val="00DD4FEA"/>
    <w:pPr>
      <w:tabs>
        <w:tab w:val="left" w:pos="1701"/>
      </w:tabs>
      <w:spacing w:before="60" w:after="60"/>
      <w:ind w:left="1701" w:hanging="340"/>
    </w:pPr>
  </w:style>
  <w:style w:type="paragraph" w:styleId="ListBullet3">
    <w:name w:val="List Bullet 3"/>
    <w:basedOn w:val="List3"/>
    <w:rsid w:val="00DD4FEA"/>
    <w:pPr>
      <w:numPr>
        <w:numId w:val="13"/>
      </w:numPr>
      <w:tabs>
        <w:tab w:val="clear" w:pos="1021"/>
      </w:tabs>
      <w:ind w:left="1037" w:hanging="357"/>
    </w:pPr>
  </w:style>
  <w:style w:type="paragraph" w:styleId="ListBullet4">
    <w:name w:val="List Bullet 4"/>
    <w:basedOn w:val="List4"/>
    <w:rsid w:val="00DD4FEA"/>
    <w:pPr>
      <w:numPr>
        <w:numId w:val="2"/>
      </w:numPr>
      <w:tabs>
        <w:tab w:val="clear" w:pos="1361"/>
      </w:tabs>
    </w:pPr>
  </w:style>
  <w:style w:type="paragraph" w:styleId="ListBullet5">
    <w:name w:val="List Bullet 5"/>
    <w:basedOn w:val="List5"/>
    <w:rsid w:val="00DD4FEA"/>
    <w:pPr>
      <w:numPr>
        <w:numId w:val="3"/>
      </w:numPr>
    </w:pPr>
  </w:style>
  <w:style w:type="paragraph" w:styleId="ListContinue2">
    <w:name w:val="List Continue 2"/>
    <w:basedOn w:val="List2"/>
    <w:rsid w:val="00DD4FEA"/>
    <w:pPr>
      <w:ind w:firstLine="0"/>
    </w:pPr>
  </w:style>
  <w:style w:type="paragraph" w:styleId="ListContinue3">
    <w:name w:val="List Continue 3"/>
    <w:basedOn w:val="List3"/>
    <w:rsid w:val="00DD4FEA"/>
    <w:pPr>
      <w:ind w:left="1021" w:firstLine="0"/>
    </w:pPr>
  </w:style>
  <w:style w:type="paragraph" w:styleId="ListContinue4">
    <w:name w:val="List Continue 4"/>
    <w:basedOn w:val="List4"/>
    <w:rsid w:val="00DD4FEA"/>
    <w:pPr>
      <w:ind w:firstLine="0"/>
    </w:pPr>
  </w:style>
  <w:style w:type="paragraph" w:styleId="ListContinue5">
    <w:name w:val="List Continue 5"/>
    <w:basedOn w:val="List5"/>
    <w:rsid w:val="00DD4FEA"/>
    <w:pPr>
      <w:ind w:firstLine="0"/>
    </w:pPr>
  </w:style>
  <w:style w:type="paragraph" w:styleId="ListNumber3">
    <w:name w:val="List Number 3"/>
    <w:basedOn w:val="List3"/>
    <w:rsid w:val="00DD4FEA"/>
    <w:pPr>
      <w:numPr>
        <w:numId w:val="4"/>
      </w:numPr>
    </w:pPr>
  </w:style>
  <w:style w:type="paragraph" w:styleId="ListNumber4">
    <w:name w:val="List Number 4"/>
    <w:basedOn w:val="List4"/>
    <w:rsid w:val="00DD4FEA"/>
    <w:pPr>
      <w:numPr>
        <w:numId w:val="5"/>
      </w:numPr>
    </w:pPr>
  </w:style>
  <w:style w:type="paragraph" w:styleId="ListNumber5">
    <w:name w:val="List Number 5"/>
    <w:basedOn w:val="List5"/>
    <w:rsid w:val="00DD4FEA"/>
    <w:pPr>
      <w:numPr>
        <w:numId w:val="6"/>
      </w:numPr>
    </w:pPr>
  </w:style>
  <w:style w:type="paragraph" w:styleId="BlockText">
    <w:name w:val="Block Text"/>
    <w:basedOn w:val="Normal"/>
    <w:rsid w:val="00DD4FEA"/>
    <w:pPr>
      <w:spacing w:after="120"/>
      <w:ind w:left="1440" w:right="1440"/>
    </w:pPr>
  </w:style>
  <w:style w:type="character" w:customStyle="1" w:styleId="Subscript">
    <w:name w:val="Subscript"/>
    <w:basedOn w:val="DefaultParagraphFont"/>
    <w:rsid w:val="00DD4FEA"/>
    <w:rPr>
      <w:sz w:val="16"/>
      <w:vertAlign w:val="subscript"/>
    </w:rPr>
  </w:style>
  <w:style w:type="character" w:customStyle="1" w:styleId="Superscript">
    <w:name w:val="Superscript"/>
    <w:basedOn w:val="DefaultParagraphFont"/>
    <w:rsid w:val="00DD4FEA"/>
    <w:rPr>
      <w:sz w:val="16"/>
      <w:vertAlign w:val="superscript"/>
    </w:rPr>
  </w:style>
  <w:style w:type="character" w:customStyle="1" w:styleId="Symbols">
    <w:name w:val="Symbols"/>
    <w:basedOn w:val="DefaultParagraphFont"/>
    <w:rsid w:val="00DD4FEA"/>
    <w:rPr>
      <w:rFonts w:ascii="Symbol" w:hAnsi="Symbol"/>
    </w:rPr>
  </w:style>
  <w:style w:type="character" w:customStyle="1" w:styleId="MenuOptions">
    <w:name w:val="Menu Options"/>
    <w:basedOn w:val="DefaultParagraphFont"/>
    <w:rsid w:val="00DD4FEA"/>
    <w:rPr>
      <w:rFonts w:ascii="Arial Narrow" w:hAnsi="Arial Narrow"/>
      <w:smallCaps/>
    </w:rPr>
  </w:style>
  <w:style w:type="character" w:customStyle="1" w:styleId="Buttons">
    <w:name w:val="Buttons"/>
    <w:basedOn w:val="DefaultParagraphFont"/>
    <w:rsid w:val="00DD4FEA"/>
    <w:rPr>
      <w:b/>
    </w:rPr>
  </w:style>
  <w:style w:type="character" w:customStyle="1" w:styleId="Underlined">
    <w:name w:val="Underlined"/>
    <w:basedOn w:val="DefaultParagraphFont"/>
    <w:rsid w:val="00DD4FEA"/>
    <w:rPr>
      <w:u w:val="single"/>
    </w:rPr>
  </w:style>
  <w:style w:type="paragraph" w:customStyle="1" w:styleId="TableBodyTextRight">
    <w:name w:val="Table Body Text Right"/>
    <w:basedOn w:val="TableBodyText"/>
    <w:rsid w:val="00DD4FEA"/>
    <w:pPr>
      <w:widowControl w:val="0"/>
      <w:autoSpaceDE w:val="0"/>
      <w:autoSpaceDN w:val="0"/>
      <w:adjustRightInd w:val="0"/>
      <w:jc w:val="right"/>
    </w:pPr>
    <w:rPr>
      <w:rFonts w:cs="Arial"/>
      <w:szCs w:val="18"/>
    </w:rPr>
  </w:style>
  <w:style w:type="paragraph" w:customStyle="1" w:styleId="CopyrightText">
    <w:name w:val="Copyright Text"/>
    <w:basedOn w:val="BodyText"/>
    <w:rsid w:val="00DD4FEA"/>
    <w:rPr>
      <w:sz w:val="18"/>
    </w:rPr>
  </w:style>
  <w:style w:type="paragraph" w:customStyle="1" w:styleId="BodySmallRight">
    <w:name w:val="Body Small Right"/>
    <w:basedOn w:val="BodyTextRight"/>
    <w:rsid w:val="00DD4FEA"/>
    <w:rPr>
      <w:sz w:val="18"/>
      <w:szCs w:val="18"/>
    </w:rPr>
  </w:style>
  <w:style w:type="paragraph" w:customStyle="1" w:styleId="MarginEdition">
    <w:name w:val="Margin Edition"/>
    <w:basedOn w:val="MarginNote"/>
    <w:rsid w:val="00DD4FEA"/>
    <w:pPr>
      <w:spacing w:before="0" w:after="0"/>
    </w:pPr>
    <w:rPr>
      <w:rFonts w:ascii="Times New Roman" w:hAnsi="Times New Roman"/>
      <w:color w:val="999999"/>
    </w:rPr>
  </w:style>
  <w:style w:type="paragraph" w:customStyle="1" w:styleId="Spacer">
    <w:name w:val="Spacer"/>
    <w:basedOn w:val="Normal"/>
    <w:rsid w:val="00DD4FEA"/>
    <w:rPr>
      <w:sz w:val="2"/>
      <w:szCs w:val="2"/>
    </w:rPr>
  </w:style>
  <w:style w:type="character" w:customStyle="1" w:styleId="Small">
    <w:name w:val="Small"/>
    <w:basedOn w:val="DefaultParagraphFont"/>
    <w:rsid w:val="00DD4FEA"/>
    <w:rPr>
      <w:sz w:val="16"/>
    </w:rPr>
  </w:style>
  <w:style w:type="paragraph" w:customStyle="1" w:styleId="WideTable">
    <w:name w:val="Wide Table"/>
    <w:basedOn w:val="Normal"/>
    <w:rsid w:val="00DD4FEA"/>
    <w:pPr>
      <w:ind w:left="-1418"/>
    </w:pPr>
    <w:rPr>
      <w:sz w:val="2"/>
      <w:szCs w:val="2"/>
    </w:rPr>
  </w:style>
  <w:style w:type="character" w:styleId="PageNumber">
    <w:name w:val="page number"/>
    <w:basedOn w:val="DefaultParagraphFont"/>
    <w:rsid w:val="00DD4FEA"/>
  </w:style>
  <w:style w:type="paragraph" w:styleId="Quote">
    <w:name w:val="Quote"/>
    <w:basedOn w:val="Heading1"/>
    <w:link w:val="QuoteChar"/>
    <w:qFormat/>
    <w:rsid w:val="00DD4FEA"/>
    <w:rPr>
      <w:b w:val="0"/>
      <w:sz w:val="72"/>
      <w:szCs w:val="72"/>
      <w:lang w:val="en-NZ"/>
    </w:rPr>
  </w:style>
  <w:style w:type="character" w:customStyle="1" w:styleId="QuoteChar">
    <w:name w:val="Quote Char"/>
    <w:basedOn w:val="DefaultParagraphFont"/>
    <w:link w:val="Quote"/>
    <w:rsid w:val="00DD4F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FEA"/>
    <w:pPr>
      <w:pageBreakBefore/>
    </w:pPr>
  </w:style>
  <w:style w:type="paragraph" w:customStyle="1" w:styleId="Border">
    <w:name w:val="Border"/>
    <w:basedOn w:val="Normal"/>
    <w:qFormat/>
    <w:rsid w:val="00DD4F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FEA"/>
    <w:rPr>
      <w:b/>
      <w:bCs/>
      <w:i/>
      <w:iCs/>
      <w:color w:val="auto"/>
    </w:rPr>
  </w:style>
  <w:style w:type="paragraph" w:styleId="IntenseQuote">
    <w:name w:val="Intense Quote"/>
    <w:basedOn w:val="Normal"/>
    <w:next w:val="Normal"/>
    <w:link w:val="IntenseQuoteChar"/>
    <w:uiPriority w:val="30"/>
    <w:qFormat/>
    <w:rsid w:val="00DD4F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F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FEA"/>
    <w:rPr>
      <w:smallCaps/>
      <w:color w:val="auto"/>
      <w:u w:val="single"/>
    </w:rPr>
  </w:style>
  <w:style w:type="character" w:styleId="IntenseReference">
    <w:name w:val="Intense Reference"/>
    <w:basedOn w:val="DefaultParagraphFont"/>
    <w:uiPriority w:val="32"/>
    <w:qFormat/>
    <w:rsid w:val="00DD4FEA"/>
    <w:rPr>
      <w:b/>
      <w:bCs/>
      <w:smallCaps/>
      <w:color w:val="auto"/>
      <w:spacing w:val="5"/>
      <w:u w:val="single"/>
    </w:rPr>
  </w:style>
  <w:style w:type="paragraph" w:customStyle="1" w:styleId="2ColumnHeading">
    <w:name w:val="2Column Heading"/>
    <w:basedOn w:val="BodyText"/>
    <w:qFormat/>
    <w:rsid w:val="00DD4FEA"/>
    <w:pPr>
      <w:spacing w:after="60"/>
      <w:ind w:left="-2268"/>
    </w:pPr>
    <w:rPr>
      <w:b/>
    </w:rPr>
  </w:style>
  <w:style w:type="paragraph" w:customStyle="1" w:styleId="Heading1TOC">
    <w:name w:val="Heading1 TOC"/>
    <w:basedOn w:val="Normal"/>
    <w:qFormat/>
    <w:rsid w:val="00DD4FEA"/>
    <w:pPr>
      <w:spacing w:before="240" w:after="120"/>
    </w:pPr>
    <w:rPr>
      <w:rFonts w:ascii="Times New Roman" w:hAnsi="Times New Roman"/>
      <w:b/>
      <w:sz w:val="32"/>
    </w:rPr>
  </w:style>
  <w:style w:type="paragraph" w:customStyle="1" w:styleId="Heading2TOC">
    <w:name w:val="Heading2 TOC"/>
    <w:basedOn w:val="Normal"/>
    <w:qFormat/>
    <w:rsid w:val="00DD4FEA"/>
    <w:pPr>
      <w:spacing w:before="240" w:after="60"/>
    </w:pPr>
    <w:rPr>
      <w:rFonts w:ascii="Times New Roman" w:hAnsi="Times New Roman"/>
      <w:b/>
      <w:sz w:val="28"/>
    </w:rPr>
  </w:style>
  <w:style w:type="character" w:customStyle="1" w:styleId="Underline">
    <w:name w:val="Underline"/>
    <w:basedOn w:val="DefaultParagraphFont"/>
    <w:qFormat/>
    <w:rsid w:val="00DD4FEA"/>
    <w:rPr>
      <w:u w:val="single"/>
    </w:rPr>
  </w:style>
  <w:style w:type="character" w:customStyle="1" w:styleId="BoldandItalics">
    <w:name w:val="Bold and Italics"/>
    <w:qFormat/>
    <w:rsid w:val="00DD4FEA"/>
    <w:rPr>
      <w:b/>
      <w:i/>
      <w:u w:val="none"/>
    </w:rPr>
  </w:style>
  <w:style w:type="paragraph" w:styleId="BalloonText">
    <w:name w:val="Balloon Text"/>
    <w:basedOn w:val="Normal"/>
    <w:link w:val="BalloonTextChar"/>
    <w:rsid w:val="00DD4FEA"/>
    <w:rPr>
      <w:rFonts w:ascii="Tahoma" w:hAnsi="Tahoma" w:cs="Tahoma"/>
      <w:sz w:val="16"/>
      <w:szCs w:val="16"/>
    </w:rPr>
  </w:style>
  <w:style w:type="character" w:customStyle="1" w:styleId="BalloonTextChar">
    <w:name w:val="Balloon Text Char"/>
    <w:basedOn w:val="DefaultParagraphFont"/>
    <w:link w:val="BalloonText"/>
    <w:rsid w:val="00DD4F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F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4F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FEA"/>
    <w:rPr>
      <w:b/>
      <w:color w:val="660033"/>
      <w:spacing w:val="0"/>
    </w:rPr>
  </w:style>
  <w:style w:type="paragraph" w:customStyle="1" w:styleId="Nameditemlist">
    <w:name w:val="Named item list"/>
    <w:basedOn w:val="BodyText"/>
    <w:qFormat/>
    <w:rsid w:val="00DD4FEA"/>
    <w:pPr>
      <w:tabs>
        <w:tab w:val="left" w:pos="2835"/>
      </w:tabs>
      <w:ind w:left="2835" w:hanging="2835"/>
    </w:pPr>
  </w:style>
  <w:style w:type="paragraph" w:customStyle="1" w:styleId="BodyTextnopadding">
    <w:name w:val="Body Text no padding"/>
    <w:basedOn w:val="BodyText"/>
    <w:qFormat/>
    <w:rsid w:val="00DD4FEA"/>
    <w:pPr>
      <w:spacing w:before="0" w:after="0"/>
    </w:pPr>
  </w:style>
  <w:style w:type="paragraph" w:customStyle="1" w:styleId="BodyTextBold">
    <w:name w:val="Body Text Bold"/>
    <w:basedOn w:val="BodyText"/>
    <w:qFormat/>
    <w:rsid w:val="00DD4FEA"/>
    <w:rPr>
      <w:b/>
    </w:rPr>
  </w:style>
  <w:style w:type="character" w:styleId="Hyperlink">
    <w:name w:val="Hyperlink"/>
    <w:basedOn w:val="DefaultParagraphFont"/>
    <w:uiPriority w:val="99"/>
    <w:unhideWhenUsed/>
    <w:rsid w:val="00B15F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515</Words>
  <Characters>3361</Characters>
  <Application>Microsoft Office Word</Application>
  <DocSecurity>0</DocSecurity>
  <Lines>112</Lines>
  <Paragraphs>64</Paragraphs>
  <ScaleCrop>false</ScaleCrop>
  <Company>Author-it Software Corporation Ltd.</Company>
  <LinksUpToDate>false</LinksUpToDate>
  <CharactersWithSpaces>3812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SISOCAY001 Traverse canyons</dc:title>
  <dc:subject>Approved</dc:subject>
  <dc:creator>SkillsIQ</dc:creator>
  <cp:keywords>Release: 1</cp:keywords>
  <dc:description>Review Date: 12 April 2008</dc:description>
  <cp:lastModifiedBy>HSD_TPCMSd.prod</cp:lastModifiedBy>
  <cp:revision>3</cp:revision>
  <dcterms:created xsi:type="dcterms:W3CDTF">2022-12-13T01:36:00Z</dcterms:created>
  <dcterms:modified xsi:type="dcterms:W3CDTF">2022-12-13T01:36:00Z</dcterms:modified>
</cp:coreProperties>
</file>