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161" w:rsidP="00A00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SISOARC001 Lead archery sessions</w:t>
      </w:r>
      <w:r>
        <w:fldChar w:fldCharType="end"/>
      </w:r>
    </w:p>
    <w:p w:rsidR="00A00161" w:rsidP="00A00161">
      <w:pPr>
        <w:pStyle w:val="Version"/>
        <w:sectPr w:rsidSect="00306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5CA" w:rsidP="003065CA">
      <w:pPr>
        <w:pStyle w:val="SuperHeading"/>
      </w:pPr>
      <w:r w:rsidRPr="003065CA">
        <w:t>Assessment Requirements for SISOARC001 Lead archery sessions</w:t>
      </w:r>
    </w:p>
    <w:p w:rsidR="00000000" w:rsidRPr="003065CA" w:rsidP="003065CA">
      <w:pPr>
        <w:pStyle w:val="Heading1"/>
      </w:pPr>
      <w:bookmarkStart w:id="1" w:name="O_1038786"/>
      <w:bookmarkEnd w:id="1"/>
      <w:r w:rsidRPr="003065CA">
        <w:t>Modification History</w:t>
      </w:r>
    </w:p>
    <w:p w:rsidR="00000000" w:rsidRPr="003065CA" w:rsidP="00A00161">
      <w:pPr>
        <w:pStyle w:val="BodyText"/>
      </w:pPr>
      <w:r w:rsidRPr="003065CA">
        <w:t>Not applicable.</w:t>
      </w:r>
    </w:p>
    <w:p w:rsidR="00000000" w:rsidRPr="003065CA" w:rsidP="003065CA">
      <w:pPr>
        <w:pStyle w:val="Heading1"/>
      </w:pPr>
      <w:bookmarkStart w:id="2" w:name="O_1038787"/>
      <w:bookmarkEnd w:id="2"/>
      <w:r w:rsidRPr="003065CA">
        <w:t>Performance Evidence</w:t>
      </w:r>
    </w:p>
    <w:p w:rsidR="00000000" w:rsidRPr="003065CA" w:rsidP="00A00161">
      <w:pPr>
        <w:pStyle w:val="BodyText"/>
      </w:pPr>
      <w:r w:rsidRPr="003065CA">
        <w:t>Evidence of the ability to complete tasks outlined in elements and performance criteria of this unit in the context of the job role, and:</w:t>
      </w:r>
    </w:p>
    <w:p w:rsidR="00000000" w:rsidRPr="003065CA" w:rsidP="003065CA">
      <w:pPr>
        <w:pStyle w:val="ListBullet"/>
      </w:pPr>
      <w:r w:rsidRPr="003065CA">
        <w:t>lead three recreationa</w:t>
      </w:r>
      <w:r w:rsidRPr="003065CA">
        <w:t>l archery sessions for a group of participants according to predetermined activity plans</w:t>
      </w:r>
    </w:p>
    <w:p w:rsidR="00000000" w:rsidRPr="003065CA" w:rsidP="003065CA">
      <w:pPr>
        <w:pStyle w:val="ListBullet"/>
      </w:pPr>
      <w:r w:rsidRPr="003065CA">
        <w:t>during each session, consistently manage participant adherence to safety procedures</w:t>
      </w:r>
    </w:p>
    <w:p w:rsidR="00000000" w:rsidRPr="003065CA" w:rsidP="003065CA">
      <w:pPr>
        <w:pStyle w:val="ListBullet"/>
      </w:pPr>
      <w:r w:rsidRPr="003065CA">
        <w:t>after each session, facilitate a debrief with participants and participate in a tea</w:t>
      </w:r>
      <w:r w:rsidRPr="003065CA">
        <w:t>m member debrief</w:t>
      </w:r>
    </w:p>
    <w:p w:rsidR="00000000" w:rsidRPr="003065CA" w:rsidP="003065CA">
      <w:pPr>
        <w:pStyle w:val="ListBullet"/>
      </w:pPr>
      <w:r w:rsidRPr="003065CA">
        <w:t>utilise options provided in Assessment Conditions to:</w:t>
      </w:r>
    </w:p>
    <w:p w:rsidR="00000000" w:rsidRPr="003065CA" w:rsidP="003065CA">
      <w:pPr>
        <w:pStyle w:val="ListBullet2"/>
      </w:pPr>
      <w:r w:rsidRPr="003065CA">
        <w:t>determine a total of three required activity modifications to suit prevailing conditions and participant capabilities and responses</w:t>
      </w:r>
    </w:p>
    <w:p w:rsidR="00000000" w:rsidRPr="003065CA" w:rsidP="003065CA">
      <w:pPr>
        <w:pStyle w:val="ListBullet2"/>
      </w:pPr>
      <w:r w:rsidRPr="003065CA">
        <w:t>respond to a total of three different immediate safe</w:t>
      </w:r>
      <w:r w:rsidRPr="003065CA">
        <w:t>ty risks that have arisen during activities</w:t>
      </w:r>
    </w:p>
    <w:p w:rsidR="00000000" w:rsidRPr="003065CA" w:rsidP="003065CA">
      <w:pPr>
        <w:pStyle w:val="ListBullet2"/>
      </w:pPr>
      <w:r w:rsidRPr="003065CA">
        <w:t>respond to a total of two emergency situations and complete two incident reports</w:t>
      </w:r>
    </w:p>
    <w:p w:rsidR="00000000" w:rsidRPr="003065CA" w:rsidP="003065CA">
      <w:pPr>
        <w:pStyle w:val="ListBullet2"/>
      </w:pPr>
      <w:r w:rsidRPr="003065CA">
        <w:t>complete two reports on equipment faults.</w:t>
      </w:r>
    </w:p>
    <w:p w:rsidR="00000000" w:rsidRPr="003065CA" w:rsidP="003065CA">
      <w:pPr>
        <w:pStyle w:val="AllowPageBreak"/>
      </w:pPr>
    </w:p>
    <w:p w:rsidR="00000000" w:rsidRPr="003065CA" w:rsidP="003065CA">
      <w:pPr>
        <w:pStyle w:val="Heading1"/>
      </w:pPr>
      <w:bookmarkStart w:id="3" w:name="O_1038788"/>
      <w:bookmarkEnd w:id="3"/>
      <w:r w:rsidRPr="003065CA">
        <w:t>Knowledge Evidence</w:t>
      </w:r>
    </w:p>
    <w:p w:rsidR="00000000" w:rsidRPr="003065CA" w:rsidP="00A00161">
      <w:pPr>
        <w:pStyle w:val="BodyText"/>
      </w:pPr>
      <w:r w:rsidRPr="003065CA">
        <w:t xml:space="preserve">Demonstrated knowledge required </w:t>
      </w:r>
      <w:r w:rsidRPr="003065CA">
        <w:t>to complete the tasks outlined in elements and performance criteria of this unit:</w:t>
      </w:r>
    </w:p>
    <w:p w:rsidR="00000000" w:rsidRPr="003065CA" w:rsidP="003065CA">
      <w:pPr>
        <w:pStyle w:val="ListBullet"/>
      </w:pPr>
      <w:r w:rsidRPr="003065CA">
        <w:t>organisational safety, emergency response and first aid procedures for archery activity sessions</w:t>
      </w:r>
    </w:p>
    <w:p w:rsidR="00000000" w:rsidRPr="003065CA" w:rsidP="003065CA">
      <w:pPr>
        <w:pStyle w:val="ListBullet"/>
      </w:pPr>
      <w:r w:rsidRPr="003065CA">
        <w:t>suitable clothing and footwear for archery sessions</w:t>
      </w:r>
    </w:p>
    <w:p w:rsidR="00000000" w:rsidRPr="003065CA" w:rsidP="003065CA">
      <w:pPr>
        <w:pStyle w:val="ListBullet"/>
      </w:pPr>
      <w:r w:rsidRPr="003065CA">
        <w:t>purpose, features, and c</w:t>
      </w:r>
      <w:r w:rsidRPr="003065CA">
        <w:t>orrect fit for safety, of personal protective equipment for archery participants to include:</w:t>
      </w:r>
    </w:p>
    <w:p w:rsidR="00000000" w:rsidRPr="003065CA" w:rsidP="003065CA">
      <w:pPr>
        <w:pStyle w:val="ListBullet2"/>
      </w:pPr>
      <w:r w:rsidRPr="003065CA">
        <w:t>eye protection</w:t>
      </w:r>
    </w:p>
    <w:p w:rsidR="00000000" w:rsidRPr="003065CA" w:rsidP="003065CA">
      <w:pPr>
        <w:pStyle w:val="ListBullet2"/>
      </w:pPr>
      <w:r w:rsidRPr="003065CA">
        <w:t>armguards</w:t>
      </w:r>
    </w:p>
    <w:p w:rsidR="00000000" w:rsidRPr="003065CA" w:rsidP="003065CA">
      <w:pPr>
        <w:pStyle w:val="ListBullet2"/>
      </w:pPr>
      <w:r w:rsidRPr="003065CA">
        <w:t>finger tabs</w:t>
      </w:r>
    </w:p>
    <w:p w:rsidR="00000000" w:rsidRPr="003065CA" w:rsidP="003065CA">
      <w:pPr>
        <w:pStyle w:val="ListBullet2"/>
      </w:pPr>
      <w:r w:rsidRPr="003065CA">
        <w:t>shooting gloves</w:t>
      </w:r>
    </w:p>
    <w:p w:rsidR="00000000" w:rsidRPr="003065CA" w:rsidP="003065CA">
      <w:pPr>
        <w:pStyle w:val="ListBullet"/>
      </w:pPr>
      <w:r w:rsidRPr="003065CA">
        <w:t>features, functions and operation of equipment used for target archery, advantages and disadvantages of diff</w:t>
      </w:r>
      <w:r w:rsidRPr="003065CA">
        <w:t>erent types:</w:t>
      </w:r>
    </w:p>
    <w:p w:rsidR="00000000" w:rsidRPr="003065CA" w:rsidP="003065CA">
      <w:pPr>
        <w:pStyle w:val="ListBullet2"/>
      </w:pPr>
      <w:r w:rsidRPr="003065CA">
        <w:t>bows</w:t>
      </w:r>
    </w:p>
    <w:p w:rsidR="00000000" w:rsidRPr="003065CA" w:rsidP="003065CA">
      <w:pPr>
        <w:pStyle w:val="ListBullet2"/>
      </w:pPr>
      <w:r w:rsidRPr="003065CA">
        <w:t>strings</w:t>
      </w:r>
    </w:p>
    <w:p w:rsidR="00000000" w:rsidRPr="003065CA" w:rsidP="003065CA">
      <w:pPr>
        <w:pStyle w:val="ListBullet2"/>
      </w:pPr>
      <w:r w:rsidRPr="003065CA">
        <w:t>arrows</w:t>
      </w:r>
    </w:p>
    <w:p w:rsidR="00000000" w:rsidRPr="003065CA" w:rsidP="003065CA">
      <w:pPr>
        <w:pStyle w:val="ListBullet2"/>
      </w:pPr>
      <w:r w:rsidRPr="003065CA">
        <w:t>quivers</w:t>
      </w:r>
    </w:p>
    <w:p w:rsidR="00000000" w:rsidRPr="003065CA" w:rsidP="003065CA">
      <w:pPr>
        <w:pStyle w:val="ListBullet2"/>
      </w:pPr>
      <w:r w:rsidRPr="003065CA">
        <w:t>stands</w:t>
      </w:r>
    </w:p>
    <w:p w:rsidR="00000000" w:rsidRPr="003065CA" w:rsidP="003065CA">
      <w:pPr>
        <w:pStyle w:val="ListBullet2"/>
      </w:pPr>
      <w:r w:rsidRPr="003065CA">
        <w:t>targets</w:t>
      </w:r>
    </w:p>
    <w:p w:rsidR="00000000" w:rsidRPr="003065CA" w:rsidP="003065CA">
      <w:pPr>
        <w:pStyle w:val="ListBullet"/>
      </w:pPr>
      <w:r w:rsidRPr="003065CA">
        <w:t>how characteristics of participants affect the selection of archery equipment, including personal protective equipment:</w:t>
      </w:r>
    </w:p>
    <w:p w:rsidR="00000000" w:rsidRPr="003065CA" w:rsidP="003065CA">
      <w:pPr>
        <w:pStyle w:val="ListBullet2"/>
      </w:pPr>
      <w:r w:rsidRPr="003065CA">
        <w:t>age, size and weight</w:t>
      </w:r>
    </w:p>
    <w:p w:rsidR="00000000" w:rsidRPr="003065CA" w:rsidP="003065CA">
      <w:pPr>
        <w:pStyle w:val="ListBullet2"/>
      </w:pPr>
      <w:r w:rsidRPr="003065CA">
        <w:t>current experience archery and skill level</w:t>
      </w:r>
    </w:p>
    <w:p w:rsidR="00000000" w:rsidRPr="003065CA" w:rsidP="003065CA">
      <w:pPr>
        <w:pStyle w:val="ListBullet2"/>
      </w:pPr>
      <w:r w:rsidRPr="003065CA">
        <w:t>fitness level and physical capabilities</w:t>
      </w:r>
    </w:p>
    <w:p w:rsidR="00000000" w:rsidRPr="003065CA" w:rsidP="003065CA">
      <w:pPr>
        <w:pStyle w:val="ListBullet2"/>
      </w:pPr>
      <w:r w:rsidRPr="003065CA">
        <w:t>injuries and medical conditions</w:t>
      </w:r>
    </w:p>
    <w:p w:rsidR="00000000" w:rsidRPr="003065CA" w:rsidP="003065CA">
      <w:pPr>
        <w:pStyle w:val="ListBullet2"/>
      </w:pPr>
      <w:r w:rsidRPr="003065CA">
        <w:t>emotional, behavioural and intellectual ability or disability</w:t>
      </w:r>
    </w:p>
    <w:p w:rsidR="00000000" w:rsidRPr="003065CA" w:rsidP="003065CA">
      <w:pPr>
        <w:pStyle w:val="ListBullet"/>
      </w:pPr>
      <w:r w:rsidRPr="003065CA">
        <w:t>features of different types or archery ranges, and how these are laid out and marked for safety of play</w:t>
      </w:r>
    </w:p>
    <w:p w:rsidR="00000000" w:rsidRPr="003065CA" w:rsidP="003065CA">
      <w:pPr>
        <w:pStyle w:val="ListBullet"/>
      </w:pPr>
      <w:r w:rsidRPr="003065CA">
        <w:t>typical hazards a</w:t>
      </w:r>
      <w:r w:rsidRPr="003065CA">
        <w:t>nd associated risks for archery, and techniques used to safely manage these:</w:t>
      </w:r>
    </w:p>
    <w:p w:rsidR="00000000" w:rsidRPr="003065CA" w:rsidP="003065CA">
      <w:pPr>
        <w:pStyle w:val="ListBullet2"/>
      </w:pPr>
      <w:r w:rsidRPr="003065CA">
        <w:t>poor archer technique including high draw, drawing out of line and exerting draw weight beyond capability</w:t>
      </w:r>
    </w:p>
    <w:p w:rsidR="00000000" w:rsidRPr="003065CA" w:rsidP="003065CA">
      <w:pPr>
        <w:pStyle w:val="ListBullet2"/>
      </w:pPr>
      <w:r w:rsidRPr="003065CA">
        <w:t>archer encroaching the allocated area of another archer</w:t>
      </w:r>
    </w:p>
    <w:p w:rsidR="00000000" w:rsidRPr="003065CA" w:rsidP="003065CA">
      <w:pPr>
        <w:pStyle w:val="ListBullet2"/>
      </w:pPr>
      <w:r w:rsidRPr="003065CA">
        <w:t>archer encroachi</w:t>
      </w:r>
      <w:r w:rsidRPr="003065CA">
        <w:t>ng safety zones</w:t>
      </w:r>
    </w:p>
    <w:p w:rsidR="00000000" w:rsidRPr="003065CA" w:rsidP="003065CA">
      <w:pPr>
        <w:pStyle w:val="ListBullet2"/>
      </w:pPr>
      <w:r w:rsidRPr="003065CA">
        <w:t>exposure to heavy rain, hail, lightning, strong winds, extreme heat</w:t>
      </w:r>
    </w:p>
    <w:p w:rsidR="00000000" w:rsidRPr="003065CA" w:rsidP="003065CA">
      <w:pPr>
        <w:pStyle w:val="ListBullet"/>
      </w:pPr>
      <w:r w:rsidRPr="003065CA">
        <w:t>roles and responsibilities of activity leaders during archery sessions</w:t>
      </w:r>
    </w:p>
    <w:p w:rsidR="00000000" w:rsidRPr="003065CA" w:rsidP="003065CA">
      <w:pPr>
        <w:pStyle w:val="ListBullet"/>
      </w:pPr>
      <w:r w:rsidRPr="003065CA">
        <w:t>communication protocols used between participants and leaders during archery activities to include:</w:t>
      </w:r>
    </w:p>
    <w:p w:rsidR="00000000" w:rsidRPr="003065CA" w:rsidP="003065CA">
      <w:pPr>
        <w:pStyle w:val="ListBullet2"/>
      </w:pPr>
      <w:r w:rsidRPr="003065CA">
        <w:t>calls</w:t>
      </w:r>
    </w:p>
    <w:p w:rsidR="00000000" w:rsidRPr="003065CA" w:rsidP="003065CA">
      <w:pPr>
        <w:pStyle w:val="ListBullet2"/>
      </w:pPr>
      <w:r w:rsidRPr="003065CA">
        <w:t>hand signals</w:t>
      </w:r>
    </w:p>
    <w:p w:rsidR="00000000" w:rsidRPr="003065CA" w:rsidP="003065CA">
      <w:pPr>
        <w:pStyle w:val="ListBullet2"/>
      </w:pPr>
      <w:r w:rsidRPr="003065CA">
        <w:t>whistles</w:t>
      </w:r>
    </w:p>
    <w:p w:rsidR="00000000" w:rsidRPr="003065CA" w:rsidP="003065CA">
      <w:pPr>
        <w:pStyle w:val="ListBullet2"/>
      </w:pPr>
      <w:r w:rsidRPr="003065CA">
        <w:t>radio</w:t>
      </w:r>
    </w:p>
    <w:p w:rsidR="00000000" w:rsidRPr="003065CA" w:rsidP="003065CA">
      <w:pPr>
        <w:pStyle w:val="ListBullet"/>
      </w:pPr>
      <w:r w:rsidRPr="003065CA">
        <w:t>appropriate stance for shooting arrows</w:t>
      </w:r>
    </w:p>
    <w:p w:rsidR="00000000" w:rsidRPr="003065CA" w:rsidP="003065CA">
      <w:pPr>
        <w:pStyle w:val="ListBullet"/>
      </w:pPr>
      <w:r w:rsidRPr="003065CA">
        <w:t>correct positioning of bow arm and drawing arm</w:t>
      </w:r>
    </w:p>
    <w:p w:rsidR="00000000" w:rsidRPr="003065CA" w:rsidP="003065CA">
      <w:pPr>
        <w:pStyle w:val="ListBullet"/>
      </w:pPr>
      <w:r w:rsidRPr="003065CA">
        <w:t>techniques for:</w:t>
      </w:r>
    </w:p>
    <w:p w:rsidR="00000000" w:rsidRPr="003065CA" w:rsidP="003065CA">
      <w:pPr>
        <w:pStyle w:val="ListBullet2"/>
      </w:pPr>
      <w:r w:rsidRPr="003065CA">
        <w:t>knocking the arrow</w:t>
      </w:r>
    </w:p>
    <w:p w:rsidR="00000000" w:rsidRPr="003065CA" w:rsidP="003065CA">
      <w:pPr>
        <w:pStyle w:val="ListBullet2"/>
      </w:pPr>
      <w:r w:rsidRPr="003065CA">
        <w:t>pre-draw and drawing the bow</w:t>
      </w:r>
    </w:p>
    <w:p w:rsidR="00000000" w:rsidRPr="003065CA" w:rsidP="003065CA">
      <w:pPr>
        <w:pStyle w:val="ListBullet2"/>
      </w:pPr>
      <w:r w:rsidRPr="003065CA">
        <w:t>anchor positioning</w:t>
      </w:r>
    </w:p>
    <w:p w:rsidR="00000000" w:rsidRPr="003065CA" w:rsidP="003065CA">
      <w:pPr>
        <w:pStyle w:val="ListBullet2"/>
      </w:pPr>
      <w:r w:rsidRPr="003065CA">
        <w:t>holding and aiming</w:t>
      </w:r>
    </w:p>
    <w:p w:rsidR="00000000" w:rsidRPr="003065CA" w:rsidP="003065CA">
      <w:pPr>
        <w:pStyle w:val="ListBullet2"/>
      </w:pPr>
      <w:r w:rsidRPr="003065CA">
        <w:t>releasing</w:t>
      </w:r>
    </w:p>
    <w:p w:rsidR="00000000" w:rsidRPr="003065CA" w:rsidP="003065CA">
      <w:pPr>
        <w:pStyle w:val="ListBullet2"/>
      </w:pPr>
      <w:r w:rsidRPr="003065CA">
        <w:t>following through</w:t>
      </w:r>
    </w:p>
    <w:p w:rsidR="00000000" w:rsidRPr="003065CA" w:rsidP="003065CA">
      <w:pPr>
        <w:pStyle w:val="ListBullet2"/>
      </w:pPr>
      <w:r w:rsidRPr="003065CA">
        <w:t>relaxing and recovery</w:t>
      </w:r>
    </w:p>
    <w:p w:rsidR="00000000" w:rsidRPr="003065CA" w:rsidP="003065CA">
      <w:pPr>
        <w:pStyle w:val="ListBullet2"/>
      </w:pPr>
      <w:r w:rsidRPr="003065CA">
        <w:t>removing arrows from the ground and the target</w:t>
      </w:r>
    </w:p>
    <w:p w:rsidR="00000000" w:rsidRPr="003065CA" w:rsidP="003065CA">
      <w:pPr>
        <w:pStyle w:val="ListBullet"/>
      </w:pPr>
      <w:r w:rsidRPr="003065CA">
        <w:t>different techniques used to demonstrate archery technique to participants</w:t>
      </w:r>
    </w:p>
    <w:p w:rsidR="00000000" w:rsidRPr="003065CA" w:rsidP="003065CA">
      <w:pPr>
        <w:pStyle w:val="ListBullet"/>
      </w:pPr>
      <w:r w:rsidRPr="003065CA">
        <w:t>appropriateness of different demonstration techniques for a range of ages and capabilities</w:t>
      </w:r>
    </w:p>
    <w:p w:rsidR="00000000" w:rsidRPr="003065CA" w:rsidP="003065CA">
      <w:pPr>
        <w:pStyle w:val="ListBullet"/>
      </w:pPr>
      <w:r w:rsidRPr="003065CA">
        <w:t>step by step process</w:t>
      </w:r>
      <w:r w:rsidRPr="003065CA">
        <w:t xml:space="preserve"> followed when using the I.D.E.A demonstration technique:</w:t>
      </w:r>
    </w:p>
    <w:p w:rsidR="00000000" w:rsidRPr="003065CA" w:rsidP="003065CA">
      <w:pPr>
        <w:pStyle w:val="ListBullet2"/>
      </w:pPr>
      <w:r w:rsidRPr="003065CA">
        <w:t>introduce</w:t>
      </w:r>
    </w:p>
    <w:p w:rsidR="00000000" w:rsidRPr="003065CA" w:rsidP="003065CA">
      <w:pPr>
        <w:pStyle w:val="ListBullet2"/>
      </w:pPr>
      <w:r w:rsidRPr="003065CA">
        <w:t>demonstrate</w:t>
      </w:r>
    </w:p>
    <w:p w:rsidR="00000000" w:rsidRPr="003065CA" w:rsidP="003065CA">
      <w:pPr>
        <w:pStyle w:val="ListBullet2"/>
      </w:pPr>
      <w:r w:rsidRPr="003065CA">
        <w:t>explain</w:t>
      </w:r>
    </w:p>
    <w:p w:rsidR="00000000" w:rsidRPr="003065CA" w:rsidP="003065CA">
      <w:pPr>
        <w:pStyle w:val="ListBullet2"/>
      </w:pPr>
      <w:r w:rsidRPr="003065CA">
        <w:t>apply</w:t>
      </w:r>
    </w:p>
    <w:p w:rsidR="00000000" w:rsidRPr="003065CA" w:rsidP="003065CA">
      <w:pPr>
        <w:pStyle w:val="ListBullet"/>
      </w:pPr>
      <w:r w:rsidRPr="003065CA">
        <w:t>the importance of verbalising instructions during demonstrations and providing reasons for doing things in a certain way</w:t>
      </w:r>
    </w:p>
    <w:p w:rsidR="00000000" w:rsidRPr="003065CA" w:rsidP="003065CA">
      <w:pPr>
        <w:pStyle w:val="ListBullet"/>
      </w:pPr>
      <w:r w:rsidRPr="003065CA">
        <w:t>a range of warm-up and practice exercis</w:t>
      </w:r>
      <w:r w:rsidRPr="003065CA">
        <w:t>es suitable for archery sessions</w:t>
      </w:r>
    </w:p>
    <w:p w:rsidR="00000000" w:rsidRPr="003065CA" w:rsidP="003065CA">
      <w:pPr>
        <w:pStyle w:val="ListBullet"/>
      </w:pPr>
      <w:r w:rsidRPr="003065CA">
        <w:t>techniques used to:</w:t>
      </w:r>
    </w:p>
    <w:p w:rsidR="00000000" w:rsidRPr="003065CA" w:rsidP="003065CA">
      <w:pPr>
        <w:pStyle w:val="ListBullet2"/>
      </w:pPr>
      <w:r w:rsidRPr="003065CA">
        <w:t>build group cohesion</w:t>
      </w:r>
    </w:p>
    <w:p w:rsidR="00000000" w:rsidRPr="003065CA" w:rsidP="003065CA">
      <w:pPr>
        <w:pStyle w:val="ListBullet2"/>
      </w:pPr>
      <w:r w:rsidRPr="003065CA">
        <w:t>motivate and encourage participants to keep them engaged and challenged</w:t>
      </w:r>
    </w:p>
    <w:p w:rsidR="00000000" w:rsidRPr="003065CA" w:rsidP="003065CA">
      <w:pPr>
        <w:pStyle w:val="ListBullet2"/>
      </w:pPr>
      <w:r w:rsidRPr="003065CA">
        <w:t>provide constructive feedback to participants</w:t>
      </w:r>
    </w:p>
    <w:p w:rsidR="00000000" w:rsidRPr="003065CA" w:rsidP="003065CA">
      <w:pPr>
        <w:pStyle w:val="ListBullet"/>
      </w:pPr>
      <w:r w:rsidRPr="003065CA">
        <w:t>key principles of group dynamics and techniques used to manage positive group dynamics</w:t>
      </w:r>
    </w:p>
    <w:p w:rsidR="00000000" w:rsidRPr="003065CA" w:rsidP="003065CA">
      <w:pPr>
        <w:pStyle w:val="ListBullet"/>
      </w:pPr>
      <w:r w:rsidRPr="003065CA">
        <w:t xml:space="preserve">signs, stages and levels of conflict within groups and techniques used to resolve at various stages of escalation. </w:t>
      </w:r>
    </w:p>
    <w:p w:rsidR="00000000" w:rsidRPr="003065CA" w:rsidP="003065CA">
      <w:pPr>
        <w:pStyle w:val="AllowPageBreak"/>
      </w:pPr>
    </w:p>
    <w:p w:rsidR="00000000" w:rsidRPr="003065CA" w:rsidP="003065CA">
      <w:pPr>
        <w:pStyle w:val="Heading1"/>
      </w:pPr>
      <w:bookmarkStart w:id="4" w:name="O_1038789"/>
      <w:bookmarkEnd w:id="4"/>
      <w:r w:rsidRPr="003065CA">
        <w:t>Assessment Conditions</w:t>
      </w:r>
    </w:p>
    <w:p w:rsidR="00000000" w:rsidRPr="003065CA" w:rsidP="00A00161">
      <w:pPr>
        <w:pStyle w:val="BodyText"/>
      </w:pPr>
      <w:r w:rsidRPr="003065CA">
        <w:t xml:space="preserve">Skills must </w:t>
      </w:r>
      <w:r w:rsidRPr="003065CA">
        <w:t>be demonstrated in an indoor venue or outdoor area with a safe and even surface, marked shooting lines and designated target lanes.</w:t>
      </w:r>
    </w:p>
    <w:p w:rsidR="00000000" w:rsidRPr="003065CA" w:rsidP="00A00161">
      <w:pPr>
        <w:pStyle w:val="BodyText"/>
      </w:pPr>
      <w:r w:rsidRPr="003065CA">
        <w:t>The following resources must be available to replicate industry conditions of operation:</w:t>
      </w:r>
    </w:p>
    <w:p w:rsidR="00000000" w:rsidRPr="003065CA" w:rsidP="003065CA">
      <w:pPr>
        <w:pStyle w:val="ListBullet"/>
      </w:pPr>
      <w:r w:rsidRPr="003065CA">
        <w:t>first aid equipment</w:t>
      </w:r>
    </w:p>
    <w:p w:rsidR="00000000" w:rsidRPr="003065CA" w:rsidP="003065CA">
      <w:pPr>
        <w:pStyle w:val="ListBullet"/>
      </w:pPr>
      <w:r w:rsidRPr="003065CA">
        <w:t>communication</w:t>
      </w:r>
      <w:r w:rsidRPr="003065CA">
        <w:t xml:space="preserve"> equipment for emergency response.</w:t>
      </w:r>
    </w:p>
    <w:p w:rsidR="00000000" w:rsidRPr="003065CA" w:rsidP="003065CA">
      <w:pPr>
        <w:pStyle w:val="BodyText"/>
      </w:pPr>
    </w:p>
    <w:p w:rsidR="00000000" w:rsidRPr="003065CA" w:rsidP="00A00161">
      <w:pPr>
        <w:pStyle w:val="BodyText"/>
      </w:pPr>
      <w:r w:rsidRPr="003065CA">
        <w:t>Assessment must ensure use of:</w:t>
      </w:r>
    </w:p>
    <w:p w:rsidR="00000000" w:rsidRPr="003065CA" w:rsidP="003065CA">
      <w:pPr>
        <w:pStyle w:val="ListBullet"/>
      </w:pPr>
      <w:r w:rsidRPr="003065CA">
        <w:t>a group of participants whom the individual leads</w:t>
      </w:r>
    </w:p>
    <w:p w:rsidR="00000000" w:rsidRPr="003065CA" w:rsidP="003065CA">
      <w:pPr>
        <w:pStyle w:val="ListBullet"/>
      </w:pPr>
      <w:r w:rsidRPr="003065CA">
        <w:t>real workplace situations, or simulated activities, or case study scenarios that test aspects of this unit that relate to:</w:t>
      </w:r>
    </w:p>
    <w:p w:rsidR="00000000" w:rsidRPr="003065CA" w:rsidP="003065CA">
      <w:pPr>
        <w:pStyle w:val="ListBullet2"/>
      </w:pPr>
      <w:r w:rsidRPr="003065CA">
        <w:t>activity modif</w:t>
      </w:r>
      <w:r w:rsidRPr="003065CA">
        <w:t>ications for prevailing conditions and participant needs</w:t>
      </w:r>
    </w:p>
    <w:p w:rsidR="00000000" w:rsidRPr="003065CA" w:rsidP="003065CA">
      <w:pPr>
        <w:pStyle w:val="ListBullet2"/>
      </w:pPr>
      <w:r w:rsidRPr="003065CA">
        <w:t>arising safety risks</w:t>
      </w:r>
    </w:p>
    <w:p w:rsidR="00000000" w:rsidRPr="003065CA" w:rsidP="003065CA">
      <w:pPr>
        <w:pStyle w:val="ListBullet2"/>
      </w:pPr>
      <w:r w:rsidRPr="003065CA">
        <w:t>emergency situations</w:t>
      </w:r>
    </w:p>
    <w:p w:rsidR="00000000" w:rsidRPr="003065CA" w:rsidP="003065CA">
      <w:pPr>
        <w:pStyle w:val="ListBullet2"/>
      </w:pPr>
      <w:r w:rsidRPr="003065CA">
        <w:t>equipment faults</w:t>
      </w:r>
    </w:p>
    <w:p w:rsidR="00000000" w:rsidRPr="003065CA" w:rsidP="003065CA">
      <w:pPr>
        <w:pStyle w:val="ListBullet"/>
      </w:pPr>
      <w:r w:rsidRPr="003065CA">
        <w:t>personal protective equipment to include:</w:t>
      </w:r>
    </w:p>
    <w:p w:rsidR="00000000" w:rsidRPr="003065CA" w:rsidP="003065CA">
      <w:pPr>
        <w:pStyle w:val="ListBullet2"/>
      </w:pPr>
      <w:r w:rsidRPr="003065CA">
        <w:t>eye protection</w:t>
      </w:r>
    </w:p>
    <w:p w:rsidR="00000000" w:rsidRPr="003065CA" w:rsidP="003065CA">
      <w:pPr>
        <w:pStyle w:val="ListBullet2"/>
      </w:pPr>
      <w:r w:rsidRPr="003065CA">
        <w:t>armguards</w:t>
      </w:r>
    </w:p>
    <w:p w:rsidR="00000000" w:rsidRPr="003065CA" w:rsidP="003065CA">
      <w:pPr>
        <w:pStyle w:val="ListBullet2"/>
      </w:pPr>
      <w:r w:rsidRPr="003065CA">
        <w:t>finger tabs</w:t>
      </w:r>
    </w:p>
    <w:p w:rsidR="00000000" w:rsidRPr="003065CA" w:rsidP="003065CA">
      <w:pPr>
        <w:pStyle w:val="ListBullet2"/>
      </w:pPr>
      <w:r w:rsidRPr="003065CA">
        <w:t>shooting gloves</w:t>
      </w:r>
    </w:p>
    <w:p w:rsidR="00000000" w:rsidRPr="003065CA" w:rsidP="003065CA">
      <w:pPr>
        <w:pStyle w:val="ListBullet"/>
      </w:pPr>
      <w:r w:rsidRPr="003065CA">
        <w:t>archery equipment:</w:t>
      </w:r>
    </w:p>
    <w:p w:rsidR="00000000" w:rsidRPr="003065CA" w:rsidP="003065CA">
      <w:pPr>
        <w:pStyle w:val="ListBullet2"/>
      </w:pPr>
      <w:r w:rsidRPr="003065CA">
        <w:t>bows</w:t>
      </w:r>
    </w:p>
    <w:p w:rsidR="00000000" w:rsidRPr="003065CA" w:rsidP="003065CA">
      <w:pPr>
        <w:pStyle w:val="ListBullet2"/>
      </w:pPr>
      <w:r w:rsidRPr="003065CA">
        <w:t>strings</w:t>
      </w:r>
    </w:p>
    <w:p w:rsidR="00000000" w:rsidRPr="003065CA" w:rsidP="003065CA">
      <w:pPr>
        <w:pStyle w:val="ListBullet2"/>
      </w:pPr>
      <w:r w:rsidRPr="003065CA">
        <w:t>arrows</w:t>
      </w:r>
    </w:p>
    <w:p w:rsidR="00000000" w:rsidRPr="003065CA" w:rsidP="003065CA">
      <w:pPr>
        <w:pStyle w:val="ListBullet2"/>
      </w:pPr>
      <w:r w:rsidRPr="003065CA">
        <w:t>q</w:t>
      </w:r>
      <w:r w:rsidRPr="003065CA">
        <w:t>uivers</w:t>
      </w:r>
    </w:p>
    <w:p w:rsidR="00000000" w:rsidRPr="003065CA" w:rsidP="003065CA">
      <w:pPr>
        <w:pStyle w:val="ListBullet2"/>
      </w:pPr>
      <w:r w:rsidRPr="003065CA">
        <w:t>stands</w:t>
      </w:r>
    </w:p>
    <w:p w:rsidR="00000000" w:rsidRPr="003065CA" w:rsidP="003065CA">
      <w:pPr>
        <w:pStyle w:val="ListBullet2"/>
      </w:pPr>
      <w:r w:rsidRPr="003065CA">
        <w:t>targets</w:t>
      </w:r>
    </w:p>
    <w:p w:rsidR="00000000" w:rsidRPr="003065CA" w:rsidP="003065CA">
      <w:pPr>
        <w:pStyle w:val="ListBullet"/>
      </w:pPr>
      <w:r w:rsidRPr="003065CA">
        <w:t>activity plans</w:t>
      </w:r>
    </w:p>
    <w:p w:rsidR="00000000" w:rsidRPr="003065CA" w:rsidP="003065CA">
      <w:pPr>
        <w:pStyle w:val="ListBullet"/>
      </w:pPr>
      <w:r w:rsidRPr="003065CA">
        <w:t>template:</w:t>
      </w:r>
    </w:p>
    <w:p w:rsidR="00000000" w:rsidRPr="003065CA" w:rsidP="003065CA">
      <w:pPr>
        <w:pStyle w:val="ListBullet2"/>
      </w:pPr>
      <w:r w:rsidRPr="003065CA">
        <w:t>safety checklists</w:t>
      </w:r>
    </w:p>
    <w:p w:rsidR="00000000" w:rsidRPr="003065CA" w:rsidP="003065CA">
      <w:pPr>
        <w:pStyle w:val="ListBullet2"/>
      </w:pPr>
      <w:r w:rsidRPr="003065CA">
        <w:t>participant informed consents</w:t>
      </w:r>
    </w:p>
    <w:p w:rsidR="00000000" w:rsidRPr="003065CA" w:rsidP="003065CA">
      <w:pPr>
        <w:pStyle w:val="ListBullet2"/>
      </w:pPr>
      <w:r w:rsidRPr="003065CA">
        <w:t>equipment fault reports</w:t>
      </w:r>
    </w:p>
    <w:p w:rsidR="00000000" w:rsidRPr="003065CA" w:rsidP="003065CA">
      <w:pPr>
        <w:pStyle w:val="ListBullet2"/>
      </w:pPr>
      <w:r w:rsidRPr="003065CA">
        <w:t>incident reports</w:t>
      </w:r>
    </w:p>
    <w:p w:rsidR="00000000" w:rsidRPr="003065CA" w:rsidP="003065CA">
      <w:pPr>
        <w:pStyle w:val="ListBullet"/>
      </w:pPr>
      <w:r w:rsidRPr="003065CA">
        <w:t>organisational safety, emergency response and first aid procedures for archery activities.</w:t>
      </w:r>
    </w:p>
    <w:p w:rsidR="00000000" w:rsidRPr="003065CA" w:rsidP="003065CA">
      <w:pPr>
        <w:pStyle w:val="BodyText"/>
      </w:pPr>
    </w:p>
    <w:p w:rsidR="00000000" w:rsidRPr="003065CA" w:rsidP="00A00161">
      <w:pPr>
        <w:pStyle w:val="BodyText"/>
      </w:pPr>
      <w:r w:rsidRPr="003065CA">
        <w:t>Assessors must satisfy the Standards for Registered Training Organisations requirements for assessors, and:</w:t>
      </w:r>
    </w:p>
    <w:p w:rsidR="00000000" w:rsidRPr="003065CA" w:rsidP="003065CA">
      <w:pPr>
        <w:pStyle w:val="ListBullet"/>
      </w:pPr>
      <w:r w:rsidRPr="003065CA">
        <w:t>have a collective period of at least three years’ experience as an archery activities leader where they have applied the skills and knowledge cover</w:t>
      </w:r>
      <w:r w:rsidRPr="003065CA">
        <w:t>ed in this unit of competency; the three years’ experience can incorporate full and or part time experience.</w:t>
      </w:r>
    </w:p>
    <w:p w:rsidR="00000000" w:rsidRPr="003065CA" w:rsidP="003065CA">
      <w:pPr>
        <w:pStyle w:val="AllowPageBreak"/>
      </w:pPr>
    </w:p>
    <w:p w:rsidR="00000000" w:rsidRPr="003065CA" w:rsidP="003065CA">
      <w:pPr>
        <w:pStyle w:val="Heading1"/>
      </w:pPr>
      <w:bookmarkStart w:id="5" w:name="O_1038792"/>
      <w:bookmarkEnd w:id="5"/>
      <w:r w:rsidRPr="003065CA">
        <w:t>Links</w:t>
      </w:r>
    </w:p>
    <w:p w:rsidR="00000000" w:rsidRPr="003065CA" w:rsidP="00A00161">
      <w:pPr>
        <w:pStyle w:val="BodyText"/>
      </w:pPr>
      <w:r w:rsidRPr="003065C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723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065CA" w:rsidP="003065CA"/>
    <w:sectPr w:rsidSect="00306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CA" w:rsidRPr="00A00161" w:rsidP="00A00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161" w:rsidP="00306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161" w:rsidP="00306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0161" w:rsidP="00306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5CA" w:rsidRPr="00A00161" w:rsidP="00A00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161" w:rsidRPr="002D2AF8" w:rsidP="00306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SISOARC001 Lead archery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0161" w:rsidP="00306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6D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089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5AD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5CA"/>
  </w:style>
  <w:style w:type="character" w:customStyle="1" w:styleId="Heading1Char">
    <w:name w:val="Heading 1 Char"/>
    <w:basedOn w:val="DefaultParagraphFont"/>
    <w:link w:val="Heading1"/>
    <w:rsid w:val="00306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5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65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65CA"/>
    <w:rPr>
      <w:b/>
      <w:spacing w:val="0"/>
    </w:rPr>
  </w:style>
  <w:style w:type="paragraph" w:customStyle="1" w:styleId="SuperTitle">
    <w:name w:val="SuperTitle"/>
    <w:basedOn w:val="Title"/>
    <w:rsid w:val="00306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5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5CA"/>
    <w:rPr>
      <w:i/>
    </w:rPr>
  </w:style>
  <w:style w:type="paragraph" w:styleId="Caption">
    <w:name w:val="caption"/>
    <w:basedOn w:val="BodyText"/>
    <w:next w:val="Normal"/>
    <w:qFormat/>
    <w:rsid w:val="00306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5CA"/>
  </w:style>
  <w:style w:type="paragraph" w:styleId="TableofFigures">
    <w:name w:val="table of figures"/>
    <w:basedOn w:val="Normal"/>
    <w:next w:val="Normal"/>
    <w:semiHidden/>
    <w:rsid w:val="00306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5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5CA"/>
    <w:rPr>
      <w:rFonts w:ascii="Wingdings" w:hAnsi="Wingdings"/>
    </w:rPr>
  </w:style>
  <w:style w:type="paragraph" w:customStyle="1" w:styleId="TableHeading">
    <w:name w:val="Table Heading"/>
    <w:basedOn w:val="HeadingBase"/>
    <w:rsid w:val="00306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5CA"/>
    <w:rPr>
      <w:color w:val="0033CC"/>
      <w:u w:val="none"/>
    </w:rPr>
  </w:style>
  <w:style w:type="paragraph" w:customStyle="1" w:styleId="BodyTextRight">
    <w:name w:val="Body Text Right"/>
    <w:basedOn w:val="BodyText"/>
    <w:rsid w:val="00306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5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5CA"/>
    <w:rPr>
      <w:sz w:val="32"/>
    </w:rPr>
  </w:style>
  <w:style w:type="paragraph" w:customStyle="1" w:styleId="HeadingProcedure">
    <w:name w:val="Heading Procedure"/>
    <w:basedOn w:val="HeadingBase"/>
    <w:next w:val="Normal"/>
    <w:rsid w:val="00306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5CA"/>
    <w:pPr>
      <w:spacing w:before="60" w:after="60"/>
    </w:pPr>
  </w:style>
  <w:style w:type="paragraph" w:styleId="ListContinue">
    <w:name w:val="List Continue"/>
    <w:basedOn w:val="List"/>
    <w:rsid w:val="003065CA"/>
    <w:pPr>
      <w:ind w:firstLine="0"/>
    </w:pPr>
  </w:style>
  <w:style w:type="paragraph" w:customStyle="1" w:styleId="ListNote">
    <w:name w:val="List Note"/>
    <w:basedOn w:val="List"/>
    <w:rsid w:val="00306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5CA"/>
    <w:rPr>
      <w:rFonts w:ascii="Courier New" w:hAnsi="Courier New"/>
    </w:rPr>
  </w:style>
  <w:style w:type="paragraph" w:customStyle="1" w:styleId="NoteBullet">
    <w:name w:val="Note Bullet"/>
    <w:basedOn w:val="Note"/>
    <w:rsid w:val="00306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5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5CA"/>
    <w:rPr>
      <w:b/>
      <w:smallCaps/>
    </w:rPr>
  </w:style>
  <w:style w:type="paragraph" w:customStyle="1" w:styleId="TableListNumber">
    <w:name w:val="Table List Number"/>
    <w:basedOn w:val="ListNumber"/>
    <w:rsid w:val="00306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5CA"/>
    <w:pPr>
      <w:numPr>
        <w:numId w:val="9"/>
      </w:numPr>
    </w:pPr>
  </w:style>
  <w:style w:type="paragraph" w:customStyle="1" w:styleId="ListAlpha2">
    <w:name w:val="List Alpha 2"/>
    <w:basedOn w:val="List2"/>
    <w:rsid w:val="003065CA"/>
    <w:pPr>
      <w:numPr>
        <w:numId w:val="8"/>
      </w:numPr>
    </w:pPr>
  </w:style>
  <w:style w:type="paragraph" w:styleId="List2">
    <w:name w:val="List 2"/>
    <w:basedOn w:val="BodyText"/>
    <w:rsid w:val="00306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5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5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5CA"/>
    <w:pPr>
      <w:numPr>
        <w:numId w:val="4"/>
      </w:numPr>
    </w:pPr>
  </w:style>
  <w:style w:type="paragraph" w:styleId="ListContinue2">
    <w:name w:val="List Continue 2"/>
    <w:basedOn w:val="List2"/>
    <w:rsid w:val="003065CA"/>
    <w:pPr>
      <w:ind w:firstLine="0"/>
    </w:pPr>
  </w:style>
  <w:style w:type="paragraph" w:styleId="ListContinue3">
    <w:name w:val="List Continue 3"/>
    <w:basedOn w:val="List3"/>
    <w:rsid w:val="003065CA"/>
    <w:pPr>
      <w:ind w:left="1021" w:firstLine="0"/>
    </w:pPr>
  </w:style>
  <w:style w:type="paragraph" w:styleId="ListContinue4">
    <w:name w:val="List Continue 4"/>
    <w:basedOn w:val="List4"/>
    <w:rsid w:val="003065CA"/>
    <w:pPr>
      <w:ind w:firstLine="0"/>
    </w:pPr>
  </w:style>
  <w:style w:type="paragraph" w:styleId="ListContinue5">
    <w:name w:val="List Continue 5"/>
    <w:basedOn w:val="List5"/>
    <w:rsid w:val="003065CA"/>
    <w:pPr>
      <w:ind w:firstLine="0"/>
    </w:pPr>
  </w:style>
  <w:style w:type="paragraph" w:styleId="ListNumber3">
    <w:name w:val="List Number 3"/>
    <w:basedOn w:val="List3"/>
    <w:rsid w:val="003065CA"/>
    <w:pPr>
      <w:numPr>
        <w:numId w:val="5"/>
      </w:numPr>
    </w:pPr>
  </w:style>
  <w:style w:type="paragraph" w:styleId="ListNumber4">
    <w:name w:val="List Number 4"/>
    <w:basedOn w:val="List4"/>
    <w:rsid w:val="003065CA"/>
    <w:pPr>
      <w:numPr>
        <w:numId w:val="6"/>
      </w:numPr>
    </w:pPr>
  </w:style>
  <w:style w:type="paragraph" w:styleId="ListNumber5">
    <w:name w:val="List Number 5"/>
    <w:basedOn w:val="List5"/>
    <w:rsid w:val="003065CA"/>
    <w:pPr>
      <w:numPr>
        <w:numId w:val="7"/>
      </w:numPr>
    </w:pPr>
  </w:style>
  <w:style w:type="paragraph" w:styleId="BlockText">
    <w:name w:val="Block Text"/>
    <w:basedOn w:val="Normal"/>
    <w:rsid w:val="00306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5CA"/>
    <w:rPr>
      <w:sz w:val="16"/>
      <w:vertAlign w:val="superscript"/>
    </w:rPr>
  </w:style>
  <w:style w:type="character" w:customStyle="1" w:styleId="Symbols">
    <w:name w:val="Symbols"/>
    <w:basedOn w:val="DefaultParagraphFont"/>
    <w:rsid w:val="003065CA"/>
    <w:rPr>
      <w:rFonts w:ascii="Symbol" w:hAnsi="Symbol"/>
    </w:rPr>
  </w:style>
  <w:style w:type="character" w:customStyle="1" w:styleId="MenuOptions">
    <w:name w:val="Menu Options"/>
    <w:basedOn w:val="DefaultParagraphFont"/>
    <w:rsid w:val="00306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5CA"/>
    <w:rPr>
      <w:b/>
    </w:rPr>
  </w:style>
  <w:style w:type="character" w:customStyle="1" w:styleId="Underlined">
    <w:name w:val="Underlined"/>
    <w:basedOn w:val="DefaultParagraphFont"/>
    <w:rsid w:val="003065CA"/>
    <w:rPr>
      <w:u w:val="single"/>
    </w:rPr>
  </w:style>
  <w:style w:type="paragraph" w:customStyle="1" w:styleId="TableBodyTextRight">
    <w:name w:val="Table Body Text Right"/>
    <w:basedOn w:val="TableBodyText"/>
    <w:rsid w:val="00306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5CA"/>
    <w:rPr>
      <w:sz w:val="18"/>
    </w:rPr>
  </w:style>
  <w:style w:type="paragraph" w:customStyle="1" w:styleId="BodySmallRight">
    <w:name w:val="Body Small Right"/>
    <w:basedOn w:val="BodyTextRight"/>
    <w:rsid w:val="003065CA"/>
    <w:rPr>
      <w:sz w:val="18"/>
      <w:szCs w:val="18"/>
    </w:rPr>
  </w:style>
  <w:style w:type="paragraph" w:customStyle="1" w:styleId="MarginEdition">
    <w:name w:val="Margin Edition"/>
    <w:basedOn w:val="MarginNote"/>
    <w:rsid w:val="00306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5CA"/>
    <w:rPr>
      <w:sz w:val="2"/>
      <w:szCs w:val="2"/>
    </w:rPr>
  </w:style>
  <w:style w:type="character" w:customStyle="1" w:styleId="Small">
    <w:name w:val="Small"/>
    <w:basedOn w:val="DefaultParagraphFont"/>
    <w:rsid w:val="003065CA"/>
    <w:rPr>
      <w:sz w:val="16"/>
    </w:rPr>
  </w:style>
  <w:style w:type="paragraph" w:customStyle="1" w:styleId="WideTable">
    <w:name w:val="Wide Table"/>
    <w:basedOn w:val="Normal"/>
    <w:rsid w:val="00306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5CA"/>
  </w:style>
  <w:style w:type="paragraph" w:styleId="Quote">
    <w:name w:val="Quote"/>
    <w:basedOn w:val="Heading1"/>
    <w:link w:val="QuoteChar"/>
    <w:qFormat/>
    <w:rsid w:val="00306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5CA"/>
    <w:pPr>
      <w:pageBreakBefore/>
    </w:pPr>
  </w:style>
  <w:style w:type="paragraph" w:customStyle="1" w:styleId="Border">
    <w:name w:val="Border"/>
    <w:basedOn w:val="Normal"/>
    <w:qFormat/>
    <w:rsid w:val="00306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5CA"/>
    <w:rPr>
      <w:u w:val="single"/>
    </w:rPr>
  </w:style>
  <w:style w:type="character" w:customStyle="1" w:styleId="BoldandItalics">
    <w:name w:val="Bold and Italics"/>
    <w:qFormat/>
    <w:rsid w:val="003065CA"/>
    <w:rPr>
      <w:b/>
      <w:i/>
      <w:u w:val="none"/>
    </w:rPr>
  </w:style>
  <w:style w:type="paragraph" w:styleId="BalloonText">
    <w:name w:val="Balloon Text"/>
    <w:basedOn w:val="Normal"/>
    <w:link w:val="BalloonTextChar"/>
    <w:rsid w:val="0030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5CA"/>
    <w:pPr>
      <w:spacing w:before="0" w:after="0"/>
    </w:pPr>
  </w:style>
  <w:style w:type="paragraph" w:customStyle="1" w:styleId="BodyTextBold">
    <w:name w:val="Body Text Bold"/>
    <w:basedOn w:val="BodyText"/>
    <w:qFormat/>
    <w:rsid w:val="003065CA"/>
    <w:rPr>
      <w:b/>
    </w:rPr>
  </w:style>
  <w:style w:type="character" w:styleId="Hyperlink">
    <w:name w:val="Hyperlink"/>
    <w:basedOn w:val="DefaultParagraphFont"/>
    <w:uiPriority w:val="99"/>
    <w:unhideWhenUsed/>
    <w:rsid w:val="00A00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4708</Characters>
  <Application>Microsoft Office Word</Application>
  <DocSecurity>0</DocSecurity>
  <Lines>147</Lines>
  <Paragraphs>126</Paragraphs>
  <ScaleCrop>false</ScaleCrop>
  <Company>Author-it Software Corporation Ltd.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SISOARC001 Lead archery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