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271D" w:rsidP="0094271D">
      <w:pPr>
        <w:pStyle w:val="Title"/>
      </w:pPr>
      <w:r>
        <w:fldChar w:fldCharType="begin"/>
      </w:r>
      <w:r>
        <w:instrText xml:space="preserve"> TITLE   \* MERGEFORMAT </w:instrText>
      </w:r>
      <w:r>
        <w:fldChar w:fldCharType="separate"/>
      </w:r>
      <w:r>
        <w:t>SISOABS001 Abseil single pitches using fundamental skills</w:t>
      </w:r>
      <w:r>
        <w:fldChar w:fldCharType="end"/>
      </w:r>
    </w:p>
    <w:p w:rsidR="0094271D" w:rsidP="0094271D">
      <w:pPr>
        <w:pStyle w:val="Version"/>
        <w:sectPr w:rsidSect="00773A0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73A06" w:rsidP="00773A06">
      <w:pPr>
        <w:pStyle w:val="SuperHeading"/>
      </w:pPr>
      <w:r w:rsidRPr="00773A06">
        <w:t>SISOABS001 Abseil single pitches using fundamental skills</w:t>
      </w:r>
    </w:p>
    <w:p w:rsidR="00000000" w:rsidRPr="00773A06" w:rsidP="00773A06">
      <w:pPr>
        <w:pStyle w:val="Heading1"/>
      </w:pPr>
      <w:bookmarkStart w:id="1" w:name="O_1038586"/>
      <w:bookmarkEnd w:id="1"/>
      <w:r w:rsidRPr="00773A06">
        <w:t>Modification History</w:t>
      </w:r>
    </w:p>
    <w:p w:rsidR="00000000" w:rsidRPr="00773A06" w:rsidP="0094271D">
      <w:pPr>
        <w:pStyle w:val="BodyText"/>
      </w:pPr>
      <w:r w:rsidRPr="00773A06">
        <w:t>Not applicable.</w:t>
      </w:r>
    </w:p>
    <w:p w:rsidR="00000000" w:rsidRPr="00773A06" w:rsidP="00773A06">
      <w:pPr>
        <w:pStyle w:val="Heading1"/>
      </w:pPr>
      <w:bookmarkStart w:id="2" w:name="O_1038587"/>
      <w:bookmarkEnd w:id="2"/>
      <w:r w:rsidRPr="00773A06">
        <w:t>Application</w:t>
      </w:r>
    </w:p>
    <w:p w:rsidR="00000000" w:rsidRPr="00773A06" w:rsidP="0094271D">
      <w:pPr>
        <w:pStyle w:val="BodyText"/>
      </w:pPr>
      <w:r w:rsidRPr="00773A06">
        <w:t>This unit describes the performance outcomes, skills and knowledge required to abseil single pitches at a fundamental skill level and to belay other abseilers.</w:t>
      </w:r>
    </w:p>
    <w:p w:rsidR="00000000" w:rsidRPr="00773A06" w:rsidP="0094271D">
      <w:pPr>
        <w:pStyle w:val="BodyText"/>
      </w:pPr>
      <w:r w:rsidRPr="00773A06">
        <w:t>It applie</w:t>
      </w:r>
      <w:r w:rsidRPr="00773A06">
        <w:t>s to assistant leaders and support staff who use these skills when assisting with the delivery of recreational abseiling activities for groups of participants. They work under close supervision, and according to instructions and guidance provided by superv</w:t>
      </w:r>
      <w:r w:rsidRPr="00773A06">
        <w:t>ising activity leaders who may be guides or instructors.</w:t>
      </w:r>
    </w:p>
    <w:p w:rsidR="00000000" w:rsidRPr="00773A06" w:rsidP="0094271D">
      <w:pPr>
        <w:pStyle w:val="BodyText"/>
      </w:pPr>
      <w:r w:rsidRPr="00773A06">
        <w:t>This unit applies to any type of organisation that delivers outdoor recreation activities including commercial, not-for-profit and government organisations.</w:t>
      </w:r>
    </w:p>
    <w:p w:rsidR="0094271D" w:rsidP="0094271D">
      <w:pPr>
        <w:pStyle w:val="BodyText"/>
      </w:pPr>
      <w:r w:rsidRPr="00773A06">
        <w:t>No occupational licensing, certification</w:t>
      </w:r>
      <w:r w:rsidRPr="00773A06">
        <w:t xml:space="preserve"> or specific legislative requirements apply to this unit at the time of publication.</w:t>
      </w:r>
    </w:p>
    <w:p w:rsidR="00000000" w:rsidRPr="00773A06" w:rsidP="00773A06">
      <w:pPr>
        <w:pStyle w:val="Heading1"/>
      </w:pPr>
      <w:bookmarkStart w:id="3" w:name="O_1038588"/>
      <w:bookmarkEnd w:id="3"/>
      <w:r w:rsidRPr="00773A06">
        <w:t>Pre-requisite Unit</w:t>
      </w:r>
    </w:p>
    <w:p w:rsidR="00000000" w:rsidRPr="00773A06" w:rsidP="0094271D">
      <w:pPr>
        <w:pStyle w:val="BodyText"/>
      </w:pPr>
      <w:r w:rsidRPr="00773A06">
        <w:t>Nil</w:t>
      </w:r>
    </w:p>
    <w:p w:rsidR="00000000" w:rsidRPr="00773A06" w:rsidP="00773A06">
      <w:pPr>
        <w:pStyle w:val="Heading1"/>
      </w:pPr>
      <w:bookmarkStart w:id="4" w:name="O_1038589"/>
      <w:bookmarkEnd w:id="4"/>
      <w:r w:rsidRPr="00773A06">
        <w:t>Competency Field</w:t>
      </w:r>
    </w:p>
    <w:p w:rsidR="00000000" w:rsidRPr="00773A06" w:rsidP="0094271D">
      <w:pPr>
        <w:pStyle w:val="BodyText"/>
      </w:pPr>
      <w:r w:rsidRPr="00773A06">
        <w:t>Abseiling</w:t>
      </w:r>
    </w:p>
    <w:p w:rsidR="00000000" w:rsidRPr="00773A06" w:rsidP="00773A06">
      <w:pPr>
        <w:pStyle w:val="Heading1"/>
      </w:pPr>
      <w:bookmarkStart w:id="5" w:name="O_1038590"/>
      <w:bookmarkEnd w:id="5"/>
      <w:r w:rsidRPr="00773A06">
        <w:t>Unit Sector</w:t>
      </w:r>
    </w:p>
    <w:p w:rsidR="00000000" w:rsidRPr="00773A06" w:rsidP="0094271D">
      <w:pPr>
        <w:pStyle w:val="BodyText"/>
      </w:pPr>
      <w:r w:rsidRPr="00773A06">
        <w:t>Outdoor Recreation</w:t>
      </w:r>
    </w:p>
    <w:p w:rsidR="00000000" w:rsidRPr="00773A06" w:rsidP="00773A06">
      <w:pPr>
        <w:pStyle w:val="Heading1"/>
      </w:pPr>
      <w:bookmarkStart w:id="6" w:name="O_1038591"/>
      <w:bookmarkEnd w:id="6"/>
      <w:r w:rsidRPr="00773A06">
        <w:t xml:space="preserve">Elements and </w:t>
      </w:r>
      <w:r w:rsidRPr="00773A06">
        <w:t>Performance Criteria</w:t>
      </w:r>
    </w:p>
    <w:tbl>
      <w:tblPr>
        <w:tblW w:w="0" w:type="auto"/>
        <w:tblLayout w:type="fixed"/>
        <w:tblCellMar>
          <w:left w:w="62" w:type="dxa"/>
          <w:right w:w="62" w:type="dxa"/>
        </w:tblCellMar>
        <w:tblLook w:val="0000"/>
      </w:tblPr>
      <w:tblGrid>
        <w:gridCol w:w="2694"/>
        <w:gridCol w:w="6350"/>
      </w:tblGrid>
      <w:tr w:rsidTr="00773A0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773A06" w:rsidP="00773A06">
            <w:pPr>
              <w:pStyle w:val="BodyText"/>
            </w:pPr>
            <w:r w:rsidRPr="00773A06">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773A06">
            <w:pPr>
              <w:pStyle w:val="BodyText"/>
              <w:rPr>
                <w:lang w:val="en-NZ"/>
              </w:rPr>
            </w:pPr>
            <w:r w:rsidRPr="00773A06">
              <w:rPr>
                <w:rStyle w:val="SpecialBold"/>
              </w:rPr>
              <w:t>PERFORMANCE</w:t>
            </w:r>
            <w:r w:rsidRPr="00773A06">
              <w:t xml:space="preserve"> </w:t>
            </w:r>
            <w:r w:rsidRPr="00773A06">
              <w:rPr>
                <w:rStyle w:val="SpecialBold"/>
              </w:rPr>
              <w:t>CRITERIA</w:t>
            </w:r>
          </w:p>
        </w:tc>
      </w:tr>
      <w:tr w:rsidTr="00773A06">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773A06" w:rsidP="00773A06">
            <w:pPr>
              <w:pStyle w:val="BodyText"/>
            </w:pPr>
            <w:r w:rsidRPr="00773A06">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773A06">
            <w:pPr>
              <w:pStyle w:val="BodyText"/>
              <w:rPr>
                <w:lang w:val="en-NZ"/>
              </w:rPr>
            </w:pPr>
            <w:r w:rsidRPr="00773A06">
              <w:rPr>
                <w:rStyle w:val="Emphasis"/>
              </w:rPr>
              <w:t>Performance criteria describe the performance needed to demonstrate achievement of the element.</w:t>
            </w:r>
          </w:p>
        </w:tc>
      </w:tr>
      <w:tr w:rsidTr="00773A06">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773A06">
            <w:pPr>
              <w:pStyle w:val="List"/>
              <w:rPr>
                <w:lang w:val="en-NZ"/>
              </w:rPr>
            </w:pPr>
            <w:r w:rsidRPr="00773A06">
              <w:t>1.</w:t>
            </w:r>
            <w:r w:rsidRPr="00773A06">
              <w:tab/>
              <w:t>Prepare for the abseil.</w:t>
            </w:r>
          </w:p>
        </w:tc>
        <w:tc>
          <w:tcPr>
            <w:tcW w:w="6350" w:type="dxa"/>
            <w:tcBorders>
              <w:top w:val="nil"/>
              <w:left w:val="nil"/>
              <w:bottom w:val="nil"/>
              <w:right w:val="nil"/>
            </w:tcBorders>
            <w:tcMar>
              <w:top w:w="0" w:type="dxa"/>
              <w:left w:w="62" w:type="dxa"/>
              <w:bottom w:w="0" w:type="dxa"/>
              <w:right w:w="62" w:type="dxa"/>
            </w:tcMar>
          </w:tcPr>
          <w:p w:rsidR="00000000" w:rsidRPr="00773A06" w:rsidP="00773A06">
            <w:pPr>
              <w:pStyle w:val="List2"/>
            </w:pPr>
            <w:r w:rsidRPr="00773A06">
              <w:t>1.1.</w:t>
            </w:r>
            <w:r w:rsidRPr="00773A06">
              <w:tab/>
            </w:r>
            <w:r w:rsidRPr="00773A06">
              <w:t>Select clothing, footwear and personal protective equipment suitable for the abseil and conditions.</w:t>
            </w:r>
          </w:p>
          <w:p w:rsidR="00000000" w:rsidRPr="00773A06" w:rsidP="00773A06">
            <w:pPr>
              <w:pStyle w:val="List2"/>
            </w:pPr>
            <w:r w:rsidRPr="00773A06">
              <w:t>1.2.</w:t>
            </w:r>
            <w:r w:rsidRPr="00773A06">
              <w:tab/>
              <w:t>Confirm activity safety and emergency response procedures to ensure compliance during activities.</w:t>
            </w:r>
          </w:p>
          <w:p w:rsidR="00000000" w:rsidRPr="00773A06" w:rsidP="00773A06">
            <w:pPr>
              <w:pStyle w:val="List2"/>
            </w:pPr>
            <w:r w:rsidRPr="00773A06">
              <w:t>1.3.</w:t>
            </w:r>
            <w:r w:rsidRPr="00773A06">
              <w:tab/>
              <w:t>Confirm protocols for communications between abs</w:t>
            </w:r>
            <w:r w:rsidRPr="00773A06">
              <w:t>eiler and belayer.</w:t>
            </w:r>
          </w:p>
          <w:p w:rsidR="00000000" w:rsidRPr="00773A06" w:rsidP="00773A06">
            <w:pPr>
              <w:pStyle w:val="List2"/>
            </w:pPr>
            <w:r w:rsidRPr="00773A06">
              <w:t>1.4.</w:t>
            </w:r>
            <w:r w:rsidRPr="00773A06">
              <w:tab/>
              <w:t>Discuss and identify, with supervising leader, position of natural features and the abseil route.</w:t>
            </w:r>
          </w:p>
          <w:p w:rsidR="00000000" w:rsidRPr="00773A06" w:rsidP="00773A06">
            <w:pPr>
              <w:pStyle w:val="List2"/>
            </w:pPr>
            <w:r w:rsidRPr="00773A06">
              <w:t>1.5.</w:t>
            </w:r>
            <w:r w:rsidRPr="00773A06">
              <w:tab/>
              <w:t>Attach descending device to abseil rope and tie knots suitable for the established belay system and check with supervising leader</w:t>
            </w:r>
            <w:r w:rsidRPr="00773A06">
              <w:t>.</w:t>
            </w:r>
          </w:p>
          <w:p w:rsidR="00000000" w:rsidP="00773A06">
            <w:pPr>
              <w:pStyle w:val="List2"/>
              <w:rPr>
                <w:lang w:val="en-NZ"/>
              </w:rPr>
            </w:pPr>
            <w:r w:rsidRPr="00773A06">
              <w:t>1.6.</w:t>
            </w:r>
            <w:r w:rsidRPr="00773A06">
              <w:tab/>
              <w:t>Complete equipment safety checks prior to abseiling or belaying.</w:t>
            </w:r>
          </w:p>
        </w:tc>
      </w:tr>
      <w:tr w:rsidTr="00773A06">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773A06">
            <w:pPr>
              <w:pStyle w:val="List"/>
              <w:rPr>
                <w:lang w:val="en-NZ"/>
              </w:rPr>
            </w:pPr>
            <w:r w:rsidRPr="00773A06">
              <w:t>2.</w:t>
            </w:r>
            <w:r w:rsidRPr="00773A06">
              <w:tab/>
              <w:t>Abseil using single pitch descent techniques.</w:t>
            </w:r>
          </w:p>
        </w:tc>
        <w:tc>
          <w:tcPr>
            <w:tcW w:w="6350" w:type="dxa"/>
            <w:tcBorders>
              <w:top w:val="nil"/>
              <w:left w:val="nil"/>
              <w:bottom w:val="nil"/>
              <w:right w:val="nil"/>
            </w:tcBorders>
            <w:tcMar>
              <w:top w:w="0" w:type="dxa"/>
              <w:left w:w="62" w:type="dxa"/>
              <w:bottom w:w="0" w:type="dxa"/>
              <w:right w:w="62" w:type="dxa"/>
            </w:tcMar>
          </w:tcPr>
          <w:p w:rsidR="00000000" w:rsidRPr="00773A06" w:rsidP="00773A06">
            <w:pPr>
              <w:pStyle w:val="List2"/>
            </w:pPr>
            <w:r w:rsidRPr="00773A06">
              <w:t>2.1.</w:t>
            </w:r>
            <w:r w:rsidRPr="00773A06">
              <w:tab/>
              <w:t>Use safety procedures at top of and throughout descent to minimise risk to self and others present.</w:t>
            </w:r>
          </w:p>
          <w:p w:rsidR="00000000" w:rsidRPr="00773A06" w:rsidP="00773A06">
            <w:pPr>
              <w:pStyle w:val="List2"/>
            </w:pPr>
            <w:r w:rsidRPr="00773A06">
              <w:t>2.2.</w:t>
            </w:r>
            <w:r w:rsidRPr="00773A06">
              <w:tab/>
            </w:r>
            <w:r w:rsidRPr="00773A06">
              <w:t>Use appropriate posture and abseiling techniques to execute descents.</w:t>
            </w:r>
          </w:p>
          <w:p w:rsidR="00000000" w:rsidRPr="00773A06" w:rsidP="00773A06">
            <w:pPr>
              <w:pStyle w:val="List2"/>
            </w:pPr>
            <w:r w:rsidRPr="00773A06">
              <w:t>2.3.</w:t>
            </w:r>
            <w:r w:rsidRPr="00773A06">
              <w:tab/>
              <w:t>Safely approach, avoid or negotiate hazards to descend in a controlled manner.</w:t>
            </w:r>
          </w:p>
          <w:p w:rsidR="00000000" w:rsidP="00773A06">
            <w:pPr>
              <w:pStyle w:val="List2"/>
              <w:rPr>
                <w:lang w:val="en-NZ"/>
              </w:rPr>
            </w:pPr>
            <w:r w:rsidRPr="00773A06">
              <w:t>2.4.</w:t>
            </w:r>
            <w:r w:rsidRPr="00773A06">
              <w:tab/>
              <w:t>Maintain effective communication with belayer throughout descent.</w:t>
            </w:r>
          </w:p>
        </w:tc>
      </w:tr>
      <w:tr w:rsidTr="00773A06">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773A06">
            <w:pPr>
              <w:pStyle w:val="List"/>
              <w:rPr>
                <w:lang w:val="en-NZ"/>
              </w:rPr>
            </w:pPr>
            <w:r w:rsidRPr="00773A06">
              <w:t>3.</w:t>
            </w:r>
            <w:r w:rsidRPr="00773A06">
              <w:tab/>
              <w:t>Belay abseilers under super</w:t>
            </w:r>
            <w:r w:rsidRPr="00773A06">
              <w:t>vision.</w:t>
            </w:r>
          </w:p>
        </w:tc>
        <w:tc>
          <w:tcPr>
            <w:tcW w:w="6350" w:type="dxa"/>
            <w:tcBorders>
              <w:top w:val="nil"/>
              <w:left w:val="nil"/>
              <w:bottom w:val="nil"/>
              <w:right w:val="nil"/>
            </w:tcBorders>
            <w:tcMar>
              <w:top w:w="0" w:type="dxa"/>
              <w:left w:w="62" w:type="dxa"/>
              <w:bottom w:w="0" w:type="dxa"/>
              <w:right w:w="62" w:type="dxa"/>
            </w:tcMar>
          </w:tcPr>
          <w:p w:rsidR="00000000" w:rsidRPr="00773A06" w:rsidP="00773A06">
            <w:pPr>
              <w:pStyle w:val="List2"/>
            </w:pPr>
            <w:r w:rsidRPr="00773A06">
              <w:t>3.1.</w:t>
            </w:r>
            <w:r w:rsidRPr="00773A06">
              <w:tab/>
              <w:t>Avoid or negotiate hazards and use safety procedures to minimise risk to self and others present.</w:t>
            </w:r>
          </w:p>
          <w:p w:rsidR="00000000" w:rsidRPr="00773A06" w:rsidP="00773A06">
            <w:pPr>
              <w:pStyle w:val="List2"/>
            </w:pPr>
            <w:r w:rsidRPr="00773A06">
              <w:t>3.2.</w:t>
            </w:r>
            <w:r w:rsidRPr="00773A06">
              <w:tab/>
              <w:t>Establish belaying position and attach self to anchor, as required, to allow effective and safe use of belay system.</w:t>
            </w:r>
          </w:p>
          <w:p w:rsidR="00000000" w:rsidRPr="00773A06" w:rsidP="00773A06">
            <w:pPr>
              <w:pStyle w:val="List2"/>
            </w:pPr>
            <w:r w:rsidRPr="00773A06">
              <w:t>3.3.</w:t>
            </w:r>
            <w:r w:rsidRPr="00773A06">
              <w:tab/>
              <w:t>Maintain rope tens</w:t>
            </w:r>
            <w:r w:rsidRPr="00773A06">
              <w:t>ion to minimise fall distance and ensure abseiler movement is not unduly restricted.</w:t>
            </w:r>
          </w:p>
          <w:p w:rsidR="00000000" w:rsidRPr="00773A06" w:rsidP="00773A06">
            <w:pPr>
              <w:pStyle w:val="List2"/>
            </w:pPr>
            <w:r w:rsidRPr="00773A06">
              <w:t>3.4.</w:t>
            </w:r>
            <w:r w:rsidRPr="00773A06">
              <w:tab/>
              <w:t>Monitor abseiler progress constantly, and maintain clear communication with abseiler.</w:t>
            </w:r>
          </w:p>
          <w:p w:rsidR="00000000" w:rsidRPr="00773A06" w:rsidP="00773A06">
            <w:pPr>
              <w:pStyle w:val="List2"/>
            </w:pPr>
            <w:r w:rsidRPr="00773A06">
              <w:t>3.5.</w:t>
            </w:r>
            <w:r w:rsidRPr="00773A06">
              <w:tab/>
              <w:t>Arrest falls promptly using technique suitable to belaying device and situa</w:t>
            </w:r>
            <w:r w:rsidRPr="00773A06">
              <w:t>tion, and seek leader’s assistance to allow abseiler to continue.</w:t>
            </w:r>
          </w:p>
        </w:tc>
      </w:tr>
    </w:tbl>
    <w:p w:rsidR="0094271D" w:rsidP="00773A06">
      <w:pPr>
        <w:pStyle w:val="List2"/>
      </w:pPr>
    </w:p>
    <w:p w:rsidR="0094271D" w:rsidP="00773A06">
      <w:pPr>
        <w:pStyle w:val="List2"/>
      </w:pPr>
    </w:p>
    <w:p w:rsidR="00000000" w:rsidRPr="00773A06" w:rsidP="00773A06">
      <w:pPr>
        <w:pStyle w:val="Heading1"/>
      </w:pPr>
      <w:bookmarkStart w:id="7" w:name="O_1038592"/>
      <w:bookmarkEnd w:id="7"/>
      <w:r w:rsidRPr="00773A06">
        <w:t>Foundation Skills</w:t>
      </w:r>
    </w:p>
    <w:tbl>
      <w:tblPr>
        <w:tblW w:w="0" w:type="auto"/>
        <w:tblLayout w:type="fixed"/>
        <w:tblCellMar>
          <w:left w:w="62" w:type="dxa"/>
          <w:right w:w="62" w:type="dxa"/>
        </w:tblCellMar>
        <w:tblLook w:val="0000"/>
      </w:tblPr>
      <w:tblGrid>
        <w:gridCol w:w="2694"/>
        <w:gridCol w:w="6350"/>
      </w:tblGrid>
      <w:tr w:rsidTr="00773A06">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773A06">
            <w:pPr>
              <w:pStyle w:val="BodyText"/>
              <w:rPr>
                <w:lang w:val="en-NZ"/>
              </w:rPr>
            </w:pPr>
            <w:r w:rsidRPr="00773A06">
              <w:rPr>
                <w:rStyle w:val="Emphasis"/>
              </w:rPr>
              <w:t xml:space="preserve">Foundation skills essential to performance in this unit, but not explicit in the performance </w:t>
            </w:r>
            <w:r w:rsidRPr="00773A06">
              <w:t xml:space="preserve">criteria are listed </w:t>
            </w:r>
            <w:r w:rsidRPr="00773A06">
              <w:rPr>
                <w:rStyle w:val="Emphasis"/>
              </w:rPr>
              <w:t>here, along with a brief context stat</w:t>
            </w:r>
            <w:r w:rsidRPr="00773A06">
              <w:rPr>
                <w:rStyle w:val="Emphasis"/>
              </w:rPr>
              <w:t>ement.</w:t>
            </w:r>
          </w:p>
        </w:tc>
      </w:tr>
      <w:tr w:rsidTr="00773A0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773A06" w:rsidP="00773A06">
            <w:pPr>
              <w:pStyle w:val="BodyText"/>
            </w:pPr>
            <w:r w:rsidRPr="00773A06">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773A06">
            <w:pPr>
              <w:pStyle w:val="BodyText"/>
              <w:rPr>
                <w:lang w:val="en-NZ"/>
              </w:rPr>
            </w:pPr>
            <w:r w:rsidRPr="00773A06">
              <w:rPr>
                <w:rStyle w:val="SpecialBold"/>
              </w:rPr>
              <w:t>DESCRIPTION</w:t>
            </w:r>
          </w:p>
        </w:tc>
      </w:tr>
      <w:tr w:rsidTr="00773A0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773A06">
            <w:pPr>
              <w:pStyle w:val="BodyText"/>
              <w:rPr>
                <w:lang w:val="en-NZ"/>
              </w:rPr>
            </w:pPr>
            <w:r w:rsidRPr="00773A06">
              <w:t>Reading skills to:</w:t>
            </w:r>
          </w:p>
        </w:tc>
        <w:tc>
          <w:tcPr>
            <w:tcW w:w="6350" w:type="dxa"/>
            <w:tcBorders>
              <w:top w:val="nil"/>
              <w:left w:val="nil"/>
              <w:bottom w:val="nil"/>
              <w:right w:val="nil"/>
            </w:tcBorders>
            <w:tcMar>
              <w:top w:w="0" w:type="dxa"/>
              <w:left w:w="62" w:type="dxa"/>
              <w:bottom w:w="0" w:type="dxa"/>
              <w:right w:w="62" w:type="dxa"/>
            </w:tcMar>
          </w:tcPr>
          <w:p w:rsidR="00000000" w:rsidP="00773A06">
            <w:pPr>
              <w:pStyle w:val="ListBullet"/>
              <w:rPr>
                <w:lang w:val="en-NZ"/>
              </w:rPr>
            </w:pPr>
            <w:r w:rsidRPr="00773A06">
              <w:t>interpret detailed and familiar organisational safety and emergency response procedures.</w:t>
            </w:r>
          </w:p>
        </w:tc>
      </w:tr>
      <w:tr w:rsidTr="00773A0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773A06">
            <w:pPr>
              <w:pStyle w:val="BodyText"/>
              <w:rPr>
                <w:lang w:val="en-NZ"/>
              </w:rPr>
            </w:pPr>
            <w:r w:rsidRPr="00773A06">
              <w:t>Oral communications skills to:</w:t>
            </w:r>
          </w:p>
        </w:tc>
        <w:tc>
          <w:tcPr>
            <w:tcW w:w="6350" w:type="dxa"/>
            <w:tcBorders>
              <w:top w:val="nil"/>
              <w:left w:val="nil"/>
              <w:bottom w:val="nil"/>
              <w:right w:val="nil"/>
            </w:tcBorders>
            <w:tcMar>
              <w:top w:w="0" w:type="dxa"/>
              <w:left w:w="62" w:type="dxa"/>
              <w:bottom w:w="0" w:type="dxa"/>
              <w:right w:w="62" w:type="dxa"/>
            </w:tcMar>
          </w:tcPr>
          <w:p w:rsidR="00000000" w:rsidP="00773A06">
            <w:pPr>
              <w:pStyle w:val="ListBullet"/>
              <w:rPr>
                <w:lang w:val="en-NZ"/>
              </w:rPr>
            </w:pPr>
            <w:r w:rsidRPr="00773A06">
              <w:t>use clear and unambiguous verbal and non-verbal communications to make intent known.</w:t>
            </w:r>
          </w:p>
        </w:tc>
      </w:tr>
      <w:tr w:rsidTr="00773A0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773A06">
            <w:pPr>
              <w:pStyle w:val="BodyText"/>
              <w:rPr>
                <w:lang w:val="en-NZ"/>
              </w:rPr>
            </w:pPr>
            <w:r w:rsidRPr="00773A06">
              <w:t>Numeracy skills to:</w:t>
            </w:r>
          </w:p>
        </w:tc>
        <w:tc>
          <w:tcPr>
            <w:tcW w:w="6350" w:type="dxa"/>
            <w:tcBorders>
              <w:top w:val="nil"/>
              <w:left w:val="nil"/>
              <w:bottom w:val="nil"/>
              <w:right w:val="nil"/>
            </w:tcBorders>
            <w:tcMar>
              <w:top w:w="0" w:type="dxa"/>
              <w:left w:w="62" w:type="dxa"/>
              <w:bottom w:w="0" w:type="dxa"/>
              <w:right w:w="62" w:type="dxa"/>
            </w:tcMar>
          </w:tcPr>
          <w:p w:rsidR="00000000" w:rsidP="00773A06">
            <w:pPr>
              <w:pStyle w:val="ListBullet"/>
              <w:rPr>
                <w:lang w:val="en-NZ"/>
              </w:rPr>
            </w:pPr>
            <w:r w:rsidRPr="00773A06">
              <w:t>estimate load on ropes to determine appropriate tension for abseiling and belaying.</w:t>
            </w:r>
          </w:p>
        </w:tc>
      </w:tr>
      <w:tr w:rsidTr="00773A0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773A06">
            <w:pPr>
              <w:pStyle w:val="BodyText"/>
              <w:rPr>
                <w:lang w:val="en-NZ"/>
              </w:rPr>
            </w:pPr>
            <w:r w:rsidRPr="00773A06">
              <w:t>Teamwork skills to:</w:t>
            </w:r>
          </w:p>
        </w:tc>
        <w:tc>
          <w:tcPr>
            <w:tcW w:w="6350" w:type="dxa"/>
            <w:tcBorders>
              <w:top w:val="nil"/>
              <w:left w:val="nil"/>
              <w:bottom w:val="nil"/>
              <w:right w:val="nil"/>
            </w:tcBorders>
            <w:tcMar>
              <w:top w:w="0" w:type="dxa"/>
              <w:left w:w="62" w:type="dxa"/>
              <w:bottom w:w="0" w:type="dxa"/>
              <w:right w:w="62" w:type="dxa"/>
            </w:tcMar>
          </w:tcPr>
          <w:p w:rsidR="00000000" w:rsidRPr="00773A06" w:rsidP="00773A06">
            <w:pPr>
              <w:pStyle w:val="ListBullet"/>
            </w:pPr>
            <w:r w:rsidRPr="00773A06">
              <w:t>cooperatively work with supervising leader to take direction.</w:t>
            </w:r>
          </w:p>
        </w:tc>
      </w:tr>
    </w:tbl>
    <w:p w:rsidR="0094271D" w:rsidP="00773A06">
      <w:pPr>
        <w:pStyle w:val="BodyText"/>
      </w:pPr>
    </w:p>
    <w:p w:rsidR="0094271D" w:rsidP="00773A06">
      <w:pPr>
        <w:pStyle w:val="BodyText"/>
      </w:pPr>
    </w:p>
    <w:p w:rsidR="00000000" w:rsidRPr="00773A06" w:rsidP="00773A06">
      <w:pPr>
        <w:pStyle w:val="Heading1"/>
      </w:pPr>
      <w:bookmarkStart w:id="8" w:name="O_1038594"/>
      <w:bookmarkEnd w:id="8"/>
      <w:r w:rsidRPr="00773A06">
        <w:t>Unit Mapping Information</w:t>
      </w:r>
    </w:p>
    <w:p w:rsidR="00000000" w:rsidRPr="00773A06" w:rsidP="0094271D">
      <w:pPr>
        <w:pStyle w:val="BodyText"/>
      </w:pPr>
      <w:r w:rsidRPr="00773A06">
        <w:t>No equivalent unit.</w:t>
      </w:r>
    </w:p>
    <w:p w:rsidR="00000000" w:rsidRPr="00773A06" w:rsidP="00773A06">
      <w:pPr>
        <w:pStyle w:val="Heading1"/>
      </w:pPr>
      <w:bookmarkStart w:id="9" w:name="O_1038601"/>
      <w:bookmarkEnd w:id="9"/>
      <w:r w:rsidRPr="00773A06">
        <w:t>Links</w:t>
      </w:r>
    </w:p>
    <w:p w:rsidR="00000000" w:rsidRPr="00773A06" w:rsidP="0094271D">
      <w:pPr>
        <w:pStyle w:val="BodyText"/>
      </w:pPr>
      <w:r w:rsidRPr="00773A06">
        <w:t xml:space="preserve">Companion Volume Implementation Guides - </w:t>
      </w:r>
      <w:r>
        <w:fldChar w:fldCharType="begin"/>
      </w:r>
      <w:r>
        <w:instrText xml:space="preserve"> HYPERLINK "https://vetnet.gov.au/Pages/TrainingDocs.aspx?q=1ca50016-24d2-4161-a044-d3faa200268b" </w:instrText>
      </w:r>
      <w:r>
        <w:fldChar w:fldCharType="separate"/>
      </w:r>
      <w:r w:rsidRPr="000F4492">
        <w:rPr>
          <w:rStyle w:val="Hyperlink"/>
        </w:rPr>
        <w:t>https://vetnet.gov.au/Pages/TrainingDocs.aspx?q=1ca50016-24d2-4161-a044-d3faa200268b</w:t>
      </w:r>
      <w:r>
        <w:fldChar w:fldCharType="end"/>
      </w:r>
    </w:p>
    <w:p w:rsidR="00000000" w:rsidRPr="00773A06" w:rsidP="00773A06"/>
    <w:sectPr w:rsidSect="00773A0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A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A06" w:rsidRPr="0094271D" w:rsidP="0094271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A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71D" w:rsidP="00773A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4271D" w:rsidP="00773A0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94271D" w:rsidP="00773A0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A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71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73A06" w:rsidRPr="0094271D" w:rsidP="0094271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A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71D" w:rsidRPr="002D2AF8" w:rsidP="00773A06">
    <w:pPr>
      <w:pStyle w:val="Header"/>
      <w:framePr w:wrap="around"/>
    </w:pPr>
    <w:r>
      <w:fldChar w:fldCharType="begin"/>
    </w:r>
    <w:r>
      <w:instrText xml:space="preserve"> TITLE   \* MERGEFORMAT </w:instrText>
    </w:r>
    <w:r>
      <w:fldChar w:fldCharType="separate"/>
    </w:r>
    <w:r>
      <w:t>SISOABS001 Abseil single pitches using fundamental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94271D" w:rsidP="00773A0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2B8733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94ABDE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3A0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73A06"/>
    <w:pPr>
      <w:spacing w:before="360" w:after="60"/>
      <w:outlineLvl w:val="0"/>
    </w:pPr>
    <w:rPr>
      <w:sz w:val="32"/>
    </w:rPr>
  </w:style>
  <w:style w:type="paragraph" w:styleId="Heading2">
    <w:name w:val="heading 2"/>
    <w:basedOn w:val="HeadingBase"/>
    <w:next w:val="BodyText"/>
    <w:link w:val="Heading2Char"/>
    <w:qFormat/>
    <w:rsid w:val="00773A06"/>
    <w:pPr>
      <w:keepLines/>
      <w:spacing w:before="240" w:after="120"/>
      <w:outlineLvl w:val="1"/>
    </w:pPr>
    <w:rPr>
      <w:sz w:val="28"/>
      <w:szCs w:val="40"/>
    </w:rPr>
  </w:style>
  <w:style w:type="paragraph" w:styleId="Heading3">
    <w:name w:val="heading 3"/>
    <w:basedOn w:val="HeadingBase"/>
    <w:next w:val="BodyText"/>
    <w:link w:val="Heading3Char"/>
    <w:qFormat/>
    <w:rsid w:val="00773A06"/>
    <w:pPr>
      <w:spacing w:before="180" w:after="120"/>
      <w:outlineLvl w:val="2"/>
    </w:pPr>
    <w:rPr>
      <w:spacing w:val="-10"/>
      <w:kern w:val="32"/>
    </w:rPr>
  </w:style>
  <w:style w:type="paragraph" w:styleId="Heading4">
    <w:name w:val="heading 4"/>
    <w:basedOn w:val="HeadingBase"/>
    <w:next w:val="BodyText"/>
    <w:link w:val="Heading4Char"/>
    <w:qFormat/>
    <w:rsid w:val="00773A06"/>
    <w:pPr>
      <w:spacing w:before="160" w:after="120"/>
      <w:outlineLvl w:val="3"/>
    </w:pPr>
    <w:rPr>
      <w:sz w:val="22"/>
    </w:rPr>
  </w:style>
  <w:style w:type="paragraph" w:styleId="Heading5">
    <w:name w:val="heading 5"/>
    <w:basedOn w:val="HeadingBase"/>
    <w:next w:val="Normal"/>
    <w:link w:val="Heading5Char"/>
    <w:qFormat/>
    <w:rsid w:val="00773A06"/>
    <w:pPr>
      <w:spacing w:before="80"/>
      <w:outlineLvl w:val="4"/>
    </w:pPr>
    <w:rPr>
      <w:color w:val="918585"/>
      <w:sz w:val="20"/>
    </w:rPr>
  </w:style>
  <w:style w:type="paragraph" w:styleId="Heading6">
    <w:name w:val="heading 6"/>
    <w:basedOn w:val="HeadingBase"/>
    <w:next w:val="Normal"/>
    <w:link w:val="Heading6Char"/>
    <w:qFormat/>
    <w:rsid w:val="00773A06"/>
    <w:pPr>
      <w:spacing w:before="60"/>
      <w:outlineLvl w:val="5"/>
    </w:pPr>
    <w:rPr>
      <w:color w:val="918585"/>
      <w:sz w:val="20"/>
    </w:rPr>
  </w:style>
  <w:style w:type="paragraph" w:styleId="Heading7">
    <w:name w:val="heading 7"/>
    <w:basedOn w:val="Normal"/>
    <w:next w:val="Normal"/>
    <w:link w:val="Heading7Char"/>
    <w:qFormat/>
    <w:rsid w:val="00773A06"/>
    <w:pPr>
      <w:ind w:left="720"/>
      <w:outlineLvl w:val="6"/>
    </w:pPr>
    <w:rPr>
      <w:i/>
    </w:rPr>
  </w:style>
  <w:style w:type="paragraph" w:styleId="Heading8">
    <w:name w:val="heading 8"/>
    <w:basedOn w:val="Normal"/>
    <w:next w:val="Normal"/>
    <w:link w:val="Heading8Char"/>
    <w:qFormat/>
    <w:rsid w:val="00773A06"/>
    <w:pPr>
      <w:ind w:left="720"/>
      <w:outlineLvl w:val="7"/>
    </w:pPr>
    <w:rPr>
      <w:i/>
    </w:rPr>
  </w:style>
  <w:style w:type="paragraph" w:styleId="Heading9">
    <w:name w:val="heading 9"/>
    <w:basedOn w:val="Normal"/>
    <w:next w:val="Normal"/>
    <w:link w:val="Heading9Char"/>
    <w:qFormat/>
    <w:rsid w:val="00773A06"/>
    <w:pPr>
      <w:ind w:left="720"/>
      <w:outlineLvl w:val="8"/>
    </w:pPr>
    <w:rPr>
      <w:i/>
    </w:rPr>
  </w:style>
  <w:style w:type="character" w:default="1" w:styleId="DefaultParagraphFont">
    <w:name w:val="Default Paragraph Font"/>
    <w:uiPriority w:val="1"/>
    <w:unhideWhenUsed/>
    <w:rsid w:val="00773A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3A06"/>
  </w:style>
  <w:style w:type="character" w:customStyle="1" w:styleId="Heading1Char">
    <w:name w:val="Heading 1 Char"/>
    <w:basedOn w:val="DefaultParagraphFont"/>
    <w:link w:val="Heading1"/>
    <w:rsid w:val="00773A06"/>
    <w:rPr>
      <w:rFonts w:ascii="Times New Roman" w:eastAsia="Times New Roman" w:hAnsi="Times New Roman" w:cs="Times New Roman"/>
      <w:b/>
      <w:sz w:val="32"/>
      <w:szCs w:val="20"/>
      <w:lang w:eastAsia="en-US"/>
    </w:rPr>
  </w:style>
  <w:style w:type="paragraph" w:styleId="BodyText">
    <w:name w:val="Body Text"/>
    <w:basedOn w:val="Normal"/>
    <w:link w:val="BodyTextChar"/>
    <w:rsid w:val="00773A0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73A06"/>
    <w:rPr>
      <w:rFonts w:ascii="Times New Roman" w:eastAsia="Times New Roman" w:hAnsi="Times New Roman" w:cs="Times New Roman"/>
      <w:sz w:val="24"/>
      <w:lang w:eastAsia="en-US"/>
    </w:rPr>
  </w:style>
  <w:style w:type="paragraph" w:styleId="List">
    <w:name w:val="List"/>
    <w:basedOn w:val="BodyText"/>
    <w:next w:val="BodyText"/>
    <w:rsid w:val="00773A06"/>
    <w:pPr>
      <w:tabs>
        <w:tab w:val="left" w:pos="340"/>
      </w:tabs>
      <w:spacing w:before="60" w:after="60"/>
      <w:ind w:left="340" w:hanging="340"/>
    </w:pPr>
  </w:style>
  <w:style w:type="paragraph" w:styleId="ListBullet">
    <w:name w:val="List Bullet"/>
    <w:basedOn w:val="List"/>
    <w:rsid w:val="00773A06"/>
    <w:pPr>
      <w:numPr>
        <w:numId w:val="11"/>
      </w:numPr>
      <w:tabs>
        <w:tab w:val="clear" w:pos="340"/>
      </w:tabs>
      <w:spacing w:before="40" w:after="40"/>
    </w:pPr>
  </w:style>
  <w:style w:type="character" w:customStyle="1" w:styleId="SpecialBold">
    <w:name w:val="Special Bold"/>
    <w:basedOn w:val="DefaultParagraphFont"/>
    <w:rsid w:val="00773A06"/>
    <w:rPr>
      <w:b/>
      <w:spacing w:val="0"/>
    </w:rPr>
  </w:style>
  <w:style w:type="character" w:styleId="Emphasis">
    <w:name w:val="Emphasis"/>
    <w:basedOn w:val="DefaultParagraphFont"/>
    <w:qFormat/>
    <w:rsid w:val="00773A06"/>
    <w:rPr>
      <w:i/>
    </w:rPr>
  </w:style>
  <w:style w:type="paragraph" w:customStyle="1" w:styleId="SuperHeading">
    <w:name w:val="SuperHeading"/>
    <w:basedOn w:val="Normal"/>
    <w:rsid w:val="00773A06"/>
    <w:pPr>
      <w:spacing w:before="240" w:after="120"/>
      <w:outlineLvl w:val="0"/>
    </w:pPr>
    <w:rPr>
      <w:rFonts w:ascii="Times New Roman" w:hAnsi="Times New Roman"/>
      <w:b/>
      <w:sz w:val="32"/>
    </w:rPr>
  </w:style>
  <w:style w:type="paragraph" w:customStyle="1" w:styleId="AllowPageBreak">
    <w:name w:val="AllowPageBreak"/>
    <w:rsid w:val="00773A0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73A06"/>
    <w:pPr>
      <w:tabs>
        <w:tab w:val="left" w:pos="680"/>
      </w:tabs>
      <w:spacing w:before="60" w:after="60"/>
      <w:ind w:left="680" w:hanging="340"/>
    </w:pPr>
  </w:style>
  <w:style w:type="character" w:customStyle="1" w:styleId="Heading2Char">
    <w:name w:val="Heading 2 Char"/>
    <w:basedOn w:val="DefaultParagraphFont"/>
    <w:link w:val="Heading2"/>
    <w:rsid w:val="00773A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3A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73A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73A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3A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3A0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73A0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73A06"/>
    <w:rPr>
      <w:rFonts w:ascii="Courier New" w:eastAsia="Times New Roman" w:hAnsi="Courier New" w:cs="Times New Roman"/>
      <w:i/>
      <w:szCs w:val="20"/>
      <w:lang w:eastAsia="en-US"/>
    </w:rPr>
  </w:style>
  <w:style w:type="paragraph" w:customStyle="1" w:styleId="HeadingBase">
    <w:name w:val="Heading Base"/>
    <w:rsid w:val="00773A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3A06"/>
    <w:pPr>
      <w:tabs>
        <w:tab w:val="right" w:leader="dot" w:pos="9072"/>
      </w:tabs>
      <w:ind w:left="567"/>
    </w:pPr>
    <w:rPr>
      <w:szCs w:val="22"/>
    </w:rPr>
  </w:style>
  <w:style w:type="paragraph" w:customStyle="1" w:styleId="TOCBase">
    <w:name w:val="TOC Base"/>
    <w:rsid w:val="00773A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3A06"/>
    <w:pPr>
      <w:tabs>
        <w:tab w:val="right" w:leader="dot" w:pos="9072"/>
      </w:tabs>
      <w:spacing w:before="40" w:after="40"/>
      <w:ind w:left="284"/>
    </w:pPr>
    <w:rPr>
      <w:rFonts w:ascii="Times New Roman" w:hAnsi="Times New Roman"/>
    </w:rPr>
  </w:style>
  <w:style w:type="paragraph" w:styleId="TOC1">
    <w:name w:val="toc 1"/>
    <w:basedOn w:val="TOCBase"/>
    <w:next w:val="Normal"/>
    <w:rsid w:val="00773A0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73A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3A06"/>
    <w:rPr>
      <w:rFonts w:ascii="Times New Roman" w:eastAsia="Times New Roman" w:hAnsi="Times New Roman" w:cs="Times New Roman"/>
      <w:sz w:val="16"/>
      <w:lang w:eastAsia="en-US"/>
    </w:rPr>
  </w:style>
  <w:style w:type="paragraph" w:styleId="Title">
    <w:name w:val="Title"/>
    <w:basedOn w:val="HeadingBase"/>
    <w:link w:val="TitleChar"/>
    <w:qFormat/>
    <w:rsid w:val="00773A06"/>
    <w:pPr>
      <w:spacing w:before="5040"/>
      <w:jc w:val="center"/>
    </w:pPr>
    <w:rPr>
      <w:sz w:val="48"/>
      <w:szCs w:val="72"/>
      <w:lang w:val="en-US"/>
    </w:rPr>
  </w:style>
  <w:style w:type="character" w:customStyle="1" w:styleId="TitleChar">
    <w:name w:val="Title Char"/>
    <w:basedOn w:val="DefaultParagraphFont"/>
    <w:link w:val="Title"/>
    <w:rsid w:val="00773A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3A06"/>
    <w:pPr>
      <w:tabs>
        <w:tab w:val="left" w:pos="3600"/>
        <w:tab w:val="left" w:pos="3958"/>
      </w:tabs>
    </w:pPr>
  </w:style>
  <w:style w:type="paragraph" w:customStyle="1" w:styleId="Note">
    <w:name w:val="Note"/>
    <w:basedOn w:val="BodyText"/>
    <w:rsid w:val="00773A0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73A06"/>
    <w:pPr>
      <w:framePr w:wrap="auto" w:hAnchor="text" w:y="6049"/>
    </w:pPr>
    <w:rPr>
      <w:color w:val="000000"/>
      <w:sz w:val="40"/>
    </w:rPr>
  </w:style>
  <w:style w:type="paragraph" w:customStyle="1" w:styleId="TOCTitle">
    <w:name w:val="TOCTitle"/>
    <w:basedOn w:val="Heading1"/>
    <w:rsid w:val="00773A06"/>
    <w:pPr>
      <w:spacing w:after="240"/>
      <w:jc w:val="center"/>
      <w:outlineLvl w:val="9"/>
    </w:pPr>
    <w:rPr>
      <w:caps/>
    </w:rPr>
  </w:style>
  <w:style w:type="paragraph" w:customStyle="1" w:styleId="Version">
    <w:name w:val="Version"/>
    <w:rsid w:val="00773A0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73A06"/>
    <w:pPr>
      <w:numPr>
        <w:numId w:val="12"/>
      </w:numPr>
      <w:tabs>
        <w:tab w:val="clear" w:pos="680"/>
      </w:tabs>
    </w:pPr>
  </w:style>
  <w:style w:type="paragraph" w:styleId="Index1">
    <w:name w:val="index 1"/>
    <w:basedOn w:val="Normal"/>
    <w:next w:val="Normal"/>
    <w:semiHidden/>
    <w:rsid w:val="00773A06"/>
    <w:pPr>
      <w:keepNext w:val="0"/>
      <w:tabs>
        <w:tab w:val="right" w:pos="4176"/>
      </w:tabs>
      <w:ind w:left="198" w:hanging="198"/>
    </w:pPr>
    <w:rPr>
      <w:rFonts w:ascii="Garamond" w:hAnsi="Garamond"/>
    </w:rPr>
  </w:style>
  <w:style w:type="paragraph" w:styleId="IndexHeading">
    <w:name w:val="index heading"/>
    <w:basedOn w:val="Normal"/>
    <w:next w:val="Index1"/>
    <w:semiHidden/>
    <w:rsid w:val="00773A06"/>
    <w:pPr>
      <w:spacing w:before="120" w:after="120"/>
    </w:pPr>
    <w:rPr>
      <w:rFonts w:ascii="Arial" w:hAnsi="Arial"/>
      <w:b/>
      <w:color w:val="918585"/>
      <w:sz w:val="24"/>
    </w:rPr>
  </w:style>
  <w:style w:type="paragraph" w:styleId="Header">
    <w:name w:val="header"/>
    <w:basedOn w:val="Normal"/>
    <w:link w:val="HeaderChar"/>
    <w:rsid w:val="00773A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3A06"/>
    <w:rPr>
      <w:rFonts w:ascii="Times New Roman" w:eastAsia="Times New Roman" w:hAnsi="Times New Roman" w:cs="Times New Roman"/>
      <w:sz w:val="16"/>
      <w:szCs w:val="20"/>
      <w:lang w:val="en-GB" w:eastAsia="en-US"/>
    </w:rPr>
  </w:style>
  <w:style w:type="paragraph" w:customStyle="1" w:styleId="Chapter">
    <w:name w:val="Chapter"/>
    <w:basedOn w:val="Normal"/>
    <w:rsid w:val="00773A06"/>
    <w:pPr>
      <w:spacing w:before="240"/>
    </w:pPr>
    <w:rPr>
      <w:rFonts w:ascii="Times New Roman" w:hAnsi="Times New Roman"/>
      <w:smallCaps/>
      <w:spacing w:val="80"/>
      <w:sz w:val="28"/>
    </w:rPr>
  </w:style>
  <w:style w:type="paragraph" w:customStyle="1" w:styleId="InChapter">
    <w:name w:val="InChapter"/>
    <w:basedOn w:val="Heading3"/>
    <w:rsid w:val="00773A06"/>
    <w:pPr>
      <w:spacing w:after="240"/>
      <w:outlineLvl w:val="9"/>
    </w:pPr>
    <w:rPr>
      <w:noProof/>
    </w:rPr>
  </w:style>
  <w:style w:type="paragraph" w:styleId="Index2">
    <w:name w:val="index 2"/>
    <w:basedOn w:val="Normal"/>
    <w:next w:val="Normal"/>
    <w:semiHidden/>
    <w:rsid w:val="00773A06"/>
    <w:pPr>
      <w:tabs>
        <w:tab w:val="right" w:pos="4176"/>
      </w:tabs>
      <w:ind w:left="568" w:hanging="284"/>
    </w:pPr>
    <w:rPr>
      <w:rFonts w:ascii="Garamond" w:hAnsi="Garamond"/>
    </w:rPr>
  </w:style>
  <w:style w:type="paragraph" w:customStyle="1" w:styleId="Byline">
    <w:name w:val="Byline"/>
    <w:rsid w:val="00773A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3A06"/>
    <w:pPr>
      <w:tabs>
        <w:tab w:val="clear" w:pos="3600"/>
        <w:tab w:val="clear" w:pos="3958"/>
      </w:tabs>
      <w:jc w:val="right"/>
    </w:pPr>
  </w:style>
  <w:style w:type="paragraph" w:styleId="Caption">
    <w:name w:val="caption"/>
    <w:basedOn w:val="BodyText"/>
    <w:next w:val="Normal"/>
    <w:qFormat/>
    <w:rsid w:val="00773A06"/>
    <w:pPr>
      <w:framePr w:w="2268" w:hSpace="181" w:vSpace="181" w:wrap="around" w:vAnchor="text" w:hAnchor="page" w:x="1135" w:y="285" w:anchorLock="1"/>
    </w:pPr>
    <w:rPr>
      <w:i/>
    </w:rPr>
  </w:style>
  <w:style w:type="paragraph" w:customStyle="1" w:styleId="MiniTOCTitle">
    <w:name w:val="MiniTOCTitle"/>
    <w:basedOn w:val="Heading4"/>
    <w:rsid w:val="00773A06"/>
    <w:pPr>
      <w:spacing w:before="240"/>
      <w:outlineLvl w:val="9"/>
    </w:pPr>
    <w:rPr>
      <w:noProof/>
      <w:sz w:val="24"/>
    </w:rPr>
  </w:style>
  <w:style w:type="paragraph" w:customStyle="1" w:styleId="MiniTOCItem">
    <w:name w:val="MiniTOCItem"/>
    <w:basedOn w:val="ListBullet"/>
    <w:rsid w:val="00773A06"/>
    <w:pPr>
      <w:numPr>
        <w:numId w:val="0"/>
      </w:numPr>
      <w:tabs>
        <w:tab w:val="right" w:leader="dot" w:pos="6521"/>
      </w:tabs>
      <w:spacing w:before="0" w:after="0"/>
    </w:pPr>
  </w:style>
  <w:style w:type="paragraph" w:customStyle="1" w:styleId="TOFTitle">
    <w:name w:val="TOFTitle"/>
    <w:basedOn w:val="TOCTitle"/>
    <w:rsid w:val="00773A06"/>
  </w:style>
  <w:style w:type="paragraph" w:styleId="TableofFigures">
    <w:name w:val="table of figures"/>
    <w:basedOn w:val="Normal"/>
    <w:next w:val="Normal"/>
    <w:semiHidden/>
    <w:rsid w:val="00773A06"/>
    <w:pPr>
      <w:tabs>
        <w:tab w:val="right" w:leader="dot" w:pos="9072"/>
      </w:tabs>
      <w:ind w:left="970" w:hanging="403"/>
    </w:pPr>
    <w:rPr>
      <w:rFonts w:ascii="Times New Roman" w:hAnsi="Times New Roman"/>
      <w:b/>
    </w:rPr>
  </w:style>
  <w:style w:type="paragraph" w:styleId="ListNumber">
    <w:name w:val="List Number"/>
    <w:basedOn w:val="List"/>
    <w:rsid w:val="00773A06"/>
    <w:pPr>
      <w:numPr>
        <w:numId w:val="14"/>
      </w:numPr>
      <w:tabs>
        <w:tab w:val="clear" w:pos="340"/>
      </w:tabs>
    </w:pPr>
  </w:style>
  <w:style w:type="character" w:customStyle="1" w:styleId="WingdingSymbols">
    <w:name w:val="Wingding Symbols"/>
    <w:rsid w:val="00773A06"/>
    <w:rPr>
      <w:rFonts w:ascii="Wingdings" w:hAnsi="Wingdings"/>
    </w:rPr>
  </w:style>
  <w:style w:type="paragraph" w:customStyle="1" w:styleId="TableHeading">
    <w:name w:val="Table Heading"/>
    <w:basedOn w:val="HeadingBase"/>
    <w:rsid w:val="00773A06"/>
    <w:pPr>
      <w:keepLines/>
      <w:pBdr>
        <w:bottom w:val="single" w:sz="6" w:space="1" w:color="918585"/>
      </w:pBdr>
      <w:spacing w:before="240"/>
    </w:pPr>
  </w:style>
  <w:style w:type="character" w:customStyle="1" w:styleId="HotSpot">
    <w:name w:val="HotSpot"/>
    <w:rsid w:val="00773A06"/>
    <w:rPr>
      <w:color w:val="0033CC"/>
      <w:u w:val="none"/>
    </w:rPr>
  </w:style>
  <w:style w:type="paragraph" w:customStyle="1" w:styleId="BodyTextRight">
    <w:name w:val="Body Text Right"/>
    <w:basedOn w:val="BodyText"/>
    <w:rsid w:val="00773A06"/>
    <w:pPr>
      <w:spacing w:before="0" w:after="0"/>
      <w:jc w:val="right"/>
    </w:pPr>
  </w:style>
  <w:style w:type="paragraph" w:styleId="Index3">
    <w:name w:val="index 3"/>
    <w:basedOn w:val="ListNumber2"/>
    <w:next w:val="Normal"/>
    <w:semiHidden/>
    <w:rsid w:val="00773A06"/>
    <w:pPr>
      <w:numPr>
        <w:numId w:val="0"/>
      </w:numPr>
      <w:tabs>
        <w:tab w:val="right" w:leader="dot" w:pos="4176"/>
      </w:tabs>
    </w:pPr>
  </w:style>
  <w:style w:type="paragraph" w:styleId="ListNumber2">
    <w:name w:val="List Number 2"/>
    <w:basedOn w:val="List2"/>
    <w:rsid w:val="00773A06"/>
    <w:pPr>
      <w:numPr>
        <w:numId w:val="9"/>
      </w:numPr>
      <w:tabs>
        <w:tab w:val="clear" w:pos="1060"/>
      </w:tabs>
    </w:pPr>
  </w:style>
  <w:style w:type="paragraph" w:customStyle="1" w:styleId="MarginNote">
    <w:name w:val="Margin Note"/>
    <w:basedOn w:val="BodyText"/>
    <w:rsid w:val="00773A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3A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3A0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73A06"/>
    <w:rPr>
      <w:sz w:val="32"/>
    </w:rPr>
  </w:style>
  <w:style w:type="paragraph" w:customStyle="1" w:styleId="HeadingProcedure">
    <w:name w:val="Heading Procedure"/>
    <w:basedOn w:val="HeadingBase"/>
    <w:next w:val="Normal"/>
    <w:rsid w:val="00773A06"/>
    <w:pPr>
      <w:tabs>
        <w:tab w:val="left" w:pos="0"/>
      </w:tabs>
      <w:spacing w:before="120" w:after="60"/>
    </w:pPr>
    <w:rPr>
      <w:i/>
      <w:color w:val="918585"/>
      <w:sz w:val="22"/>
    </w:rPr>
  </w:style>
  <w:style w:type="paragraph" w:customStyle="1" w:styleId="TableBodyText">
    <w:name w:val="Table Body Text"/>
    <w:basedOn w:val="BodyText"/>
    <w:rsid w:val="00773A06"/>
    <w:pPr>
      <w:spacing w:before="60" w:after="60"/>
    </w:pPr>
  </w:style>
  <w:style w:type="paragraph" w:styleId="ListContinue">
    <w:name w:val="List Continue"/>
    <w:basedOn w:val="List"/>
    <w:rsid w:val="00773A06"/>
    <w:pPr>
      <w:ind w:firstLine="0"/>
    </w:pPr>
  </w:style>
  <w:style w:type="paragraph" w:customStyle="1" w:styleId="ListNote">
    <w:name w:val="List Note"/>
    <w:basedOn w:val="List"/>
    <w:rsid w:val="00773A06"/>
    <w:pPr>
      <w:pBdr>
        <w:top w:val="single" w:sz="6" w:space="2" w:color="918585"/>
        <w:bottom w:val="single" w:sz="6" w:space="2" w:color="918585"/>
      </w:pBdr>
      <w:tabs>
        <w:tab w:val="left" w:pos="1021"/>
      </w:tabs>
      <w:ind w:firstLine="0"/>
    </w:pPr>
  </w:style>
  <w:style w:type="paragraph" w:customStyle="1" w:styleId="Warning">
    <w:name w:val="Warning"/>
    <w:basedOn w:val="BodyText"/>
    <w:rsid w:val="00773A06"/>
    <w:pPr>
      <w:shd w:val="clear" w:color="auto" w:fill="D9D9D9"/>
      <w:tabs>
        <w:tab w:val="left" w:pos="992"/>
      </w:tabs>
      <w:ind w:left="119" w:right="119"/>
    </w:pPr>
    <w:rPr>
      <w:sz w:val="20"/>
    </w:rPr>
  </w:style>
  <w:style w:type="paragraph" w:customStyle="1" w:styleId="MarginIcons">
    <w:name w:val="Margin Icons"/>
    <w:basedOn w:val="BodyText"/>
    <w:rsid w:val="00773A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3A06"/>
    <w:rPr>
      <w:rFonts w:ascii="Courier New" w:hAnsi="Courier New"/>
    </w:rPr>
  </w:style>
  <w:style w:type="paragraph" w:customStyle="1" w:styleId="NoteBullet">
    <w:name w:val="Note Bullet"/>
    <w:basedOn w:val="Note"/>
    <w:rsid w:val="00773A06"/>
    <w:pPr>
      <w:tabs>
        <w:tab w:val="clear" w:pos="680"/>
      </w:tabs>
      <w:spacing w:before="60" w:after="60"/>
    </w:pPr>
  </w:style>
  <w:style w:type="paragraph" w:customStyle="1" w:styleId="SubHeading2">
    <w:name w:val="SubHeading2"/>
    <w:basedOn w:val="HeadingBase"/>
    <w:rsid w:val="00773A06"/>
    <w:pPr>
      <w:spacing w:before="240" w:after="60"/>
    </w:pPr>
    <w:rPr>
      <w:sz w:val="20"/>
    </w:rPr>
  </w:style>
  <w:style w:type="paragraph" w:customStyle="1" w:styleId="SubHeading1">
    <w:name w:val="SubHeading1"/>
    <w:basedOn w:val="HeadingBase"/>
    <w:rsid w:val="00773A06"/>
    <w:pPr>
      <w:spacing w:before="240" w:after="60"/>
    </w:pPr>
    <w:rPr>
      <w:color w:val="918585"/>
      <w:sz w:val="22"/>
    </w:rPr>
  </w:style>
  <w:style w:type="paragraph" w:customStyle="1" w:styleId="SideHeading">
    <w:name w:val="Side Heading"/>
    <w:basedOn w:val="HeadingBase"/>
    <w:rsid w:val="00773A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3A06"/>
    <w:pPr>
      <w:numPr>
        <w:numId w:val="10"/>
      </w:numPr>
    </w:pPr>
  </w:style>
  <w:style w:type="paragraph" w:styleId="PlainText">
    <w:name w:val="Plain Text"/>
    <w:basedOn w:val="Normal"/>
    <w:link w:val="PlainTextChar"/>
    <w:rsid w:val="00773A06"/>
    <w:rPr>
      <w:sz w:val="20"/>
    </w:rPr>
  </w:style>
  <w:style w:type="character" w:customStyle="1" w:styleId="PlainTextChar">
    <w:name w:val="Plain Text Char"/>
    <w:basedOn w:val="DefaultParagraphFont"/>
    <w:link w:val="PlainText"/>
    <w:rsid w:val="00773A06"/>
    <w:rPr>
      <w:rFonts w:ascii="Courier New" w:eastAsia="Times New Roman" w:hAnsi="Courier New" w:cs="Times New Roman"/>
      <w:sz w:val="20"/>
      <w:szCs w:val="20"/>
      <w:lang w:eastAsia="en-US"/>
    </w:rPr>
  </w:style>
  <w:style w:type="character" w:customStyle="1" w:styleId="MenuOption">
    <w:name w:val="Menu Option"/>
    <w:basedOn w:val="DefaultParagraphFont"/>
    <w:rsid w:val="00773A06"/>
    <w:rPr>
      <w:b/>
      <w:smallCaps/>
    </w:rPr>
  </w:style>
  <w:style w:type="paragraph" w:customStyle="1" w:styleId="TableListNumber">
    <w:name w:val="Table List Number"/>
    <w:basedOn w:val="ListNumber"/>
    <w:rsid w:val="00773A06"/>
    <w:pPr>
      <w:numPr>
        <w:numId w:val="0"/>
      </w:numPr>
    </w:pPr>
  </w:style>
  <w:style w:type="paragraph" w:styleId="TOC4">
    <w:name w:val="toc 4"/>
    <w:basedOn w:val="TOCBase"/>
    <w:next w:val="Normal"/>
    <w:semiHidden/>
    <w:rsid w:val="00773A06"/>
    <w:pPr>
      <w:tabs>
        <w:tab w:val="right" w:leader="dot" w:pos="9071"/>
      </w:tabs>
      <w:ind w:left="1701"/>
    </w:pPr>
  </w:style>
  <w:style w:type="paragraph" w:customStyle="1" w:styleId="ListAlpha">
    <w:name w:val="List Alpha"/>
    <w:basedOn w:val="List"/>
    <w:rsid w:val="00773A06"/>
    <w:pPr>
      <w:numPr>
        <w:numId w:val="8"/>
      </w:numPr>
    </w:pPr>
  </w:style>
  <w:style w:type="paragraph" w:customStyle="1" w:styleId="ListAlpha2">
    <w:name w:val="List Alpha 2"/>
    <w:basedOn w:val="List2"/>
    <w:rsid w:val="00773A06"/>
    <w:pPr>
      <w:numPr>
        <w:numId w:val="7"/>
      </w:numPr>
    </w:pPr>
  </w:style>
  <w:style w:type="paragraph" w:styleId="List3">
    <w:name w:val="List 3"/>
    <w:basedOn w:val="BodyText"/>
    <w:rsid w:val="00773A06"/>
    <w:pPr>
      <w:tabs>
        <w:tab w:val="left" w:pos="1021"/>
      </w:tabs>
      <w:spacing w:before="60" w:after="60"/>
      <w:ind w:left="1020" w:hanging="340"/>
    </w:pPr>
  </w:style>
  <w:style w:type="paragraph" w:styleId="List4">
    <w:name w:val="List 4"/>
    <w:basedOn w:val="BodyText"/>
    <w:rsid w:val="00773A06"/>
    <w:pPr>
      <w:tabs>
        <w:tab w:val="left" w:pos="1361"/>
      </w:tabs>
      <w:spacing w:before="60" w:after="60"/>
      <w:ind w:left="1361" w:hanging="340"/>
    </w:pPr>
  </w:style>
  <w:style w:type="paragraph" w:styleId="List5">
    <w:name w:val="List 5"/>
    <w:basedOn w:val="BodyText"/>
    <w:rsid w:val="00773A06"/>
    <w:pPr>
      <w:tabs>
        <w:tab w:val="left" w:pos="1701"/>
      </w:tabs>
      <w:spacing w:before="60" w:after="60"/>
      <w:ind w:left="1701" w:hanging="340"/>
    </w:pPr>
  </w:style>
  <w:style w:type="paragraph" w:styleId="ListBullet3">
    <w:name w:val="List Bullet 3"/>
    <w:basedOn w:val="List3"/>
    <w:rsid w:val="00773A06"/>
    <w:pPr>
      <w:numPr>
        <w:numId w:val="13"/>
      </w:numPr>
      <w:tabs>
        <w:tab w:val="clear" w:pos="1021"/>
      </w:tabs>
      <w:ind w:left="1037" w:hanging="357"/>
    </w:pPr>
  </w:style>
  <w:style w:type="paragraph" w:styleId="ListBullet4">
    <w:name w:val="List Bullet 4"/>
    <w:basedOn w:val="List4"/>
    <w:rsid w:val="00773A06"/>
    <w:pPr>
      <w:numPr>
        <w:numId w:val="2"/>
      </w:numPr>
      <w:tabs>
        <w:tab w:val="clear" w:pos="1361"/>
      </w:tabs>
    </w:pPr>
  </w:style>
  <w:style w:type="paragraph" w:styleId="ListBullet5">
    <w:name w:val="List Bullet 5"/>
    <w:basedOn w:val="List5"/>
    <w:rsid w:val="00773A06"/>
    <w:pPr>
      <w:numPr>
        <w:numId w:val="3"/>
      </w:numPr>
    </w:pPr>
  </w:style>
  <w:style w:type="paragraph" w:styleId="ListContinue2">
    <w:name w:val="List Continue 2"/>
    <w:basedOn w:val="List2"/>
    <w:rsid w:val="00773A06"/>
    <w:pPr>
      <w:ind w:firstLine="0"/>
    </w:pPr>
  </w:style>
  <w:style w:type="paragraph" w:styleId="ListContinue3">
    <w:name w:val="List Continue 3"/>
    <w:basedOn w:val="List3"/>
    <w:rsid w:val="00773A06"/>
    <w:pPr>
      <w:ind w:left="1021" w:firstLine="0"/>
    </w:pPr>
  </w:style>
  <w:style w:type="paragraph" w:styleId="ListContinue4">
    <w:name w:val="List Continue 4"/>
    <w:basedOn w:val="List4"/>
    <w:rsid w:val="00773A06"/>
    <w:pPr>
      <w:ind w:firstLine="0"/>
    </w:pPr>
  </w:style>
  <w:style w:type="paragraph" w:styleId="ListContinue5">
    <w:name w:val="List Continue 5"/>
    <w:basedOn w:val="List5"/>
    <w:rsid w:val="00773A06"/>
    <w:pPr>
      <w:ind w:firstLine="0"/>
    </w:pPr>
  </w:style>
  <w:style w:type="paragraph" w:styleId="ListNumber3">
    <w:name w:val="List Number 3"/>
    <w:basedOn w:val="List3"/>
    <w:rsid w:val="00773A06"/>
    <w:pPr>
      <w:numPr>
        <w:numId w:val="4"/>
      </w:numPr>
    </w:pPr>
  </w:style>
  <w:style w:type="paragraph" w:styleId="ListNumber4">
    <w:name w:val="List Number 4"/>
    <w:basedOn w:val="List4"/>
    <w:rsid w:val="00773A06"/>
    <w:pPr>
      <w:numPr>
        <w:numId w:val="5"/>
      </w:numPr>
    </w:pPr>
  </w:style>
  <w:style w:type="paragraph" w:styleId="ListNumber5">
    <w:name w:val="List Number 5"/>
    <w:basedOn w:val="List5"/>
    <w:rsid w:val="00773A06"/>
    <w:pPr>
      <w:numPr>
        <w:numId w:val="6"/>
      </w:numPr>
    </w:pPr>
  </w:style>
  <w:style w:type="paragraph" w:styleId="BlockText">
    <w:name w:val="Block Text"/>
    <w:basedOn w:val="Normal"/>
    <w:rsid w:val="00773A06"/>
    <w:pPr>
      <w:spacing w:after="120"/>
      <w:ind w:left="1440" w:right="1440"/>
    </w:pPr>
  </w:style>
  <w:style w:type="character" w:customStyle="1" w:styleId="Subscript">
    <w:name w:val="Subscript"/>
    <w:basedOn w:val="DefaultParagraphFont"/>
    <w:rsid w:val="00773A06"/>
    <w:rPr>
      <w:sz w:val="16"/>
      <w:vertAlign w:val="subscript"/>
    </w:rPr>
  </w:style>
  <w:style w:type="character" w:customStyle="1" w:styleId="Superscript">
    <w:name w:val="Superscript"/>
    <w:basedOn w:val="DefaultParagraphFont"/>
    <w:rsid w:val="00773A06"/>
    <w:rPr>
      <w:sz w:val="16"/>
      <w:vertAlign w:val="superscript"/>
    </w:rPr>
  </w:style>
  <w:style w:type="character" w:customStyle="1" w:styleId="Symbols">
    <w:name w:val="Symbols"/>
    <w:basedOn w:val="DefaultParagraphFont"/>
    <w:rsid w:val="00773A06"/>
    <w:rPr>
      <w:rFonts w:ascii="Symbol" w:hAnsi="Symbol"/>
    </w:rPr>
  </w:style>
  <w:style w:type="character" w:customStyle="1" w:styleId="MenuOptions">
    <w:name w:val="Menu Options"/>
    <w:basedOn w:val="DefaultParagraphFont"/>
    <w:rsid w:val="00773A06"/>
    <w:rPr>
      <w:rFonts w:ascii="Arial Narrow" w:hAnsi="Arial Narrow"/>
      <w:smallCaps/>
    </w:rPr>
  </w:style>
  <w:style w:type="character" w:customStyle="1" w:styleId="Buttons">
    <w:name w:val="Buttons"/>
    <w:basedOn w:val="DefaultParagraphFont"/>
    <w:rsid w:val="00773A06"/>
    <w:rPr>
      <w:b/>
    </w:rPr>
  </w:style>
  <w:style w:type="character" w:customStyle="1" w:styleId="Underlined">
    <w:name w:val="Underlined"/>
    <w:basedOn w:val="DefaultParagraphFont"/>
    <w:rsid w:val="00773A06"/>
    <w:rPr>
      <w:u w:val="single"/>
    </w:rPr>
  </w:style>
  <w:style w:type="paragraph" w:customStyle="1" w:styleId="TableBodyTextRight">
    <w:name w:val="Table Body Text Right"/>
    <w:basedOn w:val="TableBodyText"/>
    <w:rsid w:val="00773A06"/>
    <w:pPr>
      <w:widowControl w:val="0"/>
      <w:autoSpaceDE w:val="0"/>
      <w:autoSpaceDN w:val="0"/>
      <w:adjustRightInd w:val="0"/>
      <w:jc w:val="right"/>
    </w:pPr>
    <w:rPr>
      <w:rFonts w:cs="Arial"/>
      <w:szCs w:val="18"/>
    </w:rPr>
  </w:style>
  <w:style w:type="paragraph" w:customStyle="1" w:styleId="CopyrightText">
    <w:name w:val="Copyright Text"/>
    <w:basedOn w:val="BodyText"/>
    <w:rsid w:val="00773A06"/>
    <w:rPr>
      <w:sz w:val="18"/>
    </w:rPr>
  </w:style>
  <w:style w:type="paragraph" w:customStyle="1" w:styleId="BodySmallRight">
    <w:name w:val="Body Small Right"/>
    <w:basedOn w:val="BodyTextRight"/>
    <w:rsid w:val="00773A06"/>
    <w:rPr>
      <w:sz w:val="18"/>
      <w:szCs w:val="18"/>
    </w:rPr>
  </w:style>
  <w:style w:type="paragraph" w:customStyle="1" w:styleId="MarginEdition">
    <w:name w:val="Margin Edition"/>
    <w:basedOn w:val="MarginNote"/>
    <w:rsid w:val="00773A06"/>
    <w:pPr>
      <w:spacing w:before="0" w:after="0"/>
    </w:pPr>
    <w:rPr>
      <w:rFonts w:ascii="Times New Roman" w:hAnsi="Times New Roman"/>
      <w:color w:val="999999"/>
    </w:rPr>
  </w:style>
  <w:style w:type="paragraph" w:customStyle="1" w:styleId="Spacer">
    <w:name w:val="Spacer"/>
    <w:basedOn w:val="Normal"/>
    <w:rsid w:val="00773A06"/>
    <w:rPr>
      <w:sz w:val="2"/>
      <w:szCs w:val="2"/>
    </w:rPr>
  </w:style>
  <w:style w:type="character" w:customStyle="1" w:styleId="Small">
    <w:name w:val="Small"/>
    <w:basedOn w:val="DefaultParagraphFont"/>
    <w:rsid w:val="00773A06"/>
    <w:rPr>
      <w:sz w:val="16"/>
    </w:rPr>
  </w:style>
  <w:style w:type="paragraph" w:customStyle="1" w:styleId="WideTable">
    <w:name w:val="Wide Table"/>
    <w:basedOn w:val="Normal"/>
    <w:rsid w:val="00773A06"/>
    <w:pPr>
      <w:ind w:left="-1418"/>
    </w:pPr>
    <w:rPr>
      <w:sz w:val="2"/>
      <w:szCs w:val="2"/>
    </w:rPr>
  </w:style>
  <w:style w:type="character" w:styleId="PageNumber">
    <w:name w:val="page number"/>
    <w:basedOn w:val="DefaultParagraphFont"/>
    <w:rsid w:val="00773A06"/>
  </w:style>
  <w:style w:type="paragraph" w:styleId="Quote">
    <w:name w:val="Quote"/>
    <w:basedOn w:val="Heading1"/>
    <w:link w:val="QuoteChar"/>
    <w:qFormat/>
    <w:rsid w:val="00773A06"/>
    <w:rPr>
      <w:b w:val="0"/>
      <w:sz w:val="72"/>
      <w:szCs w:val="72"/>
      <w:lang w:val="en-NZ"/>
    </w:rPr>
  </w:style>
  <w:style w:type="character" w:customStyle="1" w:styleId="QuoteChar">
    <w:name w:val="Quote Char"/>
    <w:basedOn w:val="DefaultParagraphFont"/>
    <w:link w:val="Quote"/>
    <w:rsid w:val="00773A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3A06"/>
    <w:pPr>
      <w:pageBreakBefore/>
    </w:pPr>
  </w:style>
  <w:style w:type="paragraph" w:customStyle="1" w:styleId="Border">
    <w:name w:val="Border"/>
    <w:basedOn w:val="Normal"/>
    <w:qFormat/>
    <w:rsid w:val="00773A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3A06"/>
    <w:rPr>
      <w:b/>
      <w:bCs/>
      <w:i/>
      <w:iCs/>
      <w:color w:val="auto"/>
    </w:rPr>
  </w:style>
  <w:style w:type="paragraph" w:styleId="IntenseQuote">
    <w:name w:val="Intense Quote"/>
    <w:basedOn w:val="Normal"/>
    <w:next w:val="Normal"/>
    <w:link w:val="IntenseQuoteChar"/>
    <w:uiPriority w:val="30"/>
    <w:qFormat/>
    <w:rsid w:val="00773A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3A0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73A06"/>
    <w:rPr>
      <w:smallCaps/>
      <w:color w:val="auto"/>
      <w:u w:val="single"/>
    </w:rPr>
  </w:style>
  <w:style w:type="character" w:styleId="IntenseReference">
    <w:name w:val="Intense Reference"/>
    <w:basedOn w:val="DefaultParagraphFont"/>
    <w:uiPriority w:val="32"/>
    <w:qFormat/>
    <w:rsid w:val="00773A06"/>
    <w:rPr>
      <w:b/>
      <w:bCs/>
      <w:smallCaps/>
      <w:color w:val="auto"/>
      <w:spacing w:val="5"/>
      <w:u w:val="single"/>
    </w:rPr>
  </w:style>
  <w:style w:type="paragraph" w:customStyle="1" w:styleId="2ColumnHeading">
    <w:name w:val="2Column Heading"/>
    <w:basedOn w:val="BodyText"/>
    <w:qFormat/>
    <w:rsid w:val="00773A06"/>
    <w:pPr>
      <w:spacing w:after="60"/>
      <w:ind w:left="-2268"/>
    </w:pPr>
    <w:rPr>
      <w:b/>
    </w:rPr>
  </w:style>
  <w:style w:type="paragraph" w:customStyle="1" w:styleId="Heading1TOC">
    <w:name w:val="Heading1 TOC"/>
    <w:basedOn w:val="Normal"/>
    <w:qFormat/>
    <w:rsid w:val="00773A06"/>
    <w:pPr>
      <w:spacing w:before="240" w:after="120"/>
    </w:pPr>
    <w:rPr>
      <w:rFonts w:ascii="Times New Roman" w:hAnsi="Times New Roman"/>
      <w:b/>
      <w:sz w:val="32"/>
    </w:rPr>
  </w:style>
  <w:style w:type="paragraph" w:customStyle="1" w:styleId="Heading2TOC">
    <w:name w:val="Heading2 TOC"/>
    <w:basedOn w:val="Normal"/>
    <w:qFormat/>
    <w:rsid w:val="00773A06"/>
    <w:pPr>
      <w:spacing w:before="240" w:after="60"/>
    </w:pPr>
    <w:rPr>
      <w:rFonts w:ascii="Times New Roman" w:hAnsi="Times New Roman"/>
      <w:b/>
      <w:sz w:val="28"/>
    </w:rPr>
  </w:style>
  <w:style w:type="character" w:customStyle="1" w:styleId="Underline">
    <w:name w:val="Underline"/>
    <w:basedOn w:val="DefaultParagraphFont"/>
    <w:qFormat/>
    <w:rsid w:val="00773A06"/>
    <w:rPr>
      <w:u w:val="single"/>
    </w:rPr>
  </w:style>
  <w:style w:type="character" w:customStyle="1" w:styleId="BoldandItalics">
    <w:name w:val="Bold and Italics"/>
    <w:qFormat/>
    <w:rsid w:val="00773A06"/>
    <w:rPr>
      <w:b/>
      <w:i/>
      <w:u w:val="none"/>
    </w:rPr>
  </w:style>
  <w:style w:type="paragraph" w:styleId="BalloonText">
    <w:name w:val="Balloon Text"/>
    <w:basedOn w:val="Normal"/>
    <w:link w:val="BalloonTextChar"/>
    <w:rsid w:val="00773A06"/>
    <w:rPr>
      <w:rFonts w:ascii="Tahoma" w:hAnsi="Tahoma" w:cs="Tahoma"/>
      <w:sz w:val="16"/>
      <w:szCs w:val="16"/>
    </w:rPr>
  </w:style>
  <w:style w:type="character" w:customStyle="1" w:styleId="BalloonTextChar">
    <w:name w:val="Balloon Text Char"/>
    <w:basedOn w:val="DefaultParagraphFont"/>
    <w:link w:val="BalloonText"/>
    <w:rsid w:val="00773A0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73A0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73A0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73A06"/>
    <w:rPr>
      <w:b/>
      <w:color w:val="660033"/>
      <w:spacing w:val="0"/>
    </w:rPr>
  </w:style>
  <w:style w:type="paragraph" w:customStyle="1" w:styleId="Nameditemlist">
    <w:name w:val="Named item list"/>
    <w:basedOn w:val="BodyText"/>
    <w:qFormat/>
    <w:rsid w:val="00773A06"/>
    <w:pPr>
      <w:tabs>
        <w:tab w:val="left" w:pos="2835"/>
      </w:tabs>
      <w:ind w:left="2835" w:hanging="2835"/>
    </w:pPr>
  </w:style>
  <w:style w:type="paragraph" w:customStyle="1" w:styleId="BodyTextnopadding">
    <w:name w:val="Body Text no padding"/>
    <w:basedOn w:val="BodyText"/>
    <w:qFormat/>
    <w:rsid w:val="00773A06"/>
    <w:pPr>
      <w:spacing w:before="0" w:after="0"/>
    </w:pPr>
  </w:style>
  <w:style w:type="paragraph" w:customStyle="1" w:styleId="BodyTextBold">
    <w:name w:val="Body Text Bold"/>
    <w:basedOn w:val="BodyText"/>
    <w:qFormat/>
    <w:rsid w:val="00773A06"/>
    <w:rPr>
      <w:b/>
    </w:rPr>
  </w:style>
  <w:style w:type="character" w:styleId="Hyperlink">
    <w:name w:val="Hyperlink"/>
    <w:basedOn w:val="DefaultParagraphFont"/>
    <w:uiPriority w:val="99"/>
    <w:unhideWhenUsed/>
    <w:rsid w:val="0094271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515</Words>
  <Characters>3282</Characters>
  <Application>Microsoft Office Word</Application>
  <DocSecurity>0</DocSecurity>
  <Lines>109</Lines>
  <Paragraphs>66</Paragraphs>
  <ScaleCrop>false</ScaleCrop>
  <Company>Author-it Software Corporation Ltd.</Company>
  <LinksUpToDate>false</LinksUpToDate>
  <CharactersWithSpaces>3731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SISOABS001 Abseil single pitches using fundamental skills</dc:title>
  <dc:subject>Approved</dc:subject>
  <dc:creator>SkillsIQ</dc:creator>
  <cp:keywords>Release: 1</cp:keywords>
  <dc:description>Review Date: 12 April 2008</dc:description>
  <cp:lastModifiedBy>HSD_TPCMSd.prod</cp:lastModifiedBy>
  <cp:revision>3</cp:revision>
  <dcterms:created xsi:type="dcterms:W3CDTF">2022-12-13T01:33:00Z</dcterms:created>
  <dcterms:modified xsi:type="dcterms:W3CDTF">2022-12-13T01:33:00Z</dcterms:modified>
</cp:coreProperties>
</file>