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582" w:rsidP="00957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SISOABL003 Design adventure-based learning programs</w:t>
      </w:r>
      <w:r>
        <w:fldChar w:fldCharType="end"/>
      </w:r>
    </w:p>
    <w:p w:rsidR="00957582" w:rsidP="00957582">
      <w:pPr>
        <w:pStyle w:val="Version"/>
        <w:sectPr w:rsidSect="00AA74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4D8" w:rsidP="00AA74D8">
      <w:pPr>
        <w:pStyle w:val="SuperHeading"/>
      </w:pPr>
      <w:r w:rsidRPr="00AA74D8">
        <w:t>Assessment Requirements for SISOABL003 Design adventure-based learning programs</w:t>
      </w:r>
    </w:p>
    <w:p w:rsidR="00000000" w:rsidRPr="00AA74D8" w:rsidP="00AA74D8">
      <w:pPr>
        <w:pStyle w:val="Heading1"/>
      </w:pPr>
      <w:bookmarkStart w:id="1" w:name="O_1038577"/>
      <w:bookmarkEnd w:id="1"/>
      <w:r w:rsidRPr="00AA74D8">
        <w:t>Modification History</w:t>
      </w:r>
    </w:p>
    <w:p w:rsidR="00000000" w:rsidRPr="00AA74D8" w:rsidP="00957582">
      <w:pPr>
        <w:pStyle w:val="BodyText"/>
      </w:pPr>
      <w:r w:rsidRPr="00AA74D8">
        <w:t>Not applicable.</w:t>
      </w:r>
    </w:p>
    <w:p w:rsidR="00000000" w:rsidRPr="00AA74D8" w:rsidP="00AA74D8">
      <w:pPr>
        <w:pStyle w:val="Heading1"/>
      </w:pPr>
      <w:bookmarkStart w:id="2" w:name="O_1038578"/>
      <w:bookmarkEnd w:id="2"/>
      <w:r w:rsidRPr="00AA74D8">
        <w:t>Performance Evidence</w:t>
      </w:r>
    </w:p>
    <w:p w:rsidR="00000000" w:rsidRPr="00AA74D8" w:rsidP="00957582">
      <w:pPr>
        <w:pStyle w:val="BodyText"/>
      </w:pPr>
      <w:r w:rsidRPr="00AA74D8">
        <w:t>Evidence of the ability to complete tasks outlined in elements and performance criteria of this unit in the context of the job role, and:</w:t>
      </w:r>
    </w:p>
    <w:p w:rsidR="00000000" w:rsidRPr="00AA74D8" w:rsidP="00AA74D8">
      <w:pPr>
        <w:pStyle w:val="ListBullet"/>
      </w:pPr>
      <w:r w:rsidRPr="00AA74D8">
        <w:t>design and document two different adventured-based learning programs tailored to the particular needs of two differen</w:t>
      </w:r>
      <w:r w:rsidRPr="00AA74D8">
        <w:t>t types of participant groups</w:t>
      </w:r>
    </w:p>
    <w:p w:rsidR="00000000" w:rsidRPr="00AA74D8" w:rsidP="00AA74D8">
      <w:pPr>
        <w:pStyle w:val="ListBullet"/>
      </w:pPr>
      <w:r w:rsidRPr="00AA74D8">
        <w:t>for each of the above programs, develop and document at least three sequential session plans</w:t>
      </w:r>
    </w:p>
    <w:p w:rsidR="00000000" w:rsidRPr="00AA74D8" w:rsidP="00AA74D8">
      <w:pPr>
        <w:pStyle w:val="ListBullet"/>
      </w:pPr>
      <w:r w:rsidRPr="00AA74D8">
        <w:t>across the two planned programs, collectively incorporate the use of four different experiential facilitation techniques to be chosen</w:t>
      </w:r>
      <w:r w:rsidRPr="00AA74D8">
        <w:t xml:space="preserve"> from the following list:</w:t>
      </w:r>
    </w:p>
    <w:p w:rsidR="00000000" w:rsidRPr="00AA74D8" w:rsidP="00AA74D8">
      <w:pPr>
        <w:pStyle w:val="ListBullet2"/>
      </w:pPr>
      <w:r w:rsidRPr="00AA74D8">
        <w:t>funnelling</w:t>
      </w:r>
    </w:p>
    <w:p w:rsidR="00000000" w:rsidRPr="00AA74D8" w:rsidP="00AA74D8">
      <w:pPr>
        <w:pStyle w:val="ListBullet2"/>
      </w:pPr>
      <w:r w:rsidRPr="00AA74D8">
        <w:t>cognitive hierarchy</w:t>
      </w:r>
    </w:p>
    <w:p w:rsidR="00000000" w:rsidRPr="00AA74D8" w:rsidP="00AA74D8">
      <w:pPr>
        <w:pStyle w:val="ListBullet2"/>
      </w:pPr>
      <w:r w:rsidRPr="00AA74D8">
        <w:t>challenge by choice</w:t>
      </w:r>
    </w:p>
    <w:p w:rsidR="00000000" w:rsidRPr="00AA74D8" w:rsidP="00AA74D8">
      <w:pPr>
        <w:pStyle w:val="ListBullet2"/>
      </w:pPr>
      <w:r w:rsidRPr="00AA74D8">
        <w:t>working agreements</w:t>
      </w:r>
    </w:p>
    <w:p w:rsidR="00000000" w:rsidRPr="00AA74D8" w:rsidP="00AA74D8">
      <w:pPr>
        <w:pStyle w:val="ListBullet2"/>
      </w:pPr>
      <w:r w:rsidRPr="00AA74D8">
        <w:t>isomorphic framing</w:t>
      </w:r>
    </w:p>
    <w:p w:rsidR="00000000" w:rsidRPr="00AA74D8" w:rsidP="00AA74D8">
      <w:pPr>
        <w:pStyle w:val="ListBullet2"/>
      </w:pPr>
      <w:r w:rsidRPr="00AA74D8">
        <w:t>indirect frontloading</w:t>
      </w:r>
    </w:p>
    <w:p w:rsidR="00000000" w:rsidRPr="00AA74D8" w:rsidP="00AA74D8">
      <w:pPr>
        <w:pStyle w:val="ListBullet"/>
      </w:pPr>
      <w:r w:rsidRPr="00AA74D8">
        <w:t>for one of the above programs, utilise options provided in Assessment Conditions to:</w:t>
      </w:r>
    </w:p>
    <w:p w:rsidR="00000000" w:rsidRPr="00AA74D8" w:rsidP="00AA74D8">
      <w:pPr>
        <w:pStyle w:val="ListBullet2"/>
      </w:pPr>
      <w:r w:rsidRPr="00AA74D8">
        <w:t>evaluate feedback from delivery personnel and participants</w:t>
      </w:r>
    </w:p>
    <w:p w:rsidR="00000000" w:rsidRPr="00AA74D8" w:rsidP="00AA74D8">
      <w:pPr>
        <w:pStyle w:val="ListBullet2"/>
      </w:pPr>
      <w:r w:rsidRPr="00AA74D8">
        <w:t>modify aspects of the program according to evaluation.</w:t>
      </w:r>
    </w:p>
    <w:p w:rsidR="00000000" w:rsidRPr="00AA74D8" w:rsidP="00AA74D8">
      <w:pPr>
        <w:pStyle w:val="AllowPageBreak"/>
      </w:pPr>
    </w:p>
    <w:p w:rsidR="00000000" w:rsidRPr="00AA74D8" w:rsidP="00AA74D8">
      <w:pPr>
        <w:pStyle w:val="Heading1"/>
      </w:pPr>
      <w:bookmarkStart w:id="3" w:name="O_1038579"/>
      <w:bookmarkEnd w:id="3"/>
      <w:r w:rsidRPr="00AA74D8">
        <w:t>Knowledge Evidence</w:t>
      </w:r>
    </w:p>
    <w:p w:rsidR="00000000" w:rsidRPr="00AA74D8" w:rsidP="00957582">
      <w:pPr>
        <w:pStyle w:val="BodyText"/>
      </w:pPr>
      <w:r w:rsidRPr="00AA74D8">
        <w:t>Demonstrated knowledge required to complete the tasks outlined in elements and performance criteria of t</w:t>
      </w:r>
      <w:r w:rsidRPr="00AA74D8">
        <w:t>his unit:</w:t>
      </w:r>
    </w:p>
    <w:p w:rsidR="00000000" w:rsidRPr="00AA74D8" w:rsidP="00AA74D8">
      <w:pPr>
        <w:pStyle w:val="ListBullet"/>
      </w:pPr>
      <w:r w:rsidRPr="00AA74D8">
        <w:t>organisational policies and procedures for completing risk assessments</w:t>
      </w:r>
    </w:p>
    <w:p w:rsidR="00000000" w:rsidRPr="00AA74D8" w:rsidP="00AA74D8">
      <w:pPr>
        <w:pStyle w:val="ListBullet"/>
      </w:pPr>
      <w:r w:rsidRPr="00AA74D8">
        <w:t>common program objectives and learning needs of different key consumer markets for adventure-based learning programs:</w:t>
      </w:r>
    </w:p>
    <w:p w:rsidR="00000000" w:rsidRPr="00AA74D8" w:rsidP="00AA74D8">
      <w:pPr>
        <w:pStyle w:val="ListBullet2"/>
      </w:pPr>
      <w:r w:rsidRPr="00AA74D8">
        <w:t>corporate clients</w:t>
      </w:r>
    </w:p>
    <w:p w:rsidR="00000000" w:rsidRPr="00AA74D8" w:rsidP="00AA74D8">
      <w:pPr>
        <w:pStyle w:val="ListBullet2"/>
      </w:pPr>
      <w:r w:rsidRPr="00AA74D8">
        <w:t>school and other education groups</w:t>
      </w:r>
    </w:p>
    <w:p w:rsidR="00000000" w:rsidRPr="00AA74D8" w:rsidP="00AA74D8">
      <w:pPr>
        <w:pStyle w:val="ListBullet2"/>
      </w:pPr>
      <w:r w:rsidRPr="00AA74D8">
        <w:t>peo</w:t>
      </w:r>
      <w:r w:rsidRPr="00AA74D8">
        <w:t>ple with disability</w:t>
      </w:r>
    </w:p>
    <w:p w:rsidR="00000000" w:rsidRPr="00AA74D8" w:rsidP="00AA74D8">
      <w:pPr>
        <w:pStyle w:val="ListBullet2"/>
      </w:pPr>
      <w:r w:rsidRPr="00AA74D8">
        <w:t>youth at risk</w:t>
      </w:r>
    </w:p>
    <w:p w:rsidR="00000000" w:rsidRPr="00AA74D8" w:rsidP="00AA74D8">
      <w:pPr>
        <w:pStyle w:val="ListBullet2"/>
      </w:pPr>
      <w:r w:rsidRPr="00AA74D8">
        <w:t>offenders</w:t>
      </w:r>
    </w:p>
    <w:p w:rsidR="00000000" w:rsidRPr="00AA74D8" w:rsidP="00AA74D8">
      <w:pPr>
        <w:pStyle w:val="ListBullet"/>
      </w:pPr>
      <w:r w:rsidRPr="00AA74D8">
        <w:t>types of external service providers and how they can assist with identifying individual and group learning needs and barriers to learning:</w:t>
      </w:r>
    </w:p>
    <w:p w:rsidR="00000000" w:rsidRPr="00AA74D8" w:rsidP="00AA74D8">
      <w:pPr>
        <w:pStyle w:val="ListBullet2"/>
      </w:pPr>
      <w:r w:rsidRPr="00AA74D8">
        <w:t>counsellors</w:t>
      </w:r>
    </w:p>
    <w:p w:rsidR="00000000" w:rsidRPr="00AA74D8" w:rsidP="00AA74D8">
      <w:pPr>
        <w:pStyle w:val="ListBullet2"/>
      </w:pPr>
      <w:r w:rsidRPr="00AA74D8">
        <w:t>therapists</w:t>
      </w:r>
    </w:p>
    <w:p w:rsidR="00000000" w:rsidRPr="00AA74D8" w:rsidP="00AA74D8">
      <w:pPr>
        <w:pStyle w:val="ListBullet2"/>
      </w:pPr>
      <w:r w:rsidRPr="00AA74D8">
        <w:t>specialist teachers</w:t>
      </w:r>
    </w:p>
    <w:p w:rsidR="00000000" w:rsidRPr="00AA74D8" w:rsidP="00AA74D8">
      <w:pPr>
        <w:pStyle w:val="ListBullet2"/>
      </w:pPr>
      <w:r w:rsidRPr="00AA74D8">
        <w:t>human resource officers</w:t>
      </w:r>
    </w:p>
    <w:p w:rsidR="00000000" w:rsidRPr="00AA74D8" w:rsidP="00AA74D8">
      <w:pPr>
        <w:pStyle w:val="ListBullet"/>
      </w:pPr>
      <w:r w:rsidRPr="00AA74D8">
        <w:t>how characteristics of participants affect the choice of recreational activities and experiential program design:</w:t>
      </w:r>
    </w:p>
    <w:p w:rsidR="00000000" w:rsidRPr="00AA74D8" w:rsidP="00AA74D8">
      <w:pPr>
        <w:pStyle w:val="ListBullet2"/>
      </w:pPr>
      <w:r w:rsidRPr="00AA74D8">
        <w:t>age, size and weight</w:t>
      </w:r>
    </w:p>
    <w:p w:rsidR="00000000" w:rsidRPr="00AA74D8" w:rsidP="00AA74D8">
      <w:pPr>
        <w:pStyle w:val="ListBullet2"/>
      </w:pPr>
      <w:r w:rsidRPr="00AA74D8">
        <w:t>current experience in the recreational activity and skill level</w:t>
      </w:r>
    </w:p>
    <w:p w:rsidR="00000000" w:rsidRPr="00AA74D8" w:rsidP="00AA74D8">
      <w:pPr>
        <w:pStyle w:val="ListBullet2"/>
      </w:pPr>
      <w:r w:rsidRPr="00AA74D8">
        <w:t>fitness level and physical capabilities</w:t>
      </w:r>
    </w:p>
    <w:p w:rsidR="00000000" w:rsidRPr="00AA74D8" w:rsidP="00AA74D8">
      <w:pPr>
        <w:pStyle w:val="ListBullet2"/>
      </w:pPr>
      <w:r w:rsidRPr="00AA74D8">
        <w:t>injuries and med</w:t>
      </w:r>
      <w:r w:rsidRPr="00AA74D8">
        <w:t>ical conditions</w:t>
      </w:r>
    </w:p>
    <w:p w:rsidR="00000000" w:rsidRPr="00AA74D8" w:rsidP="00AA74D8">
      <w:pPr>
        <w:pStyle w:val="ListBullet2"/>
      </w:pPr>
      <w:r w:rsidRPr="00AA74D8">
        <w:t>emotional, behavioural and intellectual ability or disability</w:t>
      </w:r>
    </w:p>
    <w:p w:rsidR="00000000" w:rsidRPr="00AA74D8" w:rsidP="00AA74D8">
      <w:pPr>
        <w:pStyle w:val="ListBullet2"/>
      </w:pPr>
      <w:r w:rsidRPr="00AA74D8">
        <w:t>learning objectives</w:t>
      </w:r>
    </w:p>
    <w:p w:rsidR="00000000" w:rsidRPr="00AA74D8" w:rsidP="00AA74D8">
      <w:pPr>
        <w:pStyle w:val="ListBullet2"/>
      </w:pPr>
      <w:r w:rsidRPr="00AA74D8">
        <w:t>complex learning needs and barriers to learning</w:t>
      </w:r>
    </w:p>
    <w:p w:rsidR="00000000" w:rsidRPr="00AA74D8" w:rsidP="00AA74D8">
      <w:pPr>
        <w:pStyle w:val="ListBullet"/>
      </w:pPr>
      <w:r w:rsidRPr="00AA74D8">
        <w:t>principles and theories of experiential learning in the context of adventure-based learning:</w:t>
      </w:r>
    </w:p>
    <w:p w:rsidR="00000000" w:rsidRPr="00AA74D8" w:rsidP="00AA74D8">
      <w:pPr>
        <w:pStyle w:val="ListBullet2"/>
      </w:pPr>
      <w:r w:rsidRPr="00AA74D8">
        <w:t>the transfer of</w:t>
      </w:r>
      <w:r w:rsidRPr="00AA74D8">
        <w:t xml:space="preserve"> learning from one context to others</w:t>
      </w:r>
    </w:p>
    <w:p w:rsidR="00000000" w:rsidRPr="00AA74D8" w:rsidP="00AA74D8">
      <w:pPr>
        <w:pStyle w:val="ListBullet2"/>
      </w:pPr>
      <w:r w:rsidRPr="00AA74D8">
        <w:t>sequencing of activities to achieve effective staged learning outcomes</w:t>
      </w:r>
    </w:p>
    <w:p w:rsidR="00000000" w:rsidRPr="00AA74D8" w:rsidP="00AA74D8">
      <w:pPr>
        <w:pStyle w:val="ListBullet"/>
      </w:pPr>
      <w:r w:rsidRPr="00AA74D8">
        <w:t>key features and phases of the adventured based learning cycle:</w:t>
      </w:r>
    </w:p>
    <w:p w:rsidR="00000000" w:rsidRPr="00AA74D8" w:rsidP="00AA74D8">
      <w:pPr>
        <w:pStyle w:val="ListBullet2"/>
      </w:pPr>
      <w:r w:rsidRPr="00AA74D8">
        <w:t>ice breaking and briefing</w:t>
      </w:r>
    </w:p>
    <w:p w:rsidR="00000000" w:rsidRPr="00AA74D8" w:rsidP="00AA74D8">
      <w:pPr>
        <w:pStyle w:val="ListBullet2"/>
      </w:pPr>
      <w:r w:rsidRPr="00AA74D8">
        <w:t>goal setting</w:t>
      </w:r>
    </w:p>
    <w:p w:rsidR="00000000" w:rsidRPr="00AA74D8" w:rsidP="00AA74D8">
      <w:pPr>
        <w:pStyle w:val="ListBullet2"/>
      </w:pPr>
      <w:r w:rsidRPr="00AA74D8">
        <w:t>development of trust</w:t>
      </w:r>
    </w:p>
    <w:p w:rsidR="00000000" w:rsidRPr="00AA74D8" w:rsidP="00AA74D8">
      <w:pPr>
        <w:pStyle w:val="ListBullet2"/>
      </w:pPr>
      <w:r w:rsidRPr="00AA74D8">
        <w:t>adventure activity participation</w:t>
      </w:r>
    </w:p>
    <w:p w:rsidR="00000000" w:rsidRPr="00AA74D8" w:rsidP="00AA74D8">
      <w:pPr>
        <w:pStyle w:val="ListBullet2"/>
      </w:pPr>
      <w:r w:rsidRPr="00AA74D8">
        <w:t>processing and debriefing</w:t>
      </w:r>
    </w:p>
    <w:p w:rsidR="00000000" w:rsidRPr="00AA74D8" w:rsidP="00AA74D8">
      <w:pPr>
        <w:pStyle w:val="ListBullet2"/>
      </w:pPr>
      <w:r w:rsidRPr="00AA74D8">
        <w:t>transfer of learning</w:t>
      </w:r>
    </w:p>
    <w:p w:rsidR="00000000" w:rsidRPr="00AA74D8" w:rsidP="00AA74D8">
      <w:pPr>
        <w:pStyle w:val="ListBullet"/>
      </w:pPr>
      <w:r w:rsidRPr="00AA74D8">
        <w:t>key features and phases of different adventure-based experiential learning models:</w:t>
      </w:r>
    </w:p>
    <w:p w:rsidR="00000000" w:rsidRPr="00AA74D8" w:rsidP="00AA74D8">
      <w:pPr>
        <w:pStyle w:val="ListBullet2"/>
      </w:pPr>
      <w:r w:rsidRPr="00AA74D8">
        <w:t>linear</w:t>
      </w:r>
    </w:p>
    <w:p w:rsidR="00000000" w:rsidRPr="00AA74D8" w:rsidP="00AA74D8">
      <w:pPr>
        <w:pStyle w:val="ListBullet2"/>
      </w:pPr>
      <w:r w:rsidRPr="00AA74D8">
        <w:t>cyclical</w:t>
      </w:r>
    </w:p>
    <w:p w:rsidR="00000000" w:rsidRPr="00AA74D8" w:rsidP="00AA74D8">
      <w:pPr>
        <w:pStyle w:val="ListBullet2"/>
      </w:pPr>
      <w:r w:rsidRPr="00AA74D8">
        <w:t>spiral</w:t>
      </w:r>
    </w:p>
    <w:p w:rsidR="00000000" w:rsidRPr="00AA74D8" w:rsidP="00AA74D8">
      <w:pPr>
        <w:pStyle w:val="ListBullet2"/>
      </w:pPr>
      <w:r w:rsidRPr="00AA74D8">
        <w:t>nested loop</w:t>
      </w:r>
    </w:p>
    <w:p w:rsidR="00000000" w:rsidRPr="00AA74D8" w:rsidP="00AA74D8">
      <w:pPr>
        <w:pStyle w:val="ListBullet"/>
      </w:pPr>
      <w:r w:rsidRPr="00AA74D8">
        <w:t xml:space="preserve">key principles and theories of a range of facilitation </w:t>
      </w:r>
      <w:r w:rsidRPr="00AA74D8">
        <w:t>techniques used in adventure-based learning activities:</w:t>
      </w:r>
    </w:p>
    <w:p w:rsidR="00000000" w:rsidRPr="00AA74D8" w:rsidP="00AA74D8">
      <w:pPr>
        <w:pStyle w:val="ListBullet2"/>
      </w:pPr>
      <w:r w:rsidRPr="00AA74D8">
        <w:t>funnelling</w:t>
      </w:r>
    </w:p>
    <w:p w:rsidR="00000000" w:rsidRPr="00AA74D8" w:rsidP="00AA74D8">
      <w:pPr>
        <w:pStyle w:val="ListBullet2"/>
      </w:pPr>
      <w:r w:rsidRPr="00AA74D8">
        <w:t>cognitive hierarchy</w:t>
      </w:r>
    </w:p>
    <w:p w:rsidR="00000000" w:rsidRPr="00AA74D8" w:rsidP="00AA74D8">
      <w:pPr>
        <w:pStyle w:val="ListBullet2"/>
      </w:pPr>
      <w:r w:rsidRPr="00AA74D8">
        <w:t>challenge by choice</w:t>
      </w:r>
    </w:p>
    <w:p w:rsidR="00000000" w:rsidRPr="00AA74D8" w:rsidP="00AA74D8">
      <w:pPr>
        <w:pStyle w:val="ListBullet2"/>
      </w:pPr>
      <w:r w:rsidRPr="00AA74D8">
        <w:t>working agreements</w:t>
      </w:r>
    </w:p>
    <w:p w:rsidR="00000000" w:rsidRPr="00AA74D8" w:rsidP="00AA74D8">
      <w:pPr>
        <w:pStyle w:val="ListBullet2"/>
      </w:pPr>
      <w:r w:rsidRPr="00AA74D8">
        <w:t>isomorphic framing</w:t>
      </w:r>
    </w:p>
    <w:p w:rsidR="00000000" w:rsidRPr="00AA74D8" w:rsidP="00AA74D8">
      <w:pPr>
        <w:pStyle w:val="ListBullet2"/>
      </w:pPr>
      <w:r w:rsidRPr="00AA74D8">
        <w:t>indirect frontloading</w:t>
      </w:r>
    </w:p>
    <w:p w:rsidR="00000000" w:rsidRPr="00AA74D8" w:rsidP="00AA74D8">
      <w:pPr>
        <w:pStyle w:val="ListBullet"/>
      </w:pPr>
      <w:r w:rsidRPr="00AA74D8">
        <w:t>for each of the above techniques:</w:t>
      </w:r>
    </w:p>
    <w:p w:rsidR="00000000" w:rsidRPr="00AA74D8" w:rsidP="00AA74D8">
      <w:pPr>
        <w:pStyle w:val="ListBullet2"/>
      </w:pPr>
      <w:r w:rsidRPr="00AA74D8">
        <w:t>advantages, disadvantages and limitations</w:t>
      </w:r>
    </w:p>
    <w:p w:rsidR="00000000" w:rsidRPr="00AA74D8" w:rsidP="00AA74D8">
      <w:pPr>
        <w:pStyle w:val="ListBullet2"/>
      </w:pPr>
      <w:r w:rsidRPr="00AA74D8">
        <w:t>appropriateness for a range of ages, learning needs and learning abilities</w:t>
      </w:r>
    </w:p>
    <w:p w:rsidR="00000000" w:rsidRPr="00AA74D8" w:rsidP="00AA74D8">
      <w:pPr>
        <w:pStyle w:val="ListBullet2"/>
      </w:pPr>
      <w:r w:rsidRPr="00AA74D8">
        <w:t>ethical issues related to their use</w:t>
      </w:r>
    </w:p>
    <w:p w:rsidR="00000000" w:rsidRPr="00AA74D8" w:rsidP="00AA74D8">
      <w:pPr>
        <w:pStyle w:val="ListBullet"/>
      </w:pPr>
      <w:r w:rsidRPr="00AA74D8">
        <w:t>format and inclusions of program and session plans</w:t>
      </w:r>
    </w:p>
    <w:p w:rsidR="00000000" w:rsidRPr="00AA74D8" w:rsidP="00AA74D8">
      <w:pPr>
        <w:pStyle w:val="ListBullet"/>
      </w:pPr>
      <w:r w:rsidRPr="00AA74D8">
        <w:t>methods and tools used to monitor individual and group development during programs.</w:t>
      </w:r>
    </w:p>
    <w:p w:rsidR="00000000" w:rsidRPr="00AA74D8" w:rsidP="00AA74D8">
      <w:pPr>
        <w:pStyle w:val="AllowPageBreak"/>
      </w:pPr>
    </w:p>
    <w:p w:rsidR="00000000" w:rsidRPr="00AA74D8" w:rsidP="00AA74D8">
      <w:pPr>
        <w:pStyle w:val="Heading1"/>
      </w:pPr>
      <w:bookmarkStart w:id="4" w:name="O_1038580"/>
      <w:bookmarkEnd w:id="4"/>
      <w:r w:rsidRPr="00AA74D8">
        <w:t>Assessment Conditions</w:t>
      </w:r>
    </w:p>
    <w:p w:rsidR="00000000" w:rsidRPr="00AA74D8" w:rsidP="00957582">
      <w:pPr>
        <w:pStyle w:val="BodyText"/>
      </w:pPr>
      <w:r w:rsidRPr="00AA74D8">
        <w:t>Assessment must ensure use of:</w:t>
      </w:r>
    </w:p>
    <w:p w:rsidR="00000000" w:rsidRPr="00AA74D8" w:rsidP="00AA74D8">
      <w:pPr>
        <w:pStyle w:val="ListBullet"/>
      </w:pPr>
      <w:r w:rsidRPr="00AA74D8">
        <w:t>clients, external service providers and team members with whom the individual interacts; these can be:</w:t>
      </w:r>
    </w:p>
    <w:p w:rsidR="00000000" w:rsidRPr="00AA74D8" w:rsidP="00AA74D8">
      <w:pPr>
        <w:pStyle w:val="ListBullet2"/>
      </w:pPr>
      <w:r w:rsidRPr="00AA74D8">
        <w:t>clients, external service providers and team members in an industry workplace, or</w:t>
      </w:r>
    </w:p>
    <w:p w:rsidR="00000000" w:rsidRPr="00AA74D8" w:rsidP="00AA74D8">
      <w:pPr>
        <w:pStyle w:val="ListBullet2"/>
      </w:pPr>
      <w:r w:rsidRPr="00AA74D8">
        <w:t>people who participate in role plays or simulated activities during the assessment</w:t>
      </w:r>
    </w:p>
    <w:p w:rsidR="00000000" w:rsidRPr="00AA74D8" w:rsidP="00AA74D8">
      <w:pPr>
        <w:pStyle w:val="ListBullet"/>
      </w:pPr>
      <w:r w:rsidRPr="00AA74D8">
        <w:t>real workplace situations, or simulated activities, or case study scenarios that test aspects of this unit that relate to evaluating program feedback and modifying programs</w:t>
      </w:r>
    </w:p>
    <w:p w:rsidR="00000000" w:rsidRPr="00AA74D8" w:rsidP="00AA74D8">
      <w:pPr>
        <w:pStyle w:val="ListBullet"/>
      </w:pPr>
      <w:r w:rsidRPr="00AA74D8">
        <w:t>participant profiles to include:</w:t>
      </w:r>
    </w:p>
    <w:p w:rsidR="00000000" w:rsidRPr="00AA74D8" w:rsidP="00AA74D8">
      <w:pPr>
        <w:pStyle w:val="ListBullet2"/>
      </w:pPr>
      <w:r w:rsidRPr="00AA74D8">
        <w:t>age, size and weight</w:t>
      </w:r>
    </w:p>
    <w:p w:rsidR="00000000" w:rsidRPr="00AA74D8" w:rsidP="00AA74D8">
      <w:pPr>
        <w:pStyle w:val="ListBullet2"/>
      </w:pPr>
      <w:r w:rsidRPr="00AA74D8">
        <w:t>current experience in the recreational activity and skill level</w:t>
      </w:r>
    </w:p>
    <w:p w:rsidR="00000000" w:rsidRPr="00AA74D8" w:rsidP="00AA74D8">
      <w:pPr>
        <w:pStyle w:val="ListBullet2"/>
      </w:pPr>
      <w:r w:rsidRPr="00AA74D8">
        <w:t>fitness level and physical capabilities</w:t>
      </w:r>
    </w:p>
    <w:p w:rsidR="00000000" w:rsidRPr="00AA74D8" w:rsidP="00AA74D8">
      <w:pPr>
        <w:pStyle w:val="ListBullet2"/>
      </w:pPr>
      <w:r w:rsidRPr="00AA74D8">
        <w:t>injuries and medical conditions</w:t>
      </w:r>
    </w:p>
    <w:p w:rsidR="00000000" w:rsidRPr="00AA74D8" w:rsidP="00AA74D8">
      <w:pPr>
        <w:pStyle w:val="ListBullet2"/>
      </w:pPr>
      <w:r w:rsidRPr="00AA74D8">
        <w:t>emotional, behavioural and intellectual ability or disability</w:t>
      </w:r>
    </w:p>
    <w:p w:rsidR="00000000" w:rsidRPr="00AA74D8" w:rsidP="00AA74D8">
      <w:pPr>
        <w:pStyle w:val="ListBullet2"/>
      </w:pPr>
      <w:r w:rsidRPr="00AA74D8">
        <w:t>le</w:t>
      </w:r>
      <w:r w:rsidRPr="00AA74D8">
        <w:t>arning objectives</w:t>
      </w:r>
    </w:p>
    <w:p w:rsidR="00000000" w:rsidRPr="00AA74D8" w:rsidP="00AA74D8">
      <w:pPr>
        <w:pStyle w:val="ListBullet2"/>
      </w:pPr>
      <w:r w:rsidRPr="00AA74D8">
        <w:t>complex learning needs and barriers to learning</w:t>
      </w:r>
    </w:p>
    <w:p w:rsidR="00000000" w:rsidRPr="00AA74D8" w:rsidP="00AA74D8">
      <w:pPr>
        <w:pStyle w:val="ListBullet"/>
      </w:pPr>
      <w:r w:rsidRPr="00AA74D8">
        <w:t>template:</w:t>
      </w:r>
    </w:p>
    <w:p w:rsidR="00000000" w:rsidRPr="00AA74D8" w:rsidP="00AA74D8">
      <w:pPr>
        <w:pStyle w:val="ListBullet2"/>
      </w:pPr>
      <w:r w:rsidRPr="00AA74D8">
        <w:t>adventure-based learning program plans</w:t>
      </w:r>
    </w:p>
    <w:p w:rsidR="00000000" w:rsidRPr="00AA74D8" w:rsidP="00AA74D8">
      <w:pPr>
        <w:pStyle w:val="ListBullet2"/>
      </w:pPr>
      <w:r w:rsidRPr="00AA74D8">
        <w:t>session plans</w:t>
      </w:r>
    </w:p>
    <w:p w:rsidR="00000000" w:rsidRPr="00AA74D8" w:rsidP="00AA74D8">
      <w:pPr>
        <w:pStyle w:val="ListBullet"/>
      </w:pPr>
      <w:r w:rsidRPr="00AA74D8">
        <w:t>organisational policies and procedures for completing risk assessments.</w:t>
      </w:r>
    </w:p>
    <w:p w:rsidR="00000000" w:rsidRPr="00AA74D8" w:rsidP="00AA74D8">
      <w:pPr>
        <w:pStyle w:val="BodyText"/>
      </w:pPr>
    </w:p>
    <w:p w:rsidR="00000000" w:rsidRPr="00AA74D8" w:rsidP="00957582">
      <w:pPr>
        <w:pStyle w:val="BodyText"/>
      </w:pPr>
      <w:r w:rsidRPr="00AA74D8">
        <w:t>Assessors must satisfy the Standards for Registered Training Organisations requirements for assessors, and:</w:t>
      </w:r>
    </w:p>
    <w:p w:rsidR="00000000" w:rsidRPr="00AA74D8" w:rsidP="00AA74D8">
      <w:pPr>
        <w:pStyle w:val="ListBullet"/>
      </w:pPr>
      <w:r w:rsidRPr="00AA74D8">
        <w:t>have a collective period of at least three years’ experience with an organisation providing adventure-based learning programs where they have appli</w:t>
      </w:r>
      <w:r w:rsidRPr="00AA74D8">
        <w:t>ed the skills and knowledge covered in this unit of competency; the three years’ experience can incorporate full and or part time experience.</w:t>
      </w:r>
    </w:p>
    <w:p w:rsidR="00000000" w:rsidRPr="00AA74D8" w:rsidP="00AA74D8">
      <w:pPr>
        <w:pStyle w:val="AllowPageBreak"/>
      </w:pPr>
    </w:p>
    <w:p w:rsidR="00000000" w:rsidRPr="00AA74D8" w:rsidP="00AA74D8">
      <w:pPr>
        <w:pStyle w:val="Heading1"/>
      </w:pPr>
      <w:bookmarkStart w:id="5" w:name="O_1038583"/>
      <w:bookmarkEnd w:id="5"/>
      <w:r w:rsidRPr="00AA74D8">
        <w:t>Links</w:t>
      </w:r>
    </w:p>
    <w:p w:rsidR="00000000" w:rsidRPr="00AA74D8" w:rsidP="00957582">
      <w:pPr>
        <w:pStyle w:val="BodyText"/>
      </w:pPr>
      <w:r w:rsidRPr="00AA74D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6618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A74D8" w:rsidP="00AA74D8"/>
    <w:sectPr w:rsidSect="00AA74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D8" w:rsidRPr="00957582" w:rsidP="00957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82" w:rsidP="00AA7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7582" w:rsidP="00AA7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57582" w:rsidP="00AA74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4D8" w:rsidRPr="00957582" w:rsidP="009575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82" w:rsidRPr="002D2AF8" w:rsidP="00AA7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SISOABL003 Design adventure-based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57582" w:rsidP="00AA74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A28D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68E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AEBA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4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4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4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4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4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4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4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4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4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4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4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4D8"/>
  </w:style>
  <w:style w:type="character" w:customStyle="1" w:styleId="Heading1Char">
    <w:name w:val="Heading 1 Char"/>
    <w:basedOn w:val="DefaultParagraphFont"/>
    <w:link w:val="Heading1"/>
    <w:rsid w:val="00AA74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4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4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4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74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74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4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4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4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4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4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4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4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4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4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4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4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4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4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4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4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4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4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74D8"/>
    <w:rPr>
      <w:b/>
      <w:spacing w:val="0"/>
    </w:rPr>
  </w:style>
  <w:style w:type="paragraph" w:customStyle="1" w:styleId="SuperTitle">
    <w:name w:val="SuperTitle"/>
    <w:basedOn w:val="Title"/>
    <w:rsid w:val="00AA74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4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4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74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4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4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4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4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4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4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4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4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74D8"/>
    <w:rPr>
      <w:i/>
    </w:rPr>
  </w:style>
  <w:style w:type="paragraph" w:styleId="Caption">
    <w:name w:val="caption"/>
    <w:basedOn w:val="BodyText"/>
    <w:next w:val="Normal"/>
    <w:qFormat/>
    <w:rsid w:val="00AA74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4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4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4D8"/>
  </w:style>
  <w:style w:type="paragraph" w:styleId="TableofFigures">
    <w:name w:val="table of figures"/>
    <w:basedOn w:val="Normal"/>
    <w:next w:val="Normal"/>
    <w:semiHidden/>
    <w:rsid w:val="00AA74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4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74D8"/>
    <w:rPr>
      <w:rFonts w:ascii="Wingdings" w:hAnsi="Wingdings"/>
    </w:rPr>
  </w:style>
  <w:style w:type="paragraph" w:customStyle="1" w:styleId="TableHeading">
    <w:name w:val="Table Heading"/>
    <w:basedOn w:val="HeadingBase"/>
    <w:rsid w:val="00AA74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4D8"/>
    <w:rPr>
      <w:color w:val="0033CC"/>
      <w:u w:val="none"/>
    </w:rPr>
  </w:style>
  <w:style w:type="paragraph" w:customStyle="1" w:styleId="BodyTextRight">
    <w:name w:val="Body Text Right"/>
    <w:basedOn w:val="BodyText"/>
    <w:rsid w:val="00AA74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4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4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4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4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4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4D8"/>
    <w:rPr>
      <w:sz w:val="32"/>
    </w:rPr>
  </w:style>
  <w:style w:type="paragraph" w:customStyle="1" w:styleId="HeadingProcedure">
    <w:name w:val="Heading Procedure"/>
    <w:basedOn w:val="HeadingBase"/>
    <w:next w:val="Normal"/>
    <w:rsid w:val="00AA74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4D8"/>
    <w:pPr>
      <w:spacing w:before="60" w:after="60"/>
    </w:pPr>
  </w:style>
  <w:style w:type="paragraph" w:styleId="ListContinue">
    <w:name w:val="List Continue"/>
    <w:basedOn w:val="List"/>
    <w:rsid w:val="00AA74D8"/>
    <w:pPr>
      <w:ind w:firstLine="0"/>
    </w:pPr>
  </w:style>
  <w:style w:type="paragraph" w:customStyle="1" w:styleId="ListNote">
    <w:name w:val="List Note"/>
    <w:basedOn w:val="List"/>
    <w:rsid w:val="00AA74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4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4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4D8"/>
    <w:rPr>
      <w:rFonts w:ascii="Courier New" w:hAnsi="Courier New"/>
    </w:rPr>
  </w:style>
  <w:style w:type="paragraph" w:customStyle="1" w:styleId="NoteBullet">
    <w:name w:val="Note Bullet"/>
    <w:basedOn w:val="Note"/>
    <w:rsid w:val="00AA74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4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4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4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4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74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4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4D8"/>
    <w:rPr>
      <w:b/>
      <w:smallCaps/>
    </w:rPr>
  </w:style>
  <w:style w:type="paragraph" w:customStyle="1" w:styleId="TableListNumber">
    <w:name w:val="Table List Number"/>
    <w:basedOn w:val="ListNumber"/>
    <w:rsid w:val="00AA74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4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4D8"/>
    <w:pPr>
      <w:numPr>
        <w:numId w:val="9"/>
      </w:numPr>
    </w:pPr>
  </w:style>
  <w:style w:type="paragraph" w:customStyle="1" w:styleId="ListAlpha2">
    <w:name w:val="List Alpha 2"/>
    <w:basedOn w:val="List2"/>
    <w:rsid w:val="00AA74D8"/>
    <w:pPr>
      <w:numPr>
        <w:numId w:val="8"/>
      </w:numPr>
    </w:pPr>
  </w:style>
  <w:style w:type="paragraph" w:styleId="List2">
    <w:name w:val="List 2"/>
    <w:basedOn w:val="BodyText"/>
    <w:rsid w:val="00AA74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4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4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4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4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4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74D8"/>
    <w:pPr>
      <w:numPr>
        <w:numId w:val="4"/>
      </w:numPr>
    </w:pPr>
  </w:style>
  <w:style w:type="paragraph" w:styleId="ListContinue2">
    <w:name w:val="List Continue 2"/>
    <w:basedOn w:val="List2"/>
    <w:rsid w:val="00AA74D8"/>
    <w:pPr>
      <w:ind w:firstLine="0"/>
    </w:pPr>
  </w:style>
  <w:style w:type="paragraph" w:styleId="ListContinue3">
    <w:name w:val="List Continue 3"/>
    <w:basedOn w:val="List3"/>
    <w:rsid w:val="00AA74D8"/>
    <w:pPr>
      <w:ind w:left="1021" w:firstLine="0"/>
    </w:pPr>
  </w:style>
  <w:style w:type="paragraph" w:styleId="ListContinue4">
    <w:name w:val="List Continue 4"/>
    <w:basedOn w:val="List4"/>
    <w:rsid w:val="00AA74D8"/>
    <w:pPr>
      <w:ind w:firstLine="0"/>
    </w:pPr>
  </w:style>
  <w:style w:type="paragraph" w:styleId="ListContinue5">
    <w:name w:val="List Continue 5"/>
    <w:basedOn w:val="List5"/>
    <w:rsid w:val="00AA74D8"/>
    <w:pPr>
      <w:ind w:firstLine="0"/>
    </w:pPr>
  </w:style>
  <w:style w:type="paragraph" w:styleId="ListNumber3">
    <w:name w:val="List Number 3"/>
    <w:basedOn w:val="List3"/>
    <w:rsid w:val="00AA74D8"/>
    <w:pPr>
      <w:numPr>
        <w:numId w:val="5"/>
      </w:numPr>
    </w:pPr>
  </w:style>
  <w:style w:type="paragraph" w:styleId="ListNumber4">
    <w:name w:val="List Number 4"/>
    <w:basedOn w:val="List4"/>
    <w:rsid w:val="00AA74D8"/>
    <w:pPr>
      <w:numPr>
        <w:numId w:val="6"/>
      </w:numPr>
    </w:pPr>
  </w:style>
  <w:style w:type="paragraph" w:styleId="ListNumber5">
    <w:name w:val="List Number 5"/>
    <w:basedOn w:val="List5"/>
    <w:rsid w:val="00AA74D8"/>
    <w:pPr>
      <w:numPr>
        <w:numId w:val="7"/>
      </w:numPr>
    </w:pPr>
  </w:style>
  <w:style w:type="paragraph" w:styleId="BlockText">
    <w:name w:val="Block Text"/>
    <w:basedOn w:val="Normal"/>
    <w:rsid w:val="00AA74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4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4D8"/>
    <w:rPr>
      <w:sz w:val="16"/>
      <w:vertAlign w:val="superscript"/>
    </w:rPr>
  </w:style>
  <w:style w:type="character" w:customStyle="1" w:styleId="Symbols">
    <w:name w:val="Symbols"/>
    <w:basedOn w:val="DefaultParagraphFont"/>
    <w:rsid w:val="00AA74D8"/>
    <w:rPr>
      <w:rFonts w:ascii="Symbol" w:hAnsi="Symbol"/>
    </w:rPr>
  </w:style>
  <w:style w:type="character" w:customStyle="1" w:styleId="MenuOptions">
    <w:name w:val="Menu Options"/>
    <w:basedOn w:val="DefaultParagraphFont"/>
    <w:rsid w:val="00AA74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4D8"/>
    <w:rPr>
      <w:b/>
    </w:rPr>
  </w:style>
  <w:style w:type="character" w:customStyle="1" w:styleId="Underlined">
    <w:name w:val="Underlined"/>
    <w:basedOn w:val="DefaultParagraphFont"/>
    <w:rsid w:val="00AA74D8"/>
    <w:rPr>
      <w:u w:val="single"/>
    </w:rPr>
  </w:style>
  <w:style w:type="paragraph" w:customStyle="1" w:styleId="TableBodyTextRight">
    <w:name w:val="Table Body Text Right"/>
    <w:basedOn w:val="TableBodyText"/>
    <w:rsid w:val="00AA74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4D8"/>
    <w:rPr>
      <w:sz w:val="18"/>
    </w:rPr>
  </w:style>
  <w:style w:type="paragraph" w:customStyle="1" w:styleId="BodySmallRight">
    <w:name w:val="Body Small Right"/>
    <w:basedOn w:val="BodyTextRight"/>
    <w:rsid w:val="00AA74D8"/>
    <w:rPr>
      <w:sz w:val="18"/>
      <w:szCs w:val="18"/>
    </w:rPr>
  </w:style>
  <w:style w:type="paragraph" w:customStyle="1" w:styleId="MarginEdition">
    <w:name w:val="Margin Edition"/>
    <w:basedOn w:val="MarginNote"/>
    <w:rsid w:val="00AA74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4D8"/>
    <w:rPr>
      <w:sz w:val="2"/>
      <w:szCs w:val="2"/>
    </w:rPr>
  </w:style>
  <w:style w:type="character" w:customStyle="1" w:styleId="Small">
    <w:name w:val="Small"/>
    <w:basedOn w:val="DefaultParagraphFont"/>
    <w:rsid w:val="00AA74D8"/>
    <w:rPr>
      <w:sz w:val="16"/>
    </w:rPr>
  </w:style>
  <w:style w:type="paragraph" w:customStyle="1" w:styleId="WideTable">
    <w:name w:val="Wide Table"/>
    <w:basedOn w:val="Normal"/>
    <w:rsid w:val="00AA74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4D8"/>
  </w:style>
  <w:style w:type="paragraph" w:styleId="Quote">
    <w:name w:val="Quote"/>
    <w:basedOn w:val="Heading1"/>
    <w:link w:val="QuoteChar"/>
    <w:qFormat/>
    <w:rsid w:val="00AA74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4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4D8"/>
    <w:pPr>
      <w:pageBreakBefore/>
    </w:pPr>
  </w:style>
  <w:style w:type="paragraph" w:customStyle="1" w:styleId="Border">
    <w:name w:val="Border"/>
    <w:basedOn w:val="Normal"/>
    <w:qFormat/>
    <w:rsid w:val="00AA74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4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4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4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4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4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4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4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4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4D8"/>
    <w:rPr>
      <w:u w:val="single"/>
    </w:rPr>
  </w:style>
  <w:style w:type="character" w:customStyle="1" w:styleId="BoldandItalics">
    <w:name w:val="Bold and Italics"/>
    <w:qFormat/>
    <w:rsid w:val="00AA74D8"/>
    <w:rPr>
      <w:b/>
      <w:i/>
      <w:u w:val="none"/>
    </w:rPr>
  </w:style>
  <w:style w:type="paragraph" w:styleId="BalloonText">
    <w:name w:val="Balloon Text"/>
    <w:basedOn w:val="Normal"/>
    <w:link w:val="BalloonTextChar"/>
    <w:rsid w:val="00AA7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4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4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4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4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4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4D8"/>
    <w:pPr>
      <w:spacing w:before="0" w:after="0"/>
    </w:pPr>
  </w:style>
  <w:style w:type="paragraph" w:customStyle="1" w:styleId="BodyTextBold">
    <w:name w:val="Body Text Bold"/>
    <w:basedOn w:val="BodyText"/>
    <w:qFormat/>
    <w:rsid w:val="00AA74D8"/>
    <w:rPr>
      <w:b/>
    </w:rPr>
  </w:style>
  <w:style w:type="character" w:styleId="Hyperlink">
    <w:name w:val="Hyperlink"/>
    <w:basedOn w:val="DefaultParagraphFont"/>
    <w:uiPriority w:val="99"/>
    <w:unhideWhenUsed/>
    <w:rsid w:val="00957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4209</Characters>
  <Application>Microsoft Office Word</Application>
  <DocSecurity>0</DocSecurity>
  <Lines>120</Lines>
  <Paragraphs>105</Paragraphs>
  <ScaleCrop>false</ScaleCrop>
  <Company>Author-it Software Corporation Ltd.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SISOABL003 Design adventure-based learning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2022-12-13T01:56:00Z</dcterms:created>
  <dcterms:modified xsi:type="dcterms:W3CDTF">2022-12-13T01:56:00Z</dcterms:modified>
</cp:coreProperties>
</file>