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1931" w:rsidP="00F31931">
      <w:pPr>
        <w:pStyle w:val="Title"/>
      </w:pPr>
      <w:r>
        <w:fldChar w:fldCharType="begin"/>
      </w:r>
      <w:r>
        <w:instrText xml:space="preserve"> TITLE   \* MERGEFORMAT </w:instrText>
      </w:r>
      <w:r>
        <w:fldChar w:fldCharType="separate"/>
      </w:r>
      <w:r>
        <w:t>Assessment Requirements for SISOABL002 Facilitate adventure-based learning activities</w:t>
      </w:r>
      <w:r>
        <w:fldChar w:fldCharType="end"/>
      </w:r>
    </w:p>
    <w:p w:rsidR="00F31931" w:rsidP="00F31931">
      <w:pPr>
        <w:pStyle w:val="Version"/>
        <w:sectPr w:rsidSect="006D266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266D" w:rsidP="006D266D">
      <w:pPr>
        <w:pStyle w:val="SuperHeading"/>
      </w:pPr>
      <w:r w:rsidRPr="006D266D">
        <w:t>Assessment Requirements for SISOABL002 Facilitate adventure-based learning activities</w:t>
      </w:r>
    </w:p>
    <w:p w:rsidR="00000000" w:rsidRPr="006D266D" w:rsidP="006D266D">
      <w:pPr>
        <w:pStyle w:val="Heading1"/>
      </w:pPr>
      <w:bookmarkStart w:id="1" w:name="O_1038558"/>
      <w:bookmarkEnd w:id="1"/>
      <w:r w:rsidRPr="006D266D">
        <w:t>Modification History</w:t>
      </w:r>
    </w:p>
    <w:p w:rsidR="00000000" w:rsidRPr="006D266D" w:rsidP="00F31931">
      <w:pPr>
        <w:pStyle w:val="BodyText"/>
      </w:pPr>
      <w:r w:rsidRPr="006D266D">
        <w:t>Not applicable.</w:t>
      </w:r>
    </w:p>
    <w:p w:rsidR="00000000" w:rsidRPr="006D266D" w:rsidP="006D266D">
      <w:pPr>
        <w:pStyle w:val="Heading1"/>
      </w:pPr>
      <w:bookmarkStart w:id="2" w:name="O_1038559"/>
      <w:bookmarkEnd w:id="2"/>
      <w:r w:rsidRPr="006D266D">
        <w:t>Performance Evidence</w:t>
      </w:r>
    </w:p>
    <w:p w:rsidR="00000000" w:rsidRPr="006D266D" w:rsidP="00F31931">
      <w:pPr>
        <w:pStyle w:val="BodyText"/>
      </w:pPr>
      <w:r w:rsidRPr="006D266D">
        <w:t xml:space="preserve">Evidence of the ability to complete tasks outlined in elements and </w:t>
      </w:r>
      <w:r w:rsidRPr="006D266D">
        <w:t>performance criteria of this unit in the context of the job role, and:</w:t>
      </w:r>
    </w:p>
    <w:p w:rsidR="00000000" w:rsidRPr="006D266D" w:rsidP="006D266D">
      <w:pPr>
        <w:pStyle w:val="ListBullet"/>
      </w:pPr>
      <w:r w:rsidRPr="006D266D">
        <w:t>facilitate three different adventured-based learning sessions for a group of participants according to predetermined program and session plans</w:t>
      </w:r>
    </w:p>
    <w:p w:rsidR="00000000" w:rsidRPr="006D266D" w:rsidP="006D266D">
      <w:pPr>
        <w:pStyle w:val="ListBullet"/>
      </w:pPr>
      <w:r w:rsidRPr="006D266D">
        <w:t>during each session consistently:</w:t>
      </w:r>
    </w:p>
    <w:p w:rsidR="00000000" w:rsidRPr="006D266D" w:rsidP="006D266D">
      <w:pPr>
        <w:pStyle w:val="ListBullet2"/>
      </w:pPr>
      <w:r w:rsidRPr="006D266D">
        <w:t>monito</w:t>
      </w:r>
      <w:r w:rsidRPr="006D266D">
        <w:t>r individual and group progression</w:t>
      </w:r>
    </w:p>
    <w:p w:rsidR="00000000" w:rsidRPr="006D266D" w:rsidP="006D266D">
      <w:pPr>
        <w:pStyle w:val="ListBullet2"/>
      </w:pPr>
      <w:r w:rsidRPr="006D266D">
        <w:t>monitor and maintain group cohesion</w:t>
      </w:r>
    </w:p>
    <w:p w:rsidR="00000000" w:rsidRPr="006D266D" w:rsidP="006D266D">
      <w:pPr>
        <w:pStyle w:val="ListBullet2"/>
      </w:pPr>
      <w:r w:rsidRPr="006D266D">
        <w:t>manage participant adherence to safety procedures</w:t>
      </w:r>
    </w:p>
    <w:p w:rsidR="00000000" w:rsidRPr="006D266D" w:rsidP="006D266D">
      <w:pPr>
        <w:pStyle w:val="ListBullet"/>
      </w:pPr>
      <w:r w:rsidRPr="006D266D">
        <w:t>across the three sessions, collectively use four different experiential facilitation techniques to be chosen from the following list:</w:t>
      </w:r>
    </w:p>
    <w:p w:rsidR="00000000" w:rsidRPr="006D266D" w:rsidP="006D266D">
      <w:pPr>
        <w:pStyle w:val="ListBullet2"/>
      </w:pPr>
      <w:r w:rsidRPr="006D266D">
        <w:t>funnelling</w:t>
      </w:r>
    </w:p>
    <w:p w:rsidR="00000000" w:rsidRPr="006D266D" w:rsidP="006D266D">
      <w:pPr>
        <w:pStyle w:val="ListBullet2"/>
      </w:pPr>
      <w:r w:rsidRPr="006D266D">
        <w:t>cognitive hierarchy</w:t>
      </w:r>
    </w:p>
    <w:p w:rsidR="00000000" w:rsidRPr="006D266D" w:rsidP="006D266D">
      <w:pPr>
        <w:pStyle w:val="ListBullet2"/>
      </w:pPr>
      <w:r w:rsidRPr="006D266D">
        <w:t>challenge by choice</w:t>
      </w:r>
    </w:p>
    <w:p w:rsidR="00000000" w:rsidRPr="006D266D" w:rsidP="006D266D">
      <w:pPr>
        <w:pStyle w:val="ListBullet2"/>
      </w:pPr>
      <w:r w:rsidRPr="006D266D">
        <w:t>working agreements</w:t>
      </w:r>
    </w:p>
    <w:p w:rsidR="00000000" w:rsidRPr="006D266D" w:rsidP="006D266D">
      <w:pPr>
        <w:pStyle w:val="ListBullet2"/>
      </w:pPr>
      <w:r w:rsidRPr="006D266D">
        <w:t>isomorphic framing</w:t>
      </w:r>
    </w:p>
    <w:p w:rsidR="00000000" w:rsidRPr="006D266D" w:rsidP="006D266D">
      <w:pPr>
        <w:pStyle w:val="ListBullet2"/>
      </w:pPr>
      <w:r w:rsidRPr="006D266D">
        <w:t>indirect frontloading</w:t>
      </w:r>
    </w:p>
    <w:p w:rsidR="00000000" w:rsidRPr="006D266D" w:rsidP="006D266D">
      <w:pPr>
        <w:pStyle w:val="ListBullet"/>
      </w:pPr>
      <w:r w:rsidRPr="006D266D">
        <w:t>after each session, facilitate a debrief with participants and participate in a team member debrief</w:t>
      </w:r>
    </w:p>
    <w:p w:rsidR="00000000" w:rsidRPr="006D266D" w:rsidP="006D266D">
      <w:pPr>
        <w:pStyle w:val="ListBullet"/>
      </w:pPr>
      <w:r w:rsidRPr="006D266D">
        <w:t>utilise options provided in Assessment Conditions to:</w:t>
      </w:r>
    </w:p>
    <w:p w:rsidR="00000000" w:rsidRPr="006D266D" w:rsidP="006D266D">
      <w:pPr>
        <w:pStyle w:val="ListBullet2"/>
      </w:pPr>
      <w:r w:rsidRPr="006D266D">
        <w:t>determine a total of three required activity modifications to suit participant capabilities and responses</w:t>
      </w:r>
    </w:p>
    <w:p w:rsidR="00000000" w:rsidRPr="006D266D" w:rsidP="006D266D">
      <w:pPr>
        <w:pStyle w:val="ListBullet2"/>
      </w:pPr>
      <w:r w:rsidRPr="006D266D">
        <w:t>manage a total of three incidents involving the physical and emotional safety of participants d</w:t>
      </w:r>
      <w:r w:rsidRPr="006D266D">
        <w:t>uring activities.</w:t>
      </w:r>
    </w:p>
    <w:p w:rsidR="00000000" w:rsidRPr="006D266D" w:rsidP="006D266D">
      <w:pPr>
        <w:pStyle w:val="AllowPageBreak"/>
      </w:pPr>
    </w:p>
    <w:p w:rsidR="00000000" w:rsidRPr="006D266D" w:rsidP="006D266D">
      <w:pPr>
        <w:pStyle w:val="Heading1"/>
      </w:pPr>
      <w:bookmarkStart w:id="3" w:name="O_1038560"/>
      <w:bookmarkEnd w:id="3"/>
      <w:r w:rsidRPr="006D266D">
        <w:t>Knowledge Evidence</w:t>
      </w:r>
    </w:p>
    <w:p w:rsidR="00000000" w:rsidRPr="00F31931" w:rsidP="00F31931">
      <w:pPr>
        <w:pStyle w:val="BodyText"/>
        <w:rPr>
          <w:b/>
        </w:rPr>
      </w:pPr>
      <w:r w:rsidRPr="00F31931">
        <w:rPr>
          <w:rStyle w:val="SpecialBold"/>
        </w:rPr>
        <w:t>Demonstrated knowledge required to complete the tasks outlined in elements and performance criteria of this unit</w:t>
      </w:r>
      <w:r w:rsidRPr="00F31931">
        <w:rPr>
          <w:b/>
        </w:rPr>
        <w:t>:</w:t>
      </w:r>
    </w:p>
    <w:p w:rsidR="00000000" w:rsidRPr="006D266D" w:rsidP="006D266D">
      <w:pPr>
        <w:pStyle w:val="ListBullet"/>
      </w:pPr>
      <w:r w:rsidRPr="006D266D">
        <w:t>principles and theories of experiential learning in the context of adventure-based le</w:t>
      </w:r>
      <w:r w:rsidRPr="006D266D">
        <w:t>arning:</w:t>
      </w:r>
    </w:p>
    <w:p w:rsidR="00000000" w:rsidRPr="006D266D" w:rsidP="006D266D">
      <w:pPr>
        <w:pStyle w:val="ListBullet2"/>
      </w:pPr>
      <w:r w:rsidRPr="006D266D">
        <w:t>the transfer of learning from one context to others</w:t>
      </w:r>
    </w:p>
    <w:p w:rsidR="00000000" w:rsidRPr="006D266D" w:rsidP="006D266D">
      <w:pPr>
        <w:pStyle w:val="ListBullet2"/>
      </w:pPr>
      <w:r w:rsidRPr="006D266D">
        <w:t>sequencing of activities to achieve effective staged learning outcomes</w:t>
      </w:r>
    </w:p>
    <w:p w:rsidR="00000000" w:rsidRPr="006D266D" w:rsidP="006D266D">
      <w:pPr>
        <w:pStyle w:val="ListBullet"/>
      </w:pPr>
      <w:r w:rsidRPr="006D266D">
        <w:t>key features and phases of the adventured based learning cycle:</w:t>
      </w:r>
    </w:p>
    <w:p w:rsidR="00000000" w:rsidRPr="006D266D" w:rsidP="006D266D">
      <w:pPr>
        <w:pStyle w:val="ListBullet2"/>
      </w:pPr>
      <w:r w:rsidRPr="006D266D">
        <w:t>ice breaking and briefing</w:t>
      </w:r>
    </w:p>
    <w:p w:rsidR="00000000" w:rsidRPr="006D266D" w:rsidP="006D266D">
      <w:pPr>
        <w:pStyle w:val="ListBullet2"/>
      </w:pPr>
      <w:r w:rsidRPr="006D266D">
        <w:t>goal setting</w:t>
      </w:r>
    </w:p>
    <w:p w:rsidR="00000000" w:rsidRPr="006D266D" w:rsidP="006D266D">
      <w:pPr>
        <w:pStyle w:val="ListBullet2"/>
      </w:pPr>
      <w:r w:rsidRPr="006D266D">
        <w:t>development of trust</w:t>
      </w:r>
    </w:p>
    <w:p w:rsidR="00000000" w:rsidRPr="006D266D" w:rsidP="006D266D">
      <w:pPr>
        <w:pStyle w:val="ListBullet2"/>
      </w:pPr>
      <w:r w:rsidRPr="006D266D">
        <w:t>adventure activity participation</w:t>
      </w:r>
    </w:p>
    <w:p w:rsidR="00000000" w:rsidRPr="006D266D" w:rsidP="006D266D">
      <w:pPr>
        <w:pStyle w:val="ListBullet2"/>
      </w:pPr>
      <w:r w:rsidRPr="006D266D">
        <w:t>processing and debriefing</w:t>
      </w:r>
    </w:p>
    <w:p w:rsidR="00000000" w:rsidRPr="006D266D" w:rsidP="006D266D">
      <w:pPr>
        <w:pStyle w:val="ListBullet2"/>
      </w:pPr>
      <w:r w:rsidRPr="006D266D">
        <w:t>transfer of learning</w:t>
      </w:r>
    </w:p>
    <w:p w:rsidR="00000000" w:rsidRPr="006D266D" w:rsidP="006D266D">
      <w:pPr>
        <w:pStyle w:val="ListBullet"/>
      </w:pPr>
      <w:r w:rsidRPr="006D266D">
        <w:t>key features and phases of different adventure-based experiential learning models:</w:t>
      </w:r>
    </w:p>
    <w:p w:rsidR="00000000" w:rsidRPr="006D266D" w:rsidP="006D266D">
      <w:pPr>
        <w:pStyle w:val="ListBullet2"/>
      </w:pPr>
      <w:r w:rsidRPr="006D266D">
        <w:t>linear</w:t>
      </w:r>
    </w:p>
    <w:p w:rsidR="00000000" w:rsidRPr="006D266D" w:rsidP="006D266D">
      <w:pPr>
        <w:pStyle w:val="ListBullet2"/>
      </w:pPr>
      <w:r w:rsidRPr="006D266D">
        <w:t>cyclical</w:t>
      </w:r>
    </w:p>
    <w:p w:rsidR="00000000" w:rsidRPr="006D266D" w:rsidP="006D266D">
      <w:pPr>
        <w:pStyle w:val="ListBullet2"/>
      </w:pPr>
      <w:r w:rsidRPr="006D266D">
        <w:t>spiral</w:t>
      </w:r>
    </w:p>
    <w:p w:rsidR="00000000" w:rsidRPr="006D266D" w:rsidP="006D266D">
      <w:pPr>
        <w:pStyle w:val="ListBullet2"/>
      </w:pPr>
      <w:r w:rsidRPr="006D266D">
        <w:t>nested loop</w:t>
      </w:r>
    </w:p>
    <w:p w:rsidR="00000000" w:rsidRPr="006D266D" w:rsidP="006D266D">
      <w:pPr>
        <w:pStyle w:val="ListBullet"/>
      </w:pPr>
      <w:r w:rsidRPr="006D266D">
        <w:t>key principles and theories of a r</w:t>
      </w:r>
      <w:r w:rsidRPr="006D266D">
        <w:t>ange of facilitation techniques used in adventure-based learning activities:</w:t>
      </w:r>
    </w:p>
    <w:p w:rsidR="00000000" w:rsidRPr="006D266D" w:rsidP="006D266D">
      <w:pPr>
        <w:pStyle w:val="ListBullet2"/>
      </w:pPr>
      <w:r w:rsidRPr="006D266D">
        <w:t>funnelling</w:t>
      </w:r>
    </w:p>
    <w:p w:rsidR="00000000" w:rsidRPr="006D266D" w:rsidP="006D266D">
      <w:pPr>
        <w:pStyle w:val="ListBullet2"/>
      </w:pPr>
      <w:r w:rsidRPr="006D266D">
        <w:t>cognitive hierarchy</w:t>
      </w:r>
    </w:p>
    <w:p w:rsidR="00000000" w:rsidRPr="006D266D" w:rsidP="006D266D">
      <w:pPr>
        <w:pStyle w:val="ListBullet2"/>
      </w:pPr>
      <w:r w:rsidRPr="006D266D">
        <w:t>challenge by choice</w:t>
      </w:r>
    </w:p>
    <w:p w:rsidR="00000000" w:rsidRPr="006D266D" w:rsidP="006D266D">
      <w:pPr>
        <w:pStyle w:val="ListBullet2"/>
      </w:pPr>
      <w:r w:rsidRPr="006D266D">
        <w:t>working agreements</w:t>
      </w:r>
    </w:p>
    <w:p w:rsidR="00000000" w:rsidRPr="006D266D" w:rsidP="006D266D">
      <w:pPr>
        <w:pStyle w:val="ListBullet2"/>
      </w:pPr>
      <w:r w:rsidRPr="006D266D">
        <w:t>isomorphic framing</w:t>
      </w:r>
    </w:p>
    <w:p w:rsidR="00000000" w:rsidRPr="006D266D" w:rsidP="006D266D">
      <w:pPr>
        <w:pStyle w:val="ListBullet2"/>
      </w:pPr>
      <w:r w:rsidRPr="006D266D">
        <w:t>indirect frontloading</w:t>
      </w:r>
    </w:p>
    <w:p w:rsidR="00000000" w:rsidRPr="006D266D" w:rsidP="006D266D">
      <w:pPr>
        <w:pStyle w:val="ListBullet"/>
      </w:pPr>
      <w:r w:rsidRPr="006D266D">
        <w:t>for each of the above techniques:</w:t>
      </w:r>
    </w:p>
    <w:p w:rsidR="00000000" w:rsidRPr="006D266D" w:rsidP="006D266D">
      <w:pPr>
        <w:pStyle w:val="ListBullet2"/>
      </w:pPr>
      <w:r w:rsidRPr="006D266D">
        <w:t>advantages, disadvantage</w:t>
      </w:r>
      <w:r w:rsidRPr="006D266D">
        <w:t>s and limitations</w:t>
      </w:r>
    </w:p>
    <w:p w:rsidR="00000000" w:rsidRPr="006D266D" w:rsidP="006D266D">
      <w:pPr>
        <w:pStyle w:val="ListBullet2"/>
      </w:pPr>
      <w:r w:rsidRPr="006D266D">
        <w:t>appropriateness for a range of ages, learning needs and learning abilities</w:t>
      </w:r>
    </w:p>
    <w:p w:rsidR="00000000" w:rsidRPr="006D266D" w:rsidP="006D266D">
      <w:pPr>
        <w:pStyle w:val="ListBullet2"/>
      </w:pPr>
      <w:r w:rsidRPr="006D266D">
        <w:t>ethical issues related to their use</w:t>
      </w:r>
    </w:p>
    <w:p w:rsidR="00000000" w:rsidRPr="006D266D" w:rsidP="006D266D">
      <w:pPr>
        <w:pStyle w:val="ListBullet"/>
      </w:pPr>
      <w:r w:rsidRPr="006D266D">
        <w:t>principles and theories of group formation and stages of group development</w:t>
      </w:r>
    </w:p>
    <w:p w:rsidR="00000000" w:rsidRPr="006D266D" w:rsidP="006D266D">
      <w:pPr>
        <w:pStyle w:val="ListBullet"/>
      </w:pPr>
      <w:r w:rsidRPr="006D266D">
        <w:t>techniques used to:</w:t>
      </w:r>
    </w:p>
    <w:p w:rsidR="00000000" w:rsidRPr="006D266D" w:rsidP="006D266D">
      <w:pPr>
        <w:pStyle w:val="ListBullet2"/>
      </w:pPr>
      <w:r w:rsidRPr="006D266D">
        <w:t>build group cohesion</w:t>
      </w:r>
    </w:p>
    <w:p w:rsidR="00000000" w:rsidRPr="006D266D" w:rsidP="006D266D">
      <w:pPr>
        <w:pStyle w:val="ListBullet2"/>
      </w:pPr>
      <w:r w:rsidRPr="006D266D">
        <w:t xml:space="preserve">motivate </w:t>
      </w:r>
      <w:r w:rsidRPr="006D266D">
        <w:t>and encourage participants to keep them engaged and challenged</w:t>
      </w:r>
    </w:p>
    <w:p w:rsidR="00000000" w:rsidRPr="006D266D" w:rsidP="006D266D">
      <w:pPr>
        <w:pStyle w:val="ListBullet"/>
      </w:pPr>
      <w:r w:rsidRPr="006D266D">
        <w:t>key principles of group dynamics and techniques used to manage positive group dynamics</w:t>
      </w:r>
    </w:p>
    <w:p w:rsidR="00000000" w:rsidRPr="006D266D" w:rsidP="006D266D">
      <w:pPr>
        <w:pStyle w:val="ListBullet"/>
      </w:pPr>
      <w:r w:rsidRPr="006D266D">
        <w:t>signs, stages and levels of conflict within groups and techniques used to resolve at various stages of es</w:t>
      </w:r>
      <w:r w:rsidRPr="006D266D">
        <w:t>calation</w:t>
      </w:r>
    </w:p>
    <w:p w:rsidR="00000000" w:rsidRPr="006D266D" w:rsidP="006D266D">
      <w:pPr>
        <w:pStyle w:val="ListBullet"/>
      </w:pPr>
      <w:r w:rsidRPr="006D266D">
        <w:t>format and inclusions of program and session plans</w:t>
      </w:r>
    </w:p>
    <w:p w:rsidR="00000000" w:rsidRPr="006D266D" w:rsidP="006D266D">
      <w:pPr>
        <w:pStyle w:val="ListBullet"/>
      </w:pPr>
      <w:r w:rsidRPr="006D266D">
        <w:t>methods and tools used to monitor individual and group development during programs.</w:t>
      </w:r>
    </w:p>
    <w:p w:rsidR="00000000" w:rsidRPr="006D266D" w:rsidP="006D266D">
      <w:pPr>
        <w:pStyle w:val="AllowPageBreak"/>
      </w:pPr>
    </w:p>
    <w:p w:rsidR="00000000" w:rsidRPr="006D266D" w:rsidP="006D266D">
      <w:pPr>
        <w:pStyle w:val="Heading1"/>
      </w:pPr>
      <w:bookmarkStart w:id="4" w:name="O_1038561"/>
      <w:bookmarkEnd w:id="4"/>
      <w:r w:rsidRPr="006D266D">
        <w:t>Assessment Conditions</w:t>
      </w:r>
    </w:p>
    <w:p w:rsidR="00000000" w:rsidRPr="006D266D" w:rsidP="00F31931">
      <w:pPr>
        <w:pStyle w:val="BodyText"/>
      </w:pPr>
      <w:r w:rsidRPr="006D266D">
        <w:t>Skills must be demonstrated in an environment specific to the particular type of indoor or outdoor recreation activity, and the following resources must be available to replicate industry conditions of operation:</w:t>
      </w:r>
    </w:p>
    <w:p w:rsidR="00000000" w:rsidRPr="006D266D" w:rsidP="006D266D">
      <w:pPr>
        <w:pStyle w:val="ListBullet"/>
      </w:pPr>
      <w:r w:rsidRPr="006D266D">
        <w:t>first aid equipment</w:t>
      </w:r>
    </w:p>
    <w:p w:rsidR="00000000" w:rsidRPr="006D266D" w:rsidP="006D266D">
      <w:pPr>
        <w:pStyle w:val="ListBullet"/>
      </w:pPr>
      <w:r w:rsidRPr="006D266D">
        <w:t>communication equipmen</w:t>
      </w:r>
      <w:r w:rsidRPr="006D266D">
        <w:t>t for emergency response</w:t>
      </w:r>
    </w:p>
    <w:p w:rsidR="00000000" w:rsidRPr="006D266D" w:rsidP="006D266D">
      <w:pPr>
        <w:pStyle w:val="ListBullet"/>
      </w:pPr>
      <w:r w:rsidRPr="006D266D">
        <w:t>rescue equipment relevant to the recreational activity.</w:t>
      </w:r>
    </w:p>
    <w:p w:rsidR="00000000" w:rsidRPr="006D266D" w:rsidP="006D266D">
      <w:pPr>
        <w:pStyle w:val="BodyText"/>
      </w:pPr>
    </w:p>
    <w:p w:rsidR="00000000" w:rsidRPr="006D266D" w:rsidP="00F31931">
      <w:pPr>
        <w:pStyle w:val="BodyText"/>
      </w:pPr>
      <w:r w:rsidRPr="006D266D">
        <w:t>Assessment must ensure use of:</w:t>
      </w:r>
    </w:p>
    <w:p w:rsidR="00000000" w:rsidRPr="006D266D" w:rsidP="006D266D">
      <w:pPr>
        <w:pStyle w:val="ListBullet"/>
      </w:pPr>
      <w:r w:rsidRPr="006D266D">
        <w:t>a group of participants whom the individual facilitates</w:t>
      </w:r>
    </w:p>
    <w:p w:rsidR="00000000" w:rsidRPr="006D266D" w:rsidP="006D266D">
      <w:pPr>
        <w:pStyle w:val="ListBullet"/>
      </w:pPr>
      <w:r w:rsidRPr="006D266D">
        <w:t xml:space="preserve">real workplace situations, or simulated activities, or case study scenarios that test </w:t>
      </w:r>
      <w:r w:rsidRPr="006D266D">
        <w:t>aspects of this unit that relate to:</w:t>
      </w:r>
    </w:p>
    <w:p w:rsidR="00000000" w:rsidRPr="006D266D" w:rsidP="006D266D">
      <w:pPr>
        <w:pStyle w:val="ListBullet2"/>
      </w:pPr>
      <w:r w:rsidRPr="006D266D">
        <w:t>activity modifications to meet participant needs</w:t>
      </w:r>
    </w:p>
    <w:p w:rsidR="00000000" w:rsidRPr="006D266D" w:rsidP="006D266D">
      <w:pPr>
        <w:pStyle w:val="ListBullet2"/>
      </w:pPr>
      <w:r w:rsidRPr="006D266D">
        <w:t>managing incidents involving the physical and emotional safety of participants during activities</w:t>
      </w:r>
    </w:p>
    <w:p w:rsidR="00000000" w:rsidRPr="006D266D" w:rsidP="006D266D">
      <w:pPr>
        <w:pStyle w:val="ListBullet"/>
      </w:pPr>
      <w:r w:rsidRPr="006D266D">
        <w:t>activity and personal protective equipment specific to the particular t</w:t>
      </w:r>
      <w:r w:rsidRPr="006D266D">
        <w:t>ype of recreation activity</w:t>
      </w:r>
    </w:p>
    <w:p w:rsidR="00000000" w:rsidRPr="006D266D" w:rsidP="006D266D">
      <w:pPr>
        <w:pStyle w:val="ListBullet"/>
      </w:pPr>
      <w:r w:rsidRPr="006D266D">
        <w:t>program and session plans.</w:t>
      </w:r>
    </w:p>
    <w:p w:rsidR="00000000" w:rsidRPr="006D266D" w:rsidP="006D266D">
      <w:pPr>
        <w:pStyle w:val="BodyText"/>
      </w:pPr>
    </w:p>
    <w:p w:rsidR="00000000" w:rsidRPr="006D266D" w:rsidP="00F31931">
      <w:pPr>
        <w:pStyle w:val="BodyText"/>
      </w:pPr>
      <w:r w:rsidRPr="006D266D">
        <w:t>Assessors must satisfy the Standards for Registered Training Organisations requirements for assessors, and:</w:t>
      </w:r>
    </w:p>
    <w:p w:rsidR="00000000" w:rsidRPr="006D266D" w:rsidP="006D266D">
      <w:pPr>
        <w:pStyle w:val="ListBullet"/>
      </w:pPr>
      <w:r w:rsidRPr="006D266D">
        <w:t xml:space="preserve">have a collective period of at least three years’ experience as an adventure-based </w:t>
      </w:r>
      <w:r w:rsidRPr="006D266D">
        <w:t>learning facilitator where they have applied the skills and knowledge covered in this unit of competency; the three years’ experience can incorporate full and or part time experience.</w:t>
      </w:r>
    </w:p>
    <w:p w:rsidR="00000000" w:rsidRPr="006D266D" w:rsidP="006D266D">
      <w:pPr>
        <w:pStyle w:val="AllowPageBreak"/>
      </w:pPr>
    </w:p>
    <w:p w:rsidR="00000000" w:rsidRPr="006D266D" w:rsidP="006D266D">
      <w:pPr>
        <w:pStyle w:val="Heading1"/>
      </w:pPr>
      <w:bookmarkStart w:id="5" w:name="O_1038564"/>
      <w:bookmarkEnd w:id="5"/>
      <w:r w:rsidRPr="006D266D">
        <w:t>Links</w:t>
      </w:r>
    </w:p>
    <w:p w:rsidR="00000000" w:rsidRPr="006D266D" w:rsidP="00F31931">
      <w:pPr>
        <w:pStyle w:val="BodyText"/>
      </w:pPr>
      <w:r w:rsidRPr="006D266D">
        <w:t xml:space="preserve">Companion Volume Implementation Guides - </w:t>
      </w:r>
      <w:r>
        <w:fldChar w:fldCharType="begin"/>
      </w:r>
      <w:r>
        <w:instrText xml:space="preserve"> HYPERLINK "https://vetnet.gov.au/Pages/TrainingDocs.aspx?q=1ca50016-24d2-4161-a044-d3faa200268b" </w:instrText>
      </w:r>
      <w:r>
        <w:fldChar w:fldCharType="separate"/>
      </w:r>
      <w:r w:rsidRPr="00431576">
        <w:rPr>
          <w:rStyle w:val="Hyperlink"/>
        </w:rPr>
        <w:t>https://vetnet.gov.au/Pages/TrainingDocs.aspx?q=1ca50016-24d2-4161-a044-d3faa200268b</w:t>
      </w:r>
      <w:r>
        <w:fldChar w:fldCharType="end"/>
      </w:r>
    </w:p>
    <w:p w:rsidR="00000000" w:rsidRPr="006D266D" w:rsidP="006D266D"/>
    <w:sectPr w:rsidSect="006D266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6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66D" w:rsidRPr="00F31931" w:rsidP="00F3193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6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931" w:rsidP="006D26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31931" w:rsidP="006D266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F31931" w:rsidP="006D266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6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93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D266D" w:rsidRPr="00F31931" w:rsidP="00F3193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6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931" w:rsidRPr="002D2AF8" w:rsidP="006D266D">
    <w:pPr>
      <w:pStyle w:val="Header"/>
      <w:framePr w:wrap="around"/>
    </w:pPr>
    <w:r>
      <w:fldChar w:fldCharType="begin"/>
    </w:r>
    <w:r>
      <w:instrText xml:space="preserve"> TITLE   \* MERGEFORMAT </w:instrText>
    </w:r>
    <w:r>
      <w:fldChar w:fldCharType="separate"/>
    </w:r>
    <w:r>
      <w:t>Assessment Requirements for SISOABL002 Facilitate adventure-based learning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F31931" w:rsidP="006D266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33093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932E3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10AB9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266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D266D"/>
    <w:pPr>
      <w:spacing w:before="360" w:after="60"/>
      <w:outlineLvl w:val="0"/>
    </w:pPr>
    <w:rPr>
      <w:sz w:val="32"/>
    </w:rPr>
  </w:style>
  <w:style w:type="paragraph" w:styleId="Heading2">
    <w:name w:val="heading 2"/>
    <w:basedOn w:val="HeadingBase"/>
    <w:next w:val="BodyText"/>
    <w:link w:val="Heading2Char"/>
    <w:qFormat/>
    <w:rsid w:val="006D266D"/>
    <w:pPr>
      <w:keepLines/>
      <w:spacing w:before="240" w:after="120"/>
      <w:outlineLvl w:val="1"/>
    </w:pPr>
    <w:rPr>
      <w:sz w:val="28"/>
      <w:szCs w:val="40"/>
    </w:rPr>
  </w:style>
  <w:style w:type="paragraph" w:styleId="Heading3">
    <w:name w:val="heading 3"/>
    <w:basedOn w:val="HeadingBase"/>
    <w:next w:val="BodyText"/>
    <w:link w:val="Heading3Char"/>
    <w:qFormat/>
    <w:rsid w:val="006D266D"/>
    <w:pPr>
      <w:spacing w:before="180" w:after="120"/>
      <w:outlineLvl w:val="2"/>
    </w:pPr>
    <w:rPr>
      <w:spacing w:val="-10"/>
      <w:kern w:val="32"/>
    </w:rPr>
  </w:style>
  <w:style w:type="paragraph" w:styleId="Heading4">
    <w:name w:val="heading 4"/>
    <w:basedOn w:val="HeadingBase"/>
    <w:next w:val="BodyText"/>
    <w:link w:val="Heading4Char"/>
    <w:qFormat/>
    <w:rsid w:val="006D266D"/>
    <w:pPr>
      <w:spacing w:before="160" w:after="120"/>
      <w:outlineLvl w:val="3"/>
    </w:pPr>
    <w:rPr>
      <w:sz w:val="22"/>
    </w:rPr>
  </w:style>
  <w:style w:type="paragraph" w:styleId="Heading5">
    <w:name w:val="heading 5"/>
    <w:basedOn w:val="HeadingBase"/>
    <w:next w:val="Normal"/>
    <w:link w:val="Heading5Char"/>
    <w:qFormat/>
    <w:rsid w:val="006D266D"/>
    <w:pPr>
      <w:spacing w:before="80"/>
      <w:outlineLvl w:val="4"/>
    </w:pPr>
    <w:rPr>
      <w:color w:val="918585"/>
      <w:sz w:val="20"/>
    </w:rPr>
  </w:style>
  <w:style w:type="paragraph" w:styleId="Heading6">
    <w:name w:val="heading 6"/>
    <w:basedOn w:val="HeadingBase"/>
    <w:next w:val="Normal"/>
    <w:link w:val="Heading6Char"/>
    <w:qFormat/>
    <w:rsid w:val="006D266D"/>
    <w:pPr>
      <w:spacing w:before="60"/>
      <w:outlineLvl w:val="5"/>
    </w:pPr>
    <w:rPr>
      <w:color w:val="918585"/>
      <w:sz w:val="20"/>
    </w:rPr>
  </w:style>
  <w:style w:type="paragraph" w:styleId="Heading7">
    <w:name w:val="heading 7"/>
    <w:basedOn w:val="Normal"/>
    <w:next w:val="Normal"/>
    <w:link w:val="Heading7Char"/>
    <w:qFormat/>
    <w:rsid w:val="006D266D"/>
    <w:pPr>
      <w:ind w:left="720"/>
      <w:outlineLvl w:val="6"/>
    </w:pPr>
    <w:rPr>
      <w:i/>
    </w:rPr>
  </w:style>
  <w:style w:type="paragraph" w:styleId="Heading8">
    <w:name w:val="heading 8"/>
    <w:basedOn w:val="Normal"/>
    <w:next w:val="Normal"/>
    <w:link w:val="Heading8Char"/>
    <w:qFormat/>
    <w:rsid w:val="006D266D"/>
    <w:pPr>
      <w:ind w:left="720"/>
      <w:outlineLvl w:val="7"/>
    </w:pPr>
    <w:rPr>
      <w:i/>
    </w:rPr>
  </w:style>
  <w:style w:type="paragraph" w:styleId="Heading9">
    <w:name w:val="heading 9"/>
    <w:basedOn w:val="Normal"/>
    <w:next w:val="Normal"/>
    <w:link w:val="Heading9Char"/>
    <w:qFormat/>
    <w:rsid w:val="006D266D"/>
    <w:pPr>
      <w:ind w:left="720"/>
      <w:outlineLvl w:val="8"/>
    </w:pPr>
    <w:rPr>
      <w:i/>
    </w:rPr>
  </w:style>
  <w:style w:type="character" w:default="1" w:styleId="DefaultParagraphFont">
    <w:name w:val="Default Paragraph Font"/>
    <w:uiPriority w:val="1"/>
    <w:unhideWhenUsed/>
    <w:rsid w:val="006D26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266D"/>
  </w:style>
  <w:style w:type="character" w:customStyle="1" w:styleId="Heading1Char">
    <w:name w:val="Heading 1 Char"/>
    <w:basedOn w:val="DefaultParagraphFont"/>
    <w:link w:val="Heading1"/>
    <w:rsid w:val="006D266D"/>
    <w:rPr>
      <w:rFonts w:ascii="Times New Roman" w:eastAsia="Times New Roman" w:hAnsi="Times New Roman" w:cs="Times New Roman"/>
      <w:b/>
      <w:sz w:val="32"/>
      <w:szCs w:val="20"/>
      <w:lang w:eastAsia="en-US"/>
    </w:rPr>
  </w:style>
  <w:style w:type="paragraph" w:styleId="BodyText">
    <w:name w:val="Body Text"/>
    <w:basedOn w:val="Normal"/>
    <w:link w:val="BodyTextChar"/>
    <w:rsid w:val="006D266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D266D"/>
    <w:rPr>
      <w:rFonts w:ascii="Times New Roman" w:eastAsia="Times New Roman" w:hAnsi="Times New Roman" w:cs="Times New Roman"/>
      <w:sz w:val="24"/>
      <w:lang w:eastAsia="en-US"/>
    </w:rPr>
  </w:style>
  <w:style w:type="paragraph" w:styleId="ListBullet">
    <w:name w:val="List Bullet"/>
    <w:basedOn w:val="List"/>
    <w:rsid w:val="006D266D"/>
    <w:pPr>
      <w:numPr>
        <w:numId w:val="12"/>
      </w:numPr>
      <w:tabs>
        <w:tab w:val="clear" w:pos="340"/>
      </w:tabs>
      <w:spacing w:before="40" w:after="40"/>
    </w:pPr>
  </w:style>
  <w:style w:type="character" w:customStyle="1" w:styleId="SpecialBold">
    <w:name w:val="Special Bold"/>
    <w:basedOn w:val="DefaultParagraphFont"/>
    <w:rsid w:val="006D266D"/>
    <w:rPr>
      <w:b/>
      <w:spacing w:val="0"/>
    </w:rPr>
  </w:style>
  <w:style w:type="paragraph" w:styleId="ListBullet2">
    <w:name w:val="List Bullet 2"/>
    <w:basedOn w:val="List2"/>
    <w:rsid w:val="006D266D"/>
    <w:pPr>
      <w:numPr>
        <w:numId w:val="13"/>
      </w:numPr>
      <w:tabs>
        <w:tab w:val="clear" w:pos="680"/>
      </w:tabs>
    </w:pPr>
  </w:style>
  <w:style w:type="paragraph" w:customStyle="1" w:styleId="SuperHeading">
    <w:name w:val="SuperHeading"/>
    <w:basedOn w:val="Normal"/>
    <w:rsid w:val="006D266D"/>
    <w:pPr>
      <w:spacing w:before="240" w:after="120"/>
      <w:outlineLvl w:val="0"/>
    </w:pPr>
    <w:rPr>
      <w:rFonts w:ascii="Times New Roman" w:hAnsi="Times New Roman"/>
      <w:b/>
      <w:sz w:val="32"/>
    </w:rPr>
  </w:style>
  <w:style w:type="paragraph" w:customStyle="1" w:styleId="AllowPageBreak">
    <w:name w:val="AllowPageBreak"/>
    <w:rsid w:val="006D266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D26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26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26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26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26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266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D266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D266D"/>
    <w:rPr>
      <w:rFonts w:ascii="Courier New" w:eastAsia="Times New Roman" w:hAnsi="Courier New" w:cs="Times New Roman"/>
      <w:i/>
      <w:szCs w:val="20"/>
      <w:lang w:eastAsia="en-US"/>
    </w:rPr>
  </w:style>
  <w:style w:type="paragraph" w:customStyle="1" w:styleId="HeadingBase">
    <w:name w:val="Heading Base"/>
    <w:rsid w:val="006D26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266D"/>
    <w:pPr>
      <w:tabs>
        <w:tab w:val="right" w:leader="dot" w:pos="9072"/>
      </w:tabs>
      <w:ind w:left="567"/>
    </w:pPr>
    <w:rPr>
      <w:szCs w:val="22"/>
    </w:rPr>
  </w:style>
  <w:style w:type="paragraph" w:customStyle="1" w:styleId="TOCBase">
    <w:name w:val="TOC Base"/>
    <w:rsid w:val="006D26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266D"/>
    <w:pPr>
      <w:tabs>
        <w:tab w:val="right" w:leader="dot" w:pos="9072"/>
      </w:tabs>
      <w:spacing w:before="40" w:after="40"/>
      <w:ind w:left="284"/>
    </w:pPr>
    <w:rPr>
      <w:rFonts w:ascii="Times New Roman" w:hAnsi="Times New Roman"/>
    </w:rPr>
  </w:style>
  <w:style w:type="paragraph" w:styleId="TOC1">
    <w:name w:val="toc 1"/>
    <w:basedOn w:val="TOCBase"/>
    <w:next w:val="Normal"/>
    <w:rsid w:val="006D266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D26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266D"/>
    <w:rPr>
      <w:rFonts w:ascii="Times New Roman" w:eastAsia="Times New Roman" w:hAnsi="Times New Roman" w:cs="Times New Roman"/>
      <w:sz w:val="16"/>
      <w:lang w:eastAsia="en-US"/>
    </w:rPr>
  </w:style>
  <w:style w:type="paragraph" w:styleId="Title">
    <w:name w:val="Title"/>
    <w:basedOn w:val="HeadingBase"/>
    <w:link w:val="TitleChar"/>
    <w:qFormat/>
    <w:rsid w:val="006D266D"/>
    <w:pPr>
      <w:spacing w:before="5040"/>
      <w:jc w:val="center"/>
    </w:pPr>
    <w:rPr>
      <w:sz w:val="48"/>
      <w:szCs w:val="72"/>
      <w:lang w:val="en-US"/>
    </w:rPr>
  </w:style>
  <w:style w:type="character" w:customStyle="1" w:styleId="TitleChar">
    <w:name w:val="Title Char"/>
    <w:basedOn w:val="DefaultParagraphFont"/>
    <w:link w:val="Title"/>
    <w:rsid w:val="006D26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266D"/>
    <w:pPr>
      <w:tabs>
        <w:tab w:val="left" w:pos="3600"/>
        <w:tab w:val="left" w:pos="3958"/>
      </w:tabs>
    </w:pPr>
  </w:style>
  <w:style w:type="paragraph" w:styleId="List">
    <w:name w:val="List"/>
    <w:basedOn w:val="BodyText"/>
    <w:next w:val="BodyText"/>
    <w:rsid w:val="006D266D"/>
    <w:pPr>
      <w:tabs>
        <w:tab w:val="left" w:pos="340"/>
      </w:tabs>
      <w:spacing w:before="60" w:after="60"/>
      <w:ind w:left="340" w:hanging="340"/>
    </w:pPr>
  </w:style>
  <w:style w:type="paragraph" w:customStyle="1" w:styleId="Note">
    <w:name w:val="Note"/>
    <w:basedOn w:val="BodyText"/>
    <w:rsid w:val="006D266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266D"/>
    <w:pPr>
      <w:framePr w:wrap="auto" w:hAnchor="text" w:y="6049"/>
    </w:pPr>
    <w:rPr>
      <w:color w:val="000000"/>
      <w:sz w:val="40"/>
    </w:rPr>
  </w:style>
  <w:style w:type="paragraph" w:customStyle="1" w:styleId="TOCTitle">
    <w:name w:val="TOCTitle"/>
    <w:basedOn w:val="Heading1"/>
    <w:rsid w:val="006D266D"/>
    <w:pPr>
      <w:spacing w:after="240"/>
      <w:jc w:val="center"/>
      <w:outlineLvl w:val="9"/>
    </w:pPr>
    <w:rPr>
      <w:caps/>
    </w:rPr>
  </w:style>
  <w:style w:type="paragraph" w:customStyle="1" w:styleId="Version">
    <w:name w:val="Version"/>
    <w:rsid w:val="006D266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D266D"/>
    <w:pPr>
      <w:keepNext w:val="0"/>
      <w:tabs>
        <w:tab w:val="right" w:pos="4176"/>
      </w:tabs>
      <w:ind w:left="198" w:hanging="198"/>
    </w:pPr>
    <w:rPr>
      <w:rFonts w:ascii="Garamond" w:hAnsi="Garamond"/>
    </w:rPr>
  </w:style>
  <w:style w:type="paragraph" w:styleId="IndexHeading">
    <w:name w:val="index heading"/>
    <w:basedOn w:val="Normal"/>
    <w:next w:val="Index1"/>
    <w:semiHidden/>
    <w:rsid w:val="006D266D"/>
    <w:pPr>
      <w:spacing w:before="120" w:after="120"/>
    </w:pPr>
    <w:rPr>
      <w:rFonts w:ascii="Arial" w:hAnsi="Arial"/>
      <w:b/>
      <w:color w:val="918585"/>
      <w:sz w:val="24"/>
    </w:rPr>
  </w:style>
  <w:style w:type="paragraph" w:styleId="Header">
    <w:name w:val="header"/>
    <w:basedOn w:val="Normal"/>
    <w:link w:val="HeaderChar"/>
    <w:rsid w:val="006D26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266D"/>
    <w:rPr>
      <w:rFonts w:ascii="Times New Roman" w:eastAsia="Times New Roman" w:hAnsi="Times New Roman" w:cs="Times New Roman"/>
      <w:sz w:val="16"/>
      <w:szCs w:val="20"/>
      <w:lang w:val="en-GB" w:eastAsia="en-US"/>
    </w:rPr>
  </w:style>
  <w:style w:type="paragraph" w:customStyle="1" w:styleId="Chapter">
    <w:name w:val="Chapter"/>
    <w:basedOn w:val="Normal"/>
    <w:rsid w:val="006D266D"/>
    <w:pPr>
      <w:spacing w:before="240"/>
    </w:pPr>
    <w:rPr>
      <w:rFonts w:ascii="Times New Roman" w:hAnsi="Times New Roman"/>
      <w:smallCaps/>
      <w:spacing w:val="80"/>
      <w:sz w:val="28"/>
    </w:rPr>
  </w:style>
  <w:style w:type="paragraph" w:customStyle="1" w:styleId="InChapter">
    <w:name w:val="InChapter"/>
    <w:basedOn w:val="Heading3"/>
    <w:rsid w:val="006D266D"/>
    <w:pPr>
      <w:spacing w:after="240"/>
      <w:outlineLvl w:val="9"/>
    </w:pPr>
    <w:rPr>
      <w:noProof/>
    </w:rPr>
  </w:style>
  <w:style w:type="paragraph" w:styleId="Index2">
    <w:name w:val="index 2"/>
    <w:basedOn w:val="Normal"/>
    <w:next w:val="Normal"/>
    <w:semiHidden/>
    <w:rsid w:val="006D266D"/>
    <w:pPr>
      <w:tabs>
        <w:tab w:val="right" w:pos="4176"/>
      </w:tabs>
      <w:ind w:left="568" w:hanging="284"/>
    </w:pPr>
    <w:rPr>
      <w:rFonts w:ascii="Garamond" w:hAnsi="Garamond"/>
    </w:rPr>
  </w:style>
  <w:style w:type="paragraph" w:customStyle="1" w:styleId="Byline">
    <w:name w:val="Byline"/>
    <w:rsid w:val="006D26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266D"/>
    <w:pPr>
      <w:tabs>
        <w:tab w:val="clear" w:pos="3600"/>
        <w:tab w:val="clear" w:pos="3958"/>
      </w:tabs>
      <w:jc w:val="right"/>
    </w:pPr>
  </w:style>
  <w:style w:type="character" w:styleId="Emphasis">
    <w:name w:val="Emphasis"/>
    <w:basedOn w:val="DefaultParagraphFont"/>
    <w:qFormat/>
    <w:rsid w:val="006D266D"/>
    <w:rPr>
      <w:i/>
    </w:rPr>
  </w:style>
  <w:style w:type="paragraph" w:styleId="Caption">
    <w:name w:val="caption"/>
    <w:basedOn w:val="BodyText"/>
    <w:next w:val="Normal"/>
    <w:qFormat/>
    <w:rsid w:val="006D266D"/>
    <w:pPr>
      <w:framePr w:w="2268" w:hSpace="181" w:vSpace="181" w:wrap="around" w:vAnchor="text" w:hAnchor="page" w:x="1135" w:y="285" w:anchorLock="1"/>
    </w:pPr>
    <w:rPr>
      <w:i/>
    </w:rPr>
  </w:style>
  <w:style w:type="paragraph" w:customStyle="1" w:styleId="MiniTOCTitle">
    <w:name w:val="MiniTOCTitle"/>
    <w:basedOn w:val="Heading4"/>
    <w:rsid w:val="006D266D"/>
    <w:pPr>
      <w:spacing w:before="240"/>
      <w:outlineLvl w:val="9"/>
    </w:pPr>
    <w:rPr>
      <w:noProof/>
      <w:sz w:val="24"/>
    </w:rPr>
  </w:style>
  <w:style w:type="paragraph" w:customStyle="1" w:styleId="MiniTOCItem">
    <w:name w:val="MiniTOCItem"/>
    <w:basedOn w:val="ListBullet"/>
    <w:rsid w:val="006D266D"/>
    <w:pPr>
      <w:numPr>
        <w:numId w:val="0"/>
      </w:numPr>
      <w:tabs>
        <w:tab w:val="right" w:leader="dot" w:pos="6521"/>
      </w:tabs>
      <w:spacing w:before="0" w:after="0"/>
    </w:pPr>
  </w:style>
  <w:style w:type="paragraph" w:customStyle="1" w:styleId="TOFTitle">
    <w:name w:val="TOFTitle"/>
    <w:basedOn w:val="TOCTitle"/>
    <w:rsid w:val="006D266D"/>
  </w:style>
  <w:style w:type="paragraph" w:styleId="TableofFigures">
    <w:name w:val="table of figures"/>
    <w:basedOn w:val="Normal"/>
    <w:next w:val="Normal"/>
    <w:semiHidden/>
    <w:rsid w:val="006D266D"/>
    <w:pPr>
      <w:tabs>
        <w:tab w:val="right" w:leader="dot" w:pos="9072"/>
      </w:tabs>
      <w:ind w:left="970" w:hanging="403"/>
    </w:pPr>
    <w:rPr>
      <w:rFonts w:ascii="Times New Roman" w:hAnsi="Times New Roman"/>
      <w:b/>
    </w:rPr>
  </w:style>
  <w:style w:type="paragraph" w:styleId="ListNumber">
    <w:name w:val="List Number"/>
    <w:basedOn w:val="List"/>
    <w:rsid w:val="006D266D"/>
    <w:pPr>
      <w:numPr>
        <w:numId w:val="15"/>
      </w:numPr>
      <w:tabs>
        <w:tab w:val="clear" w:pos="340"/>
      </w:tabs>
    </w:pPr>
  </w:style>
  <w:style w:type="character" w:customStyle="1" w:styleId="WingdingSymbols">
    <w:name w:val="Wingding Symbols"/>
    <w:rsid w:val="006D266D"/>
    <w:rPr>
      <w:rFonts w:ascii="Wingdings" w:hAnsi="Wingdings"/>
    </w:rPr>
  </w:style>
  <w:style w:type="paragraph" w:customStyle="1" w:styleId="TableHeading">
    <w:name w:val="Table Heading"/>
    <w:basedOn w:val="HeadingBase"/>
    <w:rsid w:val="006D266D"/>
    <w:pPr>
      <w:keepLines/>
      <w:pBdr>
        <w:bottom w:val="single" w:sz="6" w:space="1" w:color="918585"/>
      </w:pBdr>
      <w:spacing w:before="240"/>
    </w:pPr>
  </w:style>
  <w:style w:type="character" w:customStyle="1" w:styleId="HotSpot">
    <w:name w:val="HotSpot"/>
    <w:rsid w:val="006D266D"/>
    <w:rPr>
      <w:color w:val="0033CC"/>
      <w:u w:val="none"/>
    </w:rPr>
  </w:style>
  <w:style w:type="paragraph" w:customStyle="1" w:styleId="BodyTextRight">
    <w:name w:val="Body Text Right"/>
    <w:basedOn w:val="BodyText"/>
    <w:rsid w:val="006D266D"/>
    <w:pPr>
      <w:spacing w:before="0" w:after="0"/>
      <w:jc w:val="right"/>
    </w:pPr>
  </w:style>
  <w:style w:type="paragraph" w:styleId="Index3">
    <w:name w:val="index 3"/>
    <w:basedOn w:val="ListNumber2"/>
    <w:next w:val="Normal"/>
    <w:semiHidden/>
    <w:rsid w:val="006D266D"/>
    <w:pPr>
      <w:numPr>
        <w:numId w:val="0"/>
      </w:numPr>
      <w:tabs>
        <w:tab w:val="right" w:leader="dot" w:pos="4176"/>
      </w:tabs>
    </w:pPr>
  </w:style>
  <w:style w:type="paragraph" w:styleId="ListNumber2">
    <w:name w:val="List Number 2"/>
    <w:basedOn w:val="List2"/>
    <w:rsid w:val="006D266D"/>
    <w:pPr>
      <w:numPr>
        <w:numId w:val="10"/>
      </w:numPr>
      <w:tabs>
        <w:tab w:val="clear" w:pos="1060"/>
      </w:tabs>
    </w:pPr>
  </w:style>
  <w:style w:type="paragraph" w:customStyle="1" w:styleId="MarginNote">
    <w:name w:val="Margin Note"/>
    <w:basedOn w:val="BodyText"/>
    <w:rsid w:val="006D26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26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266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D266D"/>
    <w:rPr>
      <w:sz w:val="32"/>
    </w:rPr>
  </w:style>
  <w:style w:type="paragraph" w:customStyle="1" w:styleId="HeadingProcedure">
    <w:name w:val="Heading Procedure"/>
    <w:basedOn w:val="HeadingBase"/>
    <w:next w:val="Normal"/>
    <w:rsid w:val="006D266D"/>
    <w:pPr>
      <w:tabs>
        <w:tab w:val="left" w:pos="0"/>
      </w:tabs>
      <w:spacing w:before="120" w:after="60"/>
    </w:pPr>
    <w:rPr>
      <w:i/>
      <w:color w:val="918585"/>
      <w:sz w:val="22"/>
    </w:rPr>
  </w:style>
  <w:style w:type="paragraph" w:customStyle="1" w:styleId="TableBodyText">
    <w:name w:val="Table Body Text"/>
    <w:basedOn w:val="BodyText"/>
    <w:rsid w:val="006D266D"/>
    <w:pPr>
      <w:spacing w:before="60" w:after="60"/>
    </w:pPr>
  </w:style>
  <w:style w:type="paragraph" w:styleId="ListContinue">
    <w:name w:val="List Continue"/>
    <w:basedOn w:val="List"/>
    <w:rsid w:val="006D266D"/>
    <w:pPr>
      <w:ind w:firstLine="0"/>
    </w:pPr>
  </w:style>
  <w:style w:type="paragraph" w:customStyle="1" w:styleId="ListNote">
    <w:name w:val="List Note"/>
    <w:basedOn w:val="List"/>
    <w:rsid w:val="006D266D"/>
    <w:pPr>
      <w:pBdr>
        <w:top w:val="single" w:sz="6" w:space="2" w:color="918585"/>
        <w:bottom w:val="single" w:sz="6" w:space="2" w:color="918585"/>
      </w:pBdr>
      <w:tabs>
        <w:tab w:val="left" w:pos="1021"/>
      </w:tabs>
      <w:ind w:firstLine="0"/>
    </w:pPr>
  </w:style>
  <w:style w:type="paragraph" w:customStyle="1" w:styleId="Warning">
    <w:name w:val="Warning"/>
    <w:basedOn w:val="BodyText"/>
    <w:rsid w:val="006D266D"/>
    <w:pPr>
      <w:shd w:val="clear" w:color="auto" w:fill="D9D9D9"/>
      <w:tabs>
        <w:tab w:val="left" w:pos="992"/>
      </w:tabs>
      <w:ind w:left="119" w:right="119"/>
    </w:pPr>
    <w:rPr>
      <w:sz w:val="20"/>
    </w:rPr>
  </w:style>
  <w:style w:type="paragraph" w:customStyle="1" w:styleId="MarginIcons">
    <w:name w:val="Margin Icons"/>
    <w:basedOn w:val="BodyText"/>
    <w:rsid w:val="006D26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266D"/>
    <w:rPr>
      <w:rFonts w:ascii="Courier New" w:hAnsi="Courier New"/>
    </w:rPr>
  </w:style>
  <w:style w:type="paragraph" w:customStyle="1" w:styleId="NoteBullet">
    <w:name w:val="Note Bullet"/>
    <w:basedOn w:val="Note"/>
    <w:rsid w:val="006D266D"/>
    <w:pPr>
      <w:tabs>
        <w:tab w:val="clear" w:pos="680"/>
      </w:tabs>
      <w:spacing w:before="60" w:after="60"/>
    </w:pPr>
  </w:style>
  <w:style w:type="paragraph" w:customStyle="1" w:styleId="SubHeading2">
    <w:name w:val="SubHeading2"/>
    <w:basedOn w:val="HeadingBase"/>
    <w:rsid w:val="006D266D"/>
    <w:pPr>
      <w:spacing w:before="240" w:after="60"/>
    </w:pPr>
    <w:rPr>
      <w:sz w:val="20"/>
    </w:rPr>
  </w:style>
  <w:style w:type="paragraph" w:customStyle="1" w:styleId="SubHeading1">
    <w:name w:val="SubHeading1"/>
    <w:basedOn w:val="HeadingBase"/>
    <w:rsid w:val="006D266D"/>
    <w:pPr>
      <w:spacing w:before="240" w:after="60"/>
    </w:pPr>
    <w:rPr>
      <w:color w:val="918585"/>
      <w:sz w:val="22"/>
    </w:rPr>
  </w:style>
  <w:style w:type="paragraph" w:customStyle="1" w:styleId="SideHeading">
    <w:name w:val="Side Heading"/>
    <w:basedOn w:val="HeadingBase"/>
    <w:rsid w:val="006D26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266D"/>
    <w:pPr>
      <w:tabs>
        <w:tab w:val="num" w:pos="360"/>
      </w:tabs>
    </w:pPr>
  </w:style>
  <w:style w:type="paragraph" w:styleId="PlainText">
    <w:name w:val="Plain Text"/>
    <w:basedOn w:val="Normal"/>
    <w:link w:val="PlainTextChar"/>
    <w:rsid w:val="006D266D"/>
    <w:rPr>
      <w:sz w:val="20"/>
    </w:rPr>
  </w:style>
  <w:style w:type="character" w:customStyle="1" w:styleId="PlainTextChar">
    <w:name w:val="Plain Text Char"/>
    <w:basedOn w:val="DefaultParagraphFont"/>
    <w:link w:val="PlainText"/>
    <w:rsid w:val="006D266D"/>
    <w:rPr>
      <w:rFonts w:ascii="Courier New" w:eastAsia="Times New Roman" w:hAnsi="Courier New" w:cs="Times New Roman"/>
      <w:sz w:val="20"/>
      <w:szCs w:val="20"/>
      <w:lang w:eastAsia="en-US"/>
    </w:rPr>
  </w:style>
  <w:style w:type="character" w:customStyle="1" w:styleId="MenuOption">
    <w:name w:val="Menu Option"/>
    <w:basedOn w:val="DefaultParagraphFont"/>
    <w:rsid w:val="006D266D"/>
    <w:rPr>
      <w:b/>
      <w:smallCaps/>
    </w:rPr>
  </w:style>
  <w:style w:type="paragraph" w:customStyle="1" w:styleId="TableListNumber">
    <w:name w:val="Table List Number"/>
    <w:basedOn w:val="ListNumber"/>
    <w:rsid w:val="006D266D"/>
    <w:pPr>
      <w:numPr>
        <w:numId w:val="0"/>
      </w:numPr>
    </w:pPr>
  </w:style>
  <w:style w:type="paragraph" w:styleId="TOC4">
    <w:name w:val="toc 4"/>
    <w:basedOn w:val="TOCBase"/>
    <w:next w:val="Normal"/>
    <w:semiHidden/>
    <w:rsid w:val="006D266D"/>
    <w:pPr>
      <w:tabs>
        <w:tab w:val="right" w:leader="dot" w:pos="9071"/>
      </w:tabs>
      <w:ind w:left="1701"/>
    </w:pPr>
  </w:style>
  <w:style w:type="paragraph" w:customStyle="1" w:styleId="ListAlpha">
    <w:name w:val="List Alpha"/>
    <w:basedOn w:val="List"/>
    <w:rsid w:val="006D266D"/>
    <w:pPr>
      <w:numPr>
        <w:numId w:val="9"/>
      </w:numPr>
    </w:pPr>
  </w:style>
  <w:style w:type="paragraph" w:customStyle="1" w:styleId="ListAlpha2">
    <w:name w:val="List Alpha 2"/>
    <w:basedOn w:val="List2"/>
    <w:rsid w:val="006D266D"/>
    <w:pPr>
      <w:numPr>
        <w:numId w:val="8"/>
      </w:numPr>
    </w:pPr>
  </w:style>
  <w:style w:type="paragraph" w:styleId="List2">
    <w:name w:val="List 2"/>
    <w:basedOn w:val="BodyText"/>
    <w:rsid w:val="006D266D"/>
    <w:pPr>
      <w:tabs>
        <w:tab w:val="left" w:pos="680"/>
      </w:tabs>
      <w:spacing w:before="60" w:after="60"/>
      <w:ind w:left="680" w:hanging="340"/>
    </w:pPr>
  </w:style>
  <w:style w:type="paragraph" w:styleId="List3">
    <w:name w:val="List 3"/>
    <w:basedOn w:val="BodyText"/>
    <w:rsid w:val="006D266D"/>
    <w:pPr>
      <w:tabs>
        <w:tab w:val="left" w:pos="1021"/>
      </w:tabs>
      <w:spacing w:before="60" w:after="60"/>
      <w:ind w:left="1020" w:hanging="340"/>
    </w:pPr>
  </w:style>
  <w:style w:type="paragraph" w:styleId="List4">
    <w:name w:val="List 4"/>
    <w:basedOn w:val="BodyText"/>
    <w:rsid w:val="006D266D"/>
    <w:pPr>
      <w:tabs>
        <w:tab w:val="left" w:pos="1361"/>
      </w:tabs>
      <w:spacing w:before="60" w:after="60"/>
      <w:ind w:left="1361" w:hanging="340"/>
    </w:pPr>
  </w:style>
  <w:style w:type="paragraph" w:styleId="List5">
    <w:name w:val="List 5"/>
    <w:basedOn w:val="BodyText"/>
    <w:rsid w:val="006D266D"/>
    <w:pPr>
      <w:tabs>
        <w:tab w:val="left" w:pos="1701"/>
      </w:tabs>
      <w:spacing w:before="60" w:after="60"/>
      <w:ind w:left="1701" w:hanging="340"/>
    </w:pPr>
  </w:style>
  <w:style w:type="paragraph" w:styleId="ListBullet3">
    <w:name w:val="List Bullet 3"/>
    <w:basedOn w:val="List3"/>
    <w:rsid w:val="006D266D"/>
    <w:pPr>
      <w:numPr>
        <w:numId w:val="14"/>
      </w:numPr>
      <w:tabs>
        <w:tab w:val="clear" w:pos="1021"/>
      </w:tabs>
      <w:ind w:left="1037" w:hanging="357"/>
    </w:pPr>
  </w:style>
  <w:style w:type="paragraph" w:styleId="ListBullet4">
    <w:name w:val="List Bullet 4"/>
    <w:basedOn w:val="List4"/>
    <w:rsid w:val="006D266D"/>
    <w:pPr>
      <w:numPr>
        <w:numId w:val="3"/>
      </w:numPr>
      <w:tabs>
        <w:tab w:val="clear" w:pos="1361"/>
      </w:tabs>
    </w:pPr>
  </w:style>
  <w:style w:type="paragraph" w:styleId="ListBullet5">
    <w:name w:val="List Bullet 5"/>
    <w:basedOn w:val="List5"/>
    <w:rsid w:val="006D266D"/>
    <w:pPr>
      <w:numPr>
        <w:numId w:val="4"/>
      </w:numPr>
    </w:pPr>
  </w:style>
  <w:style w:type="paragraph" w:styleId="ListContinue2">
    <w:name w:val="List Continue 2"/>
    <w:basedOn w:val="List2"/>
    <w:rsid w:val="006D266D"/>
    <w:pPr>
      <w:ind w:firstLine="0"/>
    </w:pPr>
  </w:style>
  <w:style w:type="paragraph" w:styleId="ListContinue3">
    <w:name w:val="List Continue 3"/>
    <w:basedOn w:val="List3"/>
    <w:rsid w:val="006D266D"/>
    <w:pPr>
      <w:ind w:left="1021" w:firstLine="0"/>
    </w:pPr>
  </w:style>
  <w:style w:type="paragraph" w:styleId="ListContinue4">
    <w:name w:val="List Continue 4"/>
    <w:basedOn w:val="List4"/>
    <w:rsid w:val="006D266D"/>
    <w:pPr>
      <w:ind w:firstLine="0"/>
    </w:pPr>
  </w:style>
  <w:style w:type="paragraph" w:styleId="ListContinue5">
    <w:name w:val="List Continue 5"/>
    <w:basedOn w:val="List5"/>
    <w:rsid w:val="006D266D"/>
    <w:pPr>
      <w:ind w:firstLine="0"/>
    </w:pPr>
  </w:style>
  <w:style w:type="paragraph" w:styleId="ListNumber3">
    <w:name w:val="List Number 3"/>
    <w:basedOn w:val="List3"/>
    <w:rsid w:val="006D266D"/>
    <w:pPr>
      <w:numPr>
        <w:numId w:val="5"/>
      </w:numPr>
    </w:pPr>
  </w:style>
  <w:style w:type="paragraph" w:styleId="ListNumber4">
    <w:name w:val="List Number 4"/>
    <w:basedOn w:val="List4"/>
    <w:rsid w:val="006D266D"/>
    <w:pPr>
      <w:numPr>
        <w:numId w:val="6"/>
      </w:numPr>
    </w:pPr>
  </w:style>
  <w:style w:type="paragraph" w:styleId="ListNumber5">
    <w:name w:val="List Number 5"/>
    <w:basedOn w:val="List5"/>
    <w:rsid w:val="006D266D"/>
    <w:pPr>
      <w:numPr>
        <w:numId w:val="7"/>
      </w:numPr>
    </w:pPr>
  </w:style>
  <w:style w:type="paragraph" w:styleId="BlockText">
    <w:name w:val="Block Text"/>
    <w:basedOn w:val="Normal"/>
    <w:rsid w:val="006D266D"/>
    <w:pPr>
      <w:spacing w:after="120"/>
      <w:ind w:left="1440" w:right="1440"/>
    </w:pPr>
  </w:style>
  <w:style w:type="character" w:customStyle="1" w:styleId="Subscript">
    <w:name w:val="Subscript"/>
    <w:basedOn w:val="DefaultParagraphFont"/>
    <w:rsid w:val="006D266D"/>
    <w:rPr>
      <w:sz w:val="16"/>
      <w:vertAlign w:val="subscript"/>
    </w:rPr>
  </w:style>
  <w:style w:type="character" w:customStyle="1" w:styleId="Superscript">
    <w:name w:val="Superscript"/>
    <w:basedOn w:val="DefaultParagraphFont"/>
    <w:rsid w:val="006D266D"/>
    <w:rPr>
      <w:sz w:val="16"/>
      <w:vertAlign w:val="superscript"/>
    </w:rPr>
  </w:style>
  <w:style w:type="character" w:customStyle="1" w:styleId="Symbols">
    <w:name w:val="Symbols"/>
    <w:basedOn w:val="DefaultParagraphFont"/>
    <w:rsid w:val="006D266D"/>
    <w:rPr>
      <w:rFonts w:ascii="Symbol" w:hAnsi="Symbol"/>
    </w:rPr>
  </w:style>
  <w:style w:type="character" w:customStyle="1" w:styleId="MenuOptions">
    <w:name w:val="Menu Options"/>
    <w:basedOn w:val="DefaultParagraphFont"/>
    <w:rsid w:val="006D266D"/>
    <w:rPr>
      <w:rFonts w:ascii="Arial Narrow" w:hAnsi="Arial Narrow"/>
      <w:smallCaps/>
    </w:rPr>
  </w:style>
  <w:style w:type="character" w:customStyle="1" w:styleId="Buttons">
    <w:name w:val="Buttons"/>
    <w:basedOn w:val="DefaultParagraphFont"/>
    <w:rsid w:val="006D266D"/>
    <w:rPr>
      <w:b/>
    </w:rPr>
  </w:style>
  <w:style w:type="character" w:customStyle="1" w:styleId="Underlined">
    <w:name w:val="Underlined"/>
    <w:basedOn w:val="DefaultParagraphFont"/>
    <w:rsid w:val="006D266D"/>
    <w:rPr>
      <w:u w:val="single"/>
    </w:rPr>
  </w:style>
  <w:style w:type="paragraph" w:customStyle="1" w:styleId="TableBodyTextRight">
    <w:name w:val="Table Body Text Right"/>
    <w:basedOn w:val="TableBodyText"/>
    <w:rsid w:val="006D266D"/>
    <w:pPr>
      <w:widowControl w:val="0"/>
      <w:autoSpaceDE w:val="0"/>
      <w:autoSpaceDN w:val="0"/>
      <w:adjustRightInd w:val="0"/>
      <w:jc w:val="right"/>
    </w:pPr>
    <w:rPr>
      <w:rFonts w:cs="Arial"/>
      <w:szCs w:val="18"/>
    </w:rPr>
  </w:style>
  <w:style w:type="paragraph" w:customStyle="1" w:styleId="CopyrightText">
    <w:name w:val="Copyright Text"/>
    <w:basedOn w:val="BodyText"/>
    <w:rsid w:val="006D266D"/>
    <w:rPr>
      <w:sz w:val="18"/>
    </w:rPr>
  </w:style>
  <w:style w:type="paragraph" w:customStyle="1" w:styleId="BodySmallRight">
    <w:name w:val="Body Small Right"/>
    <w:basedOn w:val="BodyTextRight"/>
    <w:rsid w:val="006D266D"/>
    <w:rPr>
      <w:sz w:val="18"/>
      <w:szCs w:val="18"/>
    </w:rPr>
  </w:style>
  <w:style w:type="paragraph" w:customStyle="1" w:styleId="MarginEdition">
    <w:name w:val="Margin Edition"/>
    <w:basedOn w:val="MarginNote"/>
    <w:rsid w:val="006D266D"/>
    <w:pPr>
      <w:spacing w:before="0" w:after="0"/>
    </w:pPr>
    <w:rPr>
      <w:rFonts w:ascii="Times New Roman" w:hAnsi="Times New Roman"/>
      <w:color w:val="999999"/>
    </w:rPr>
  </w:style>
  <w:style w:type="paragraph" w:customStyle="1" w:styleId="Spacer">
    <w:name w:val="Spacer"/>
    <w:basedOn w:val="Normal"/>
    <w:rsid w:val="006D266D"/>
    <w:rPr>
      <w:sz w:val="2"/>
      <w:szCs w:val="2"/>
    </w:rPr>
  </w:style>
  <w:style w:type="character" w:customStyle="1" w:styleId="Small">
    <w:name w:val="Small"/>
    <w:basedOn w:val="DefaultParagraphFont"/>
    <w:rsid w:val="006D266D"/>
    <w:rPr>
      <w:sz w:val="16"/>
    </w:rPr>
  </w:style>
  <w:style w:type="paragraph" w:customStyle="1" w:styleId="WideTable">
    <w:name w:val="Wide Table"/>
    <w:basedOn w:val="Normal"/>
    <w:rsid w:val="006D266D"/>
    <w:pPr>
      <w:ind w:left="-1418"/>
    </w:pPr>
    <w:rPr>
      <w:sz w:val="2"/>
      <w:szCs w:val="2"/>
    </w:rPr>
  </w:style>
  <w:style w:type="character" w:styleId="PageNumber">
    <w:name w:val="page number"/>
    <w:basedOn w:val="DefaultParagraphFont"/>
    <w:rsid w:val="006D266D"/>
  </w:style>
  <w:style w:type="paragraph" w:styleId="Quote">
    <w:name w:val="Quote"/>
    <w:basedOn w:val="Heading1"/>
    <w:link w:val="QuoteChar"/>
    <w:qFormat/>
    <w:rsid w:val="006D266D"/>
    <w:rPr>
      <w:b w:val="0"/>
      <w:sz w:val="72"/>
      <w:szCs w:val="72"/>
      <w:lang w:val="en-NZ"/>
    </w:rPr>
  </w:style>
  <w:style w:type="character" w:customStyle="1" w:styleId="QuoteChar">
    <w:name w:val="Quote Char"/>
    <w:basedOn w:val="DefaultParagraphFont"/>
    <w:link w:val="Quote"/>
    <w:rsid w:val="006D26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266D"/>
    <w:pPr>
      <w:pageBreakBefore/>
    </w:pPr>
  </w:style>
  <w:style w:type="paragraph" w:customStyle="1" w:styleId="Border">
    <w:name w:val="Border"/>
    <w:basedOn w:val="Normal"/>
    <w:qFormat/>
    <w:rsid w:val="006D26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266D"/>
    <w:rPr>
      <w:b/>
      <w:bCs/>
      <w:i/>
      <w:iCs/>
      <w:color w:val="auto"/>
    </w:rPr>
  </w:style>
  <w:style w:type="paragraph" w:styleId="IntenseQuote">
    <w:name w:val="Intense Quote"/>
    <w:basedOn w:val="Normal"/>
    <w:next w:val="Normal"/>
    <w:link w:val="IntenseQuoteChar"/>
    <w:uiPriority w:val="30"/>
    <w:qFormat/>
    <w:rsid w:val="006D26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266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D266D"/>
    <w:rPr>
      <w:smallCaps/>
      <w:color w:val="auto"/>
      <w:u w:val="single"/>
    </w:rPr>
  </w:style>
  <w:style w:type="character" w:styleId="IntenseReference">
    <w:name w:val="Intense Reference"/>
    <w:basedOn w:val="DefaultParagraphFont"/>
    <w:uiPriority w:val="32"/>
    <w:qFormat/>
    <w:rsid w:val="006D266D"/>
    <w:rPr>
      <w:b/>
      <w:bCs/>
      <w:smallCaps/>
      <w:color w:val="auto"/>
      <w:spacing w:val="5"/>
      <w:u w:val="single"/>
    </w:rPr>
  </w:style>
  <w:style w:type="paragraph" w:customStyle="1" w:styleId="2ColumnHeading">
    <w:name w:val="2Column Heading"/>
    <w:basedOn w:val="BodyText"/>
    <w:qFormat/>
    <w:rsid w:val="006D266D"/>
    <w:pPr>
      <w:spacing w:after="60"/>
      <w:ind w:left="-2268"/>
    </w:pPr>
    <w:rPr>
      <w:b/>
    </w:rPr>
  </w:style>
  <w:style w:type="paragraph" w:customStyle="1" w:styleId="Heading1TOC">
    <w:name w:val="Heading1 TOC"/>
    <w:basedOn w:val="Normal"/>
    <w:qFormat/>
    <w:rsid w:val="006D266D"/>
    <w:pPr>
      <w:spacing w:before="240" w:after="120"/>
    </w:pPr>
    <w:rPr>
      <w:rFonts w:ascii="Times New Roman" w:hAnsi="Times New Roman"/>
      <w:b/>
      <w:sz w:val="32"/>
    </w:rPr>
  </w:style>
  <w:style w:type="paragraph" w:customStyle="1" w:styleId="Heading2TOC">
    <w:name w:val="Heading2 TOC"/>
    <w:basedOn w:val="Normal"/>
    <w:qFormat/>
    <w:rsid w:val="006D266D"/>
    <w:pPr>
      <w:spacing w:before="240" w:after="60"/>
    </w:pPr>
    <w:rPr>
      <w:rFonts w:ascii="Times New Roman" w:hAnsi="Times New Roman"/>
      <w:b/>
      <w:sz w:val="28"/>
    </w:rPr>
  </w:style>
  <w:style w:type="character" w:customStyle="1" w:styleId="Underline">
    <w:name w:val="Underline"/>
    <w:basedOn w:val="DefaultParagraphFont"/>
    <w:qFormat/>
    <w:rsid w:val="006D266D"/>
    <w:rPr>
      <w:u w:val="single"/>
    </w:rPr>
  </w:style>
  <w:style w:type="character" w:customStyle="1" w:styleId="BoldandItalics">
    <w:name w:val="Bold and Italics"/>
    <w:qFormat/>
    <w:rsid w:val="006D266D"/>
    <w:rPr>
      <w:b/>
      <w:i/>
      <w:u w:val="none"/>
    </w:rPr>
  </w:style>
  <w:style w:type="paragraph" w:styleId="BalloonText">
    <w:name w:val="Balloon Text"/>
    <w:basedOn w:val="Normal"/>
    <w:link w:val="BalloonTextChar"/>
    <w:rsid w:val="006D266D"/>
    <w:rPr>
      <w:rFonts w:ascii="Tahoma" w:hAnsi="Tahoma" w:cs="Tahoma"/>
      <w:sz w:val="16"/>
      <w:szCs w:val="16"/>
    </w:rPr>
  </w:style>
  <w:style w:type="character" w:customStyle="1" w:styleId="BalloonTextChar">
    <w:name w:val="Balloon Text Char"/>
    <w:basedOn w:val="DefaultParagraphFont"/>
    <w:link w:val="BalloonText"/>
    <w:rsid w:val="006D266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D266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D266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D266D"/>
    <w:rPr>
      <w:b/>
      <w:color w:val="660033"/>
      <w:spacing w:val="0"/>
    </w:rPr>
  </w:style>
  <w:style w:type="paragraph" w:customStyle="1" w:styleId="Nameditemlist">
    <w:name w:val="Named item list"/>
    <w:basedOn w:val="BodyText"/>
    <w:qFormat/>
    <w:rsid w:val="006D266D"/>
    <w:pPr>
      <w:tabs>
        <w:tab w:val="left" w:pos="2835"/>
      </w:tabs>
      <w:ind w:left="2835" w:hanging="2835"/>
    </w:pPr>
  </w:style>
  <w:style w:type="paragraph" w:customStyle="1" w:styleId="BodyTextnopadding">
    <w:name w:val="Body Text no padding"/>
    <w:basedOn w:val="BodyText"/>
    <w:qFormat/>
    <w:rsid w:val="006D266D"/>
    <w:pPr>
      <w:spacing w:before="0" w:after="0"/>
    </w:pPr>
  </w:style>
  <w:style w:type="paragraph" w:customStyle="1" w:styleId="BodyTextBold">
    <w:name w:val="Body Text Bold"/>
    <w:basedOn w:val="BodyText"/>
    <w:qFormat/>
    <w:rsid w:val="006D266D"/>
    <w:rPr>
      <w:b/>
    </w:rPr>
  </w:style>
  <w:style w:type="character" w:styleId="Hyperlink">
    <w:name w:val="Hyperlink"/>
    <w:basedOn w:val="DefaultParagraphFont"/>
    <w:uiPriority w:val="99"/>
    <w:unhideWhenUsed/>
    <w:rsid w:val="00F3193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582</Words>
  <Characters>3845</Characters>
  <Application>Microsoft Office Word</Application>
  <DocSecurity>0</DocSecurity>
  <Lines>106</Lines>
  <Paragraphs>88</Paragraphs>
  <ScaleCrop>false</ScaleCrop>
  <Company>Author-it Software Corporation Ltd.</Company>
  <LinksUpToDate>false</LinksUpToDate>
  <CharactersWithSpaces>4339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SISOABL002 Facilitate adventure-based learning activities</dc:title>
  <dc:subject>Approved</dc:subject>
  <dc:creator>SkillsIQ</dc:creator>
  <cp:keywords>Release: 1</cp:keywords>
  <dc:description>Review Date: 12 April 2008</dc:description>
  <cp:lastModifiedBy>HSD_TPCMSd.prod</cp:lastModifiedBy>
  <cp:revision>3</cp:revision>
  <dcterms:created xsi:type="dcterms:W3CDTF">2022-12-13T01:33:00Z</dcterms:created>
  <dcterms:modified xsi:type="dcterms:W3CDTF">2022-12-13T01:33:00Z</dcterms:modified>
</cp:coreProperties>
</file>