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0D50" w:rsidP="006C0D50">
      <w:pPr>
        <w:pStyle w:val="Title"/>
      </w:pPr>
      <w:r>
        <w:fldChar w:fldCharType="begin"/>
      </w:r>
      <w:r>
        <w:instrText xml:space="preserve"> TITLE   \* MERGEFORMAT </w:instrText>
      </w:r>
      <w:r>
        <w:fldChar w:fldCharType="separate"/>
      </w:r>
      <w:r>
        <w:t>SISFFIT051 Establish and maintain professional practice for fitness instruction</w:t>
      </w:r>
      <w:r>
        <w:fldChar w:fldCharType="end"/>
      </w:r>
    </w:p>
    <w:p w:rsidR="006C0D50" w:rsidP="006C0D50">
      <w:pPr>
        <w:pStyle w:val="Version"/>
        <w:sectPr w:rsidSect="00B577B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77B6" w:rsidP="00B577B6">
      <w:pPr>
        <w:pStyle w:val="SuperHeading"/>
      </w:pPr>
      <w:r w:rsidRPr="00B577B6">
        <w:t>SISFFIT051 Establish and maintain professional practice for fitness instruction</w:t>
      </w:r>
    </w:p>
    <w:p w:rsidR="00000000" w:rsidRPr="00B577B6" w:rsidP="00B577B6">
      <w:pPr>
        <w:pStyle w:val="Heading1"/>
      </w:pPr>
      <w:bookmarkStart w:id="1" w:name="O_1198008"/>
      <w:bookmarkEnd w:id="1"/>
      <w:r w:rsidRPr="00B577B6">
        <w:t>Modification History</w:t>
      </w:r>
    </w:p>
    <w:p w:rsidR="00000000" w:rsidRPr="00B577B6" w:rsidP="006C0D50">
      <w:pPr>
        <w:pStyle w:val="BodyText"/>
      </w:pPr>
      <w:r w:rsidRPr="00B577B6">
        <w:t>Supersedes and is n</w:t>
      </w:r>
      <w:r w:rsidRPr="00B577B6">
        <w:t xml:space="preserve">ot equivalent to SISFFIT015 Collaborate with medical and allied health professionals in a fitness context, and SISFFIT028 Apply evidence-based practice to exercise programs. </w:t>
      </w:r>
    </w:p>
    <w:p w:rsidR="00000000" w:rsidRPr="00B577B6" w:rsidP="00B577B6">
      <w:pPr>
        <w:pStyle w:val="Heading1"/>
      </w:pPr>
      <w:bookmarkStart w:id="2" w:name="O_1198009"/>
      <w:bookmarkEnd w:id="2"/>
      <w:r w:rsidRPr="00B577B6">
        <w:t>Application</w:t>
      </w:r>
    </w:p>
    <w:p w:rsidR="00000000" w:rsidRPr="00B577B6" w:rsidP="006C0D50">
      <w:pPr>
        <w:pStyle w:val="BodyText"/>
      </w:pPr>
      <w:r w:rsidRPr="00B577B6">
        <w:t>This unit describes the performance outcomes, skil</w:t>
      </w:r>
      <w:r w:rsidRPr="00B577B6">
        <w:t>ls and knowledge required to establish the industry context for fitness instruction work, develop collaborative relationships with medical and allied health professionals, and use reflective practice and critical thinking for ongoing professional developme</w:t>
      </w:r>
      <w:r w:rsidRPr="00B577B6">
        <w:t>nt. It requires the ability to identify and evaluate evidence-based information for use in day-to-day fitness instruction activities.</w:t>
      </w:r>
    </w:p>
    <w:p w:rsidR="00000000" w:rsidRPr="00B577B6" w:rsidP="006C0D50">
      <w:pPr>
        <w:pStyle w:val="BodyText"/>
      </w:pPr>
      <w:r w:rsidRPr="00B577B6">
        <w:t>This unit applies to personal trainers who work independently with clients using discretion and judgement to develop and d</w:t>
      </w:r>
      <w:r w:rsidRPr="00B577B6">
        <w:t>eliver individually tailored client exercise programs, and to provide support to individual clients. They practise in settings such as fitness facilities, gyms, leisure and community centres, client workplaces and homes and outdoor locations.</w:t>
      </w:r>
    </w:p>
    <w:p w:rsidR="00000000" w:rsidRPr="00B577B6" w:rsidP="006C0D50">
      <w:pPr>
        <w:pStyle w:val="BodyText"/>
      </w:pPr>
      <w:r w:rsidRPr="00B577B6">
        <w:t>The skills in</w:t>
      </w:r>
      <w:r w:rsidRPr="00B577B6">
        <w:t xml:space="preserve"> this unit must be applied in accordance with Commonwealth and State or Territory legislation, Australian standards and industry codes of practice.</w:t>
      </w:r>
    </w:p>
    <w:p w:rsidR="00000000" w:rsidRPr="00B577B6" w:rsidP="006C0D50">
      <w:pPr>
        <w:pStyle w:val="BodyText"/>
      </w:pPr>
      <w:r w:rsidRPr="00B577B6">
        <w:t>No occupational licensing, certification or specific legislative requirements apply to this unit at the time</w:t>
      </w:r>
      <w:r w:rsidRPr="00B577B6">
        <w:t xml:space="preserve"> of publication</w:t>
      </w:r>
      <w:r w:rsidRPr="00B577B6">
        <w:rPr>
          <w:rStyle w:val="Emphasis"/>
        </w:rPr>
        <w:t>.</w:t>
      </w:r>
    </w:p>
    <w:p w:rsidR="00000000" w:rsidRPr="00B577B6" w:rsidP="00B577B6">
      <w:pPr>
        <w:pStyle w:val="Heading1"/>
      </w:pPr>
      <w:bookmarkStart w:id="3" w:name="O_1198010"/>
      <w:bookmarkEnd w:id="3"/>
      <w:r w:rsidRPr="00B577B6">
        <w:t>Pre-requisite Unit</w:t>
      </w:r>
    </w:p>
    <w:p w:rsidR="00000000" w:rsidRPr="00B577B6" w:rsidP="006C0D50">
      <w:pPr>
        <w:pStyle w:val="BodyText"/>
      </w:pPr>
      <w:r w:rsidRPr="00B577B6">
        <w:t>Nil</w:t>
      </w:r>
    </w:p>
    <w:p w:rsidR="00000000" w:rsidRPr="00B577B6" w:rsidP="00B577B6">
      <w:pPr>
        <w:pStyle w:val="Heading1"/>
      </w:pPr>
      <w:bookmarkStart w:id="4" w:name="O_1198011"/>
      <w:bookmarkEnd w:id="4"/>
      <w:r w:rsidRPr="00B577B6">
        <w:t>Competency Field</w:t>
      </w:r>
    </w:p>
    <w:p w:rsidR="00000000" w:rsidRPr="00B577B6" w:rsidP="006C0D50">
      <w:pPr>
        <w:pStyle w:val="BodyText"/>
      </w:pPr>
      <w:r w:rsidRPr="00B577B6">
        <w:t>Fitness</w:t>
      </w:r>
    </w:p>
    <w:p w:rsidR="00000000" w:rsidRPr="00B577B6" w:rsidP="00B577B6">
      <w:pPr>
        <w:pStyle w:val="Heading1"/>
      </w:pPr>
      <w:bookmarkStart w:id="5" w:name="O_1198012"/>
      <w:bookmarkEnd w:id="5"/>
      <w:r w:rsidRPr="00B577B6">
        <w:t>Unit Sector</w:t>
      </w:r>
    </w:p>
    <w:p w:rsidR="00000000" w:rsidRPr="00B577B6" w:rsidP="006C0D50">
      <w:pPr>
        <w:pStyle w:val="BodyText"/>
      </w:pPr>
      <w:r w:rsidRPr="00B577B6">
        <w:t>Fitness</w:t>
      </w:r>
    </w:p>
    <w:p w:rsidR="00000000" w:rsidRPr="00B577B6" w:rsidP="00B577B6">
      <w:pPr>
        <w:pStyle w:val="Heading1"/>
      </w:pPr>
      <w:bookmarkStart w:id="6" w:name="O_1198013"/>
      <w:bookmarkEnd w:id="6"/>
      <w:r w:rsidRPr="00B577B6">
        <w:t>Elements and Performance Criteria</w:t>
      </w:r>
    </w:p>
    <w:tbl>
      <w:tblPr>
        <w:tblW w:w="0" w:type="auto"/>
        <w:tblLayout w:type="fixed"/>
        <w:tblCellMar>
          <w:left w:w="62" w:type="dxa"/>
          <w:right w:w="62" w:type="dxa"/>
        </w:tblCellMar>
        <w:tblLook w:val="0000"/>
      </w:tblPr>
      <w:tblGrid>
        <w:gridCol w:w="2700"/>
        <w:gridCol w:w="6344"/>
      </w:tblGrid>
      <w:tr w:rsidTr="00B577B6">
        <w:tblPrEx>
          <w:tblW w:w="0" w:type="auto"/>
          <w:tblLayout w:type="fixed"/>
          <w:tblCellMar>
            <w:left w:w="62" w:type="dxa"/>
            <w:right w:w="62" w:type="dxa"/>
          </w:tblCellMar>
          <w:tblLook w:val="0000"/>
        </w:tblPrEx>
        <w:trPr>
          <w:trHeight w:val="344"/>
        </w:trPr>
        <w:tc>
          <w:tcPr>
            <w:tcW w:w="2700" w:type="dxa"/>
            <w:tcBorders>
              <w:top w:val="nil"/>
              <w:left w:val="nil"/>
              <w:bottom w:val="nil"/>
              <w:right w:val="nil"/>
            </w:tcBorders>
            <w:tcMar>
              <w:top w:w="0" w:type="dxa"/>
              <w:left w:w="62" w:type="dxa"/>
              <w:bottom w:w="0" w:type="dxa"/>
              <w:right w:w="62" w:type="dxa"/>
            </w:tcMar>
          </w:tcPr>
          <w:p w:rsidR="00000000" w:rsidRPr="00B577B6" w:rsidP="00B577B6">
            <w:pPr>
              <w:pStyle w:val="BodyText"/>
            </w:pPr>
            <w:r w:rsidRPr="00B577B6">
              <w:rPr>
                <w:rStyle w:val="SpecialBold"/>
              </w:rPr>
              <w:t>ELEMENTS</w:t>
            </w:r>
          </w:p>
        </w:tc>
        <w:tc>
          <w:tcPr>
            <w:tcW w:w="6344" w:type="dxa"/>
            <w:tcBorders>
              <w:top w:val="nil"/>
              <w:left w:val="nil"/>
              <w:bottom w:val="nil"/>
              <w:right w:val="nil"/>
            </w:tcBorders>
            <w:tcMar>
              <w:top w:w="0" w:type="dxa"/>
              <w:left w:w="62" w:type="dxa"/>
              <w:bottom w:w="0" w:type="dxa"/>
              <w:right w:w="62" w:type="dxa"/>
            </w:tcMar>
          </w:tcPr>
          <w:p w:rsidR="00000000" w:rsidP="00B577B6">
            <w:pPr>
              <w:pStyle w:val="BodyText"/>
              <w:rPr>
                <w:lang w:val="en-NZ"/>
              </w:rPr>
            </w:pPr>
            <w:r w:rsidRPr="00B577B6">
              <w:rPr>
                <w:rStyle w:val="SpecialBold"/>
              </w:rPr>
              <w:t>PERFORMANCE</w:t>
            </w:r>
            <w:r w:rsidRPr="00B577B6">
              <w:t xml:space="preserve"> </w:t>
            </w:r>
            <w:r w:rsidRPr="00B577B6">
              <w:rPr>
                <w:rStyle w:val="SpecialBold"/>
              </w:rPr>
              <w:t>CRITERIA</w:t>
            </w:r>
          </w:p>
        </w:tc>
      </w:tr>
      <w:tr w:rsidTr="00B577B6">
        <w:tblPrEx>
          <w:tblW w:w="0" w:type="auto"/>
          <w:tblLayout w:type="fixed"/>
          <w:tblCellMar>
            <w:left w:w="62" w:type="dxa"/>
            <w:right w:w="62" w:type="dxa"/>
          </w:tblCellMar>
          <w:tblLook w:val="0000"/>
        </w:tblPrEx>
        <w:trPr>
          <w:trHeight w:val="903"/>
        </w:trPr>
        <w:tc>
          <w:tcPr>
            <w:tcW w:w="2700" w:type="dxa"/>
            <w:tcBorders>
              <w:top w:val="nil"/>
              <w:left w:val="nil"/>
              <w:bottom w:val="nil"/>
              <w:right w:val="nil"/>
            </w:tcBorders>
            <w:tcMar>
              <w:top w:w="0" w:type="dxa"/>
              <w:left w:w="62" w:type="dxa"/>
              <w:bottom w:w="0" w:type="dxa"/>
              <w:right w:w="62" w:type="dxa"/>
            </w:tcMar>
          </w:tcPr>
          <w:p w:rsidR="00000000" w:rsidRPr="00B577B6" w:rsidP="00B577B6">
            <w:pPr>
              <w:pStyle w:val="BodyText"/>
            </w:pPr>
            <w:r w:rsidRPr="00B577B6">
              <w:rPr>
                <w:rStyle w:val="Emphasis"/>
              </w:rPr>
              <w:t>Elements describe the essential outcomes</w:t>
            </w:r>
          </w:p>
        </w:tc>
        <w:tc>
          <w:tcPr>
            <w:tcW w:w="6344" w:type="dxa"/>
            <w:tcBorders>
              <w:top w:val="nil"/>
              <w:left w:val="nil"/>
              <w:bottom w:val="nil"/>
              <w:right w:val="nil"/>
            </w:tcBorders>
            <w:tcMar>
              <w:top w:w="0" w:type="dxa"/>
              <w:left w:w="62" w:type="dxa"/>
              <w:bottom w:w="0" w:type="dxa"/>
              <w:right w:w="62" w:type="dxa"/>
            </w:tcMar>
          </w:tcPr>
          <w:p w:rsidR="00000000" w:rsidP="00B577B6">
            <w:pPr>
              <w:pStyle w:val="BodyText"/>
              <w:rPr>
                <w:lang w:val="en-NZ"/>
              </w:rPr>
            </w:pPr>
            <w:r w:rsidRPr="00B577B6">
              <w:rPr>
                <w:rStyle w:val="Emphasis"/>
              </w:rPr>
              <w:t>Performance criteria describe the performance needed to demonstrate achievement of the element.</w:t>
            </w:r>
          </w:p>
        </w:tc>
      </w:tr>
      <w:tr w:rsidTr="00B577B6">
        <w:tblPrEx>
          <w:tblW w:w="0" w:type="auto"/>
          <w:tblLayout w:type="fixed"/>
          <w:tblCellMar>
            <w:left w:w="62" w:type="dxa"/>
            <w:right w:w="62" w:type="dxa"/>
          </w:tblCellMar>
          <w:tblLook w:val="0000"/>
        </w:tblPrEx>
        <w:trPr>
          <w:trHeight w:val="3621"/>
        </w:trPr>
        <w:tc>
          <w:tcPr>
            <w:tcW w:w="2700" w:type="dxa"/>
            <w:tcBorders>
              <w:top w:val="nil"/>
              <w:left w:val="nil"/>
              <w:bottom w:val="nil"/>
              <w:right w:val="nil"/>
            </w:tcBorders>
            <w:tcMar>
              <w:top w:w="0" w:type="dxa"/>
              <w:left w:w="62" w:type="dxa"/>
              <w:bottom w:w="0" w:type="dxa"/>
              <w:right w:w="62" w:type="dxa"/>
            </w:tcMar>
          </w:tcPr>
          <w:p w:rsidR="00000000" w:rsidP="00B577B6">
            <w:pPr>
              <w:pStyle w:val="List"/>
              <w:rPr>
                <w:lang w:val="en-NZ"/>
              </w:rPr>
            </w:pPr>
            <w:r w:rsidRPr="00B577B6">
              <w:t>1.  Establish context for fitness instruction work.</w:t>
            </w:r>
          </w:p>
        </w:tc>
        <w:tc>
          <w:tcPr>
            <w:tcW w:w="6344" w:type="dxa"/>
            <w:tcBorders>
              <w:top w:val="nil"/>
              <w:left w:val="nil"/>
              <w:bottom w:val="nil"/>
              <w:right w:val="nil"/>
            </w:tcBorders>
            <w:tcMar>
              <w:top w:w="0" w:type="dxa"/>
              <w:left w:w="62" w:type="dxa"/>
              <w:bottom w:w="0" w:type="dxa"/>
              <w:right w:w="62" w:type="dxa"/>
            </w:tcMar>
          </w:tcPr>
          <w:p w:rsidR="00000000" w:rsidRPr="00B577B6" w:rsidP="00B577B6">
            <w:pPr>
              <w:pStyle w:val="List"/>
            </w:pPr>
            <w:r w:rsidRPr="00B577B6">
              <w:t>1.1. Identify current fitness industry practices and standards and</w:t>
            </w:r>
            <w:r w:rsidRPr="00B577B6">
              <w:t xml:space="preserve"> determine their impact on planning and delivery of exercise programs.</w:t>
            </w:r>
          </w:p>
          <w:p w:rsidR="00000000" w:rsidRPr="00B577B6" w:rsidP="00B577B6">
            <w:pPr>
              <w:pStyle w:val="List"/>
            </w:pPr>
            <w:r w:rsidRPr="00B577B6">
              <w:t>1.2. Research legal and ethical requirements that govern fitness instruction work.</w:t>
            </w:r>
          </w:p>
          <w:p w:rsidR="00000000" w:rsidRPr="00B577B6" w:rsidP="00B577B6">
            <w:pPr>
              <w:pStyle w:val="List"/>
            </w:pPr>
            <w:r w:rsidRPr="00B577B6">
              <w:t>1.3. Evaluate work implications of how fitness instruction roles intersect with, and diverge from, oth</w:t>
            </w:r>
            <w:r w:rsidRPr="00B577B6">
              <w:t>er health-related roles.</w:t>
            </w:r>
          </w:p>
          <w:p w:rsidR="00000000" w:rsidP="00B577B6">
            <w:pPr>
              <w:pStyle w:val="List"/>
              <w:rPr>
                <w:lang w:val="en-NZ"/>
              </w:rPr>
            </w:pPr>
            <w:r w:rsidRPr="00B577B6">
              <w:t>1.4. Identify contemporary issues in fitness instruction that directly impact own workplace and clients.</w:t>
            </w:r>
          </w:p>
        </w:tc>
      </w:tr>
      <w:tr w:rsidTr="00B577B6">
        <w:tblPrEx>
          <w:tblW w:w="0" w:type="auto"/>
          <w:tblLayout w:type="fixed"/>
          <w:tblCellMar>
            <w:left w:w="62" w:type="dxa"/>
            <w:right w:w="62" w:type="dxa"/>
          </w:tblCellMar>
          <w:tblLook w:val="0000"/>
        </w:tblPrEx>
        <w:trPr>
          <w:trHeight w:val="5057"/>
        </w:trPr>
        <w:tc>
          <w:tcPr>
            <w:tcW w:w="2700" w:type="dxa"/>
            <w:tcBorders>
              <w:top w:val="nil"/>
              <w:left w:val="nil"/>
              <w:bottom w:val="nil"/>
              <w:right w:val="nil"/>
            </w:tcBorders>
            <w:tcMar>
              <w:top w:w="0" w:type="dxa"/>
              <w:left w:w="62" w:type="dxa"/>
              <w:bottom w:w="0" w:type="dxa"/>
              <w:right w:w="62" w:type="dxa"/>
            </w:tcMar>
          </w:tcPr>
          <w:p w:rsidR="006C0D50" w:rsidP="00B577B6">
            <w:pPr>
              <w:pStyle w:val="List"/>
            </w:pPr>
            <w:r w:rsidRPr="00B577B6">
              <w:t>2.  Develop and maintain collaborative relationships with medical and allied health professionals.</w:t>
            </w:r>
          </w:p>
          <w:p w:rsidR="006C0D50" w:rsidP="00B577B6">
            <w:pPr>
              <w:pStyle w:val="List"/>
            </w:pPr>
          </w:p>
          <w:p w:rsidR="00000000" w:rsidP="00B577B6">
            <w:pPr>
              <w:pStyle w:val="BodyText"/>
              <w:rPr>
                <w:lang w:val="en-NZ"/>
              </w:rPr>
            </w:pPr>
          </w:p>
        </w:tc>
        <w:tc>
          <w:tcPr>
            <w:tcW w:w="6344" w:type="dxa"/>
            <w:tcBorders>
              <w:top w:val="nil"/>
              <w:left w:val="nil"/>
              <w:bottom w:val="nil"/>
              <w:right w:val="nil"/>
            </w:tcBorders>
            <w:tcMar>
              <w:top w:w="0" w:type="dxa"/>
              <w:left w:w="62" w:type="dxa"/>
              <w:bottom w:w="0" w:type="dxa"/>
              <w:right w:w="62" w:type="dxa"/>
            </w:tcMar>
          </w:tcPr>
          <w:p w:rsidR="00000000" w:rsidRPr="00B577B6" w:rsidP="00B577B6">
            <w:pPr>
              <w:pStyle w:val="List"/>
            </w:pPr>
            <w:r w:rsidRPr="00B577B6">
              <w:t>2.1. Identify medical and allied health professionals with whom fitness instructors interact.</w:t>
            </w:r>
          </w:p>
          <w:p w:rsidR="00000000" w:rsidRPr="00B577B6" w:rsidP="00B577B6">
            <w:pPr>
              <w:pStyle w:val="List"/>
            </w:pPr>
            <w:r w:rsidRPr="00B577B6">
              <w:t>2.2. Build trust with medical and allied health professionals through use of professional communication protocols and industry terminology.</w:t>
            </w:r>
          </w:p>
          <w:p w:rsidR="00000000" w:rsidRPr="00B577B6" w:rsidP="00B577B6">
            <w:pPr>
              <w:pStyle w:val="List"/>
            </w:pPr>
            <w:r w:rsidRPr="00B577B6">
              <w:t>2.3. Establish contact</w:t>
            </w:r>
            <w:r w:rsidRPr="00B577B6">
              <w:t xml:space="preserve"> with medical and allied health professionals based on client needs and develop shared understanding of respective roles in supporting client outcomes.</w:t>
            </w:r>
          </w:p>
          <w:p w:rsidR="00000000" w:rsidRPr="00B577B6" w:rsidP="00B577B6">
            <w:pPr>
              <w:pStyle w:val="List"/>
            </w:pPr>
            <w:r w:rsidRPr="00B577B6">
              <w:t>2.4. Identify and agree to nature, mode and regularity of communication required.</w:t>
            </w:r>
          </w:p>
          <w:p w:rsidR="00000000" w:rsidRPr="00B577B6" w:rsidP="00B577B6">
            <w:pPr>
              <w:pStyle w:val="List"/>
            </w:pPr>
            <w:r w:rsidRPr="00B577B6">
              <w:t>2.5. Incorporate guida</w:t>
            </w:r>
            <w:r w:rsidRPr="00B577B6">
              <w:t>nce from medical and allied health professionals when developing and modifying personalised exercise programs.</w:t>
            </w:r>
          </w:p>
          <w:p w:rsidR="00000000" w:rsidP="00B577B6">
            <w:pPr>
              <w:pStyle w:val="List"/>
              <w:rPr>
                <w:lang w:val="en-NZ"/>
              </w:rPr>
            </w:pPr>
            <w:r w:rsidRPr="00B577B6">
              <w:t>2.6. Provide feedback on client progress to medical and allied health professionals and make suggestions for exercise activity modifications with</w:t>
            </w:r>
            <w:r w:rsidRPr="00B577B6">
              <w:t>in the boundaries of agreed roles.</w:t>
            </w:r>
          </w:p>
        </w:tc>
      </w:tr>
      <w:tr w:rsidTr="00B577B6">
        <w:tblPrEx>
          <w:tblW w:w="0" w:type="auto"/>
          <w:tblLayout w:type="fixed"/>
          <w:tblCellMar>
            <w:left w:w="62" w:type="dxa"/>
            <w:right w:w="62" w:type="dxa"/>
          </w:tblCellMar>
          <w:tblLook w:val="0000"/>
        </w:tblPrEx>
        <w:trPr>
          <w:trHeight w:val="4035"/>
        </w:trPr>
        <w:tc>
          <w:tcPr>
            <w:tcW w:w="2700" w:type="dxa"/>
            <w:tcBorders>
              <w:top w:val="nil"/>
              <w:left w:val="nil"/>
              <w:bottom w:val="nil"/>
              <w:right w:val="nil"/>
            </w:tcBorders>
            <w:tcMar>
              <w:top w:w="0" w:type="dxa"/>
              <w:left w:w="62" w:type="dxa"/>
              <w:bottom w:w="0" w:type="dxa"/>
              <w:right w:w="62" w:type="dxa"/>
            </w:tcMar>
          </w:tcPr>
          <w:p w:rsidR="00000000" w:rsidP="00B577B6">
            <w:pPr>
              <w:pStyle w:val="List"/>
              <w:rPr>
                <w:lang w:val="en-NZ"/>
              </w:rPr>
            </w:pPr>
            <w:r w:rsidRPr="00B577B6">
              <w:t>3.  Participate in professional reflection and development.</w:t>
            </w:r>
          </w:p>
        </w:tc>
        <w:tc>
          <w:tcPr>
            <w:tcW w:w="6344" w:type="dxa"/>
            <w:tcBorders>
              <w:top w:val="nil"/>
              <w:left w:val="nil"/>
              <w:bottom w:val="nil"/>
              <w:right w:val="nil"/>
            </w:tcBorders>
            <w:tcMar>
              <w:top w:w="0" w:type="dxa"/>
              <w:left w:w="62" w:type="dxa"/>
              <w:bottom w:w="0" w:type="dxa"/>
              <w:right w:w="62" w:type="dxa"/>
            </w:tcMar>
          </w:tcPr>
          <w:p w:rsidR="00000000" w:rsidRPr="00B577B6" w:rsidP="00B577B6">
            <w:pPr>
              <w:pStyle w:val="List"/>
            </w:pPr>
            <w:r w:rsidRPr="00B577B6">
              <w:t>3.1. Identify the role of reflective practice in fitness instruction and how it can be used to improve client outcomes.</w:t>
            </w:r>
          </w:p>
          <w:p w:rsidR="00000000" w:rsidRPr="00B577B6" w:rsidP="00B577B6">
            <w:pPr>
              <w:pStyle w:val="List"/>
            </w:pPr>
            <w:r w:rsidRPr="00B577B6">
              <w:t>3.2. Use reflective practice to identify</w:t>
            </w:r>
            <w:r w:rsidRPr="00B577B6">
              <w:t xml:space="preserve"> personal strengths, areas for improvement and opportunities for further learning.</w:t>
            </w:r>
          </w:p>
          <w:p w:rsidR="00000000" w:rsidRPr="00B577B6" w:rsidP="00B577B6">
            <w:pPr>
              <w:pStyle w:val="List"/>
            </w:pPr>
            <w:r w:rsidRPr="00B577B6">
              <w:t>3.3. Seek and use informal and formal input from others to identify own learning needs.</w:t>
            </w:r>
          </w:p>
          <w:p w:rsidR="00000000" w:rsidRPr="00B577B6" w:rsidP="00B577B6">
            <w:pPr>
              <w:pStyle w:val="List"/>
            </w:pPr>
            <w:r w:rsidRPr="00B577B6">
              <w:t>3.4. Identify information from industry organisations and networks that support profe</w:t>
            </w:r>
            <w:r w:rsidRPr="00B577B6">
              <w:t>ssional development for fitness instructors.</w:t>
            </w:r>
          </w:p>
          <w:p w:rsidR="00000000" w:rsidP="00B577B6">
            <w:pPr>
              <w:pStyle w:val="List"/>
              <w:rPr>
                <w:lang w:val="en-NZ"/>
              </w:rPr>
            </w:pPr>
            <w:r w:rsidRPr="00B577B6">
              <w:t>3.5. Plan and implement steps to address professional development needs based on reflection, feedback and information sourced.</w:t>
            </w:r>
          </w:p>
        </w:tc>
      </w:tr>
      <w:tr w:rsidTr="00B577B6">
        <w:tblPrEx>
          <w:tblW w:w="0" w:type="auto"/>
          <w:tblLayout w:type="fixed"/>
          <w:tblCellMar>
            <w:left w:w="62" w:type="dxa"/>
            <w:right w:w="62" w:type="dxa"/>
          </w:tblCellMar>
          <w:tblLook w:val="0000"/>
        </w:tblPrEx>
        <w:trPr>
          <w:trHeight w:val="325"/>
        </w:trPr>
        <w:tc>
          <w:tcPr>
            <w:tcW w:w="2700" w:type="dxa"/>
            <w:tcBorders>
              <w:top w:val="nil"/>
              <w:left w:val="nil"/>
              <w:bottom w:val="nil"/>
              <w:right w:val="nil"/>
            </w:tcBorders>
            <w:tcMar>
              <w:top w:w="0" w:type="dxa"/>
              <w:left w:w="62" w:type="dxa"/>
              <w:bottom w:w="0" w:type="dxa"/>
              <w:right w:w="62" w:type="dxa"/>
            </w:tcMar>
          </w:tcPr>
          <w:p w:rsidR="00000000" w:rsidP="00B577B6">
            <w:pPr>
              <w:pStyle w:val="List"/>
              <w:rPr>
                <w:lang w:val="en-NZ"/>
              </w:rPr>
            </w:pPr>
            <w:r w:rsidRPr="00B577B6">
              <w:t>4.  Maintain evidence-based knowledge for fitness instruction.</w:t>
            </w:r>
          </w:p>
        </w:tc>
        <w:tc>
          <w:tcPr>
            <w:tcW w:w="6344" w:type="dxa"/>
            <w:tcBorders>
              <w:top w:val="nil"/>
              <w:left w:val="nil"/>
              <w:bottom w:val="nil"/>
              <w:right w:val="nil"/>
            </w:tcBorders>
            <w:tcMar>
              <w:top w:w="0" w:type="dxa"/>
              <w:left w:w="62" w:type="dxa"/>
              <w:bottom w:w="0" w:type="dxa"/>
              <w:right w:w="62" w:type="dxa"/>
            </w:tcMar>
          </w:tcPr>
          <w:p w:rsidR="00000000" w:rsidRPr="00B577B6" w:rsidP="00B577B6">
            <w:pPr>
              <w:pStyle w:val="List"/>
            </w:pPr>
            <w:r w:rsidRPr="00B577B6">
              <w:t>4.1. Identify and source evidence-based information to inform decision-making in fitness instruction.</w:t>
            </w:r>
          </w:p>
          <w:p w:rsidR="00000000" w:rsidRPr="00B577B6" w:rsidP="00B577B6">
            <w:pPr>
              <w:pStyle w:val="List"/>
            </w:pPr>
            <w:r w:rsidRPr="00B577B6">
              <w:t>4.2. Use critical thinking processes to evaluate information and its application to own fitness instruction.</w:t>
            </w:r>
          </w:p>
          <w:p w:rsidR="00000000" w:rsidRPr="00B577B6" w:rsidP="00B577B6">
            <w:pPr>
              <w:pStyle w:val="List"/>
            </w:pPr>
            <w:r w:rsidRPr="00B577B6">
              <w:t>4.3. Compare different sources of information</w:t>
            </w:r>
            <w:r w:rsidRPr="00B577B6">
              <w:t xml:space="preserve"> and their relative value to own work and clients.</w:t>
            </w:r>
          </w:p>
          <w:p w:rsidR="00000000" w:rsidRPr="00B577B6" w:rsidP="00B577B6">
            <w:pPr>
              <w:pStyle w:val="List"/>
            </w:pPr>
            <w:r w:rsidRPr="00B577B6">
              <w:t>4.4. Extract relevant information and organise in ways that support easy access for use with individual clients.</w:t>
            </w:r>
          </w:p>
          <w:p w:rsidR="00000000" w:rsidRPr="00B577B6" w:rsidP="00B577B6">
            <w:pPr>
              <w:pStyle w:val="List"/>
            </w:pPr>
            <w:r w:rsidRPr="00B577B6">
              <w:t>4.5. Identify opportunities for ongoing development of knowledge and incorporate learning in</w:t>
            </w:r>
            <w:r w:rsidRPr="00B577B6">
              <w:t>to day-to-day activities.</w:t>
            </w:r>
          </w:p>
        </w:tc>
      </w:tr>
    </w:tbl>
    <w:p w:rsidR="006C0D50" w:rsidP="00B577B6">
      <w:pPr>
        <w:pStyle w:val="List"/>
      </w:pPr>
    </w:p>
    <w:p w:rsidR="006C0D50" w:rsidP="00B577B6">
      <w:pPr>
        <w:pStyle w:val="List"/>
      </w:pPr>
    </w:p>
    <w:p w:rsidR="00000000" w:rsidRPr="00B577B6" w:rsidP="00B577B6">
      <w:pPr>
        <w:pStyle w:val="Heading1"/>
      </w:pPr>
      <w:bookmarkStart w:id="7" w:name="O_1198014"/>
      <w:bookmarkEnd w:id="7"/>
      <w:r w:rsidRPr="00B577B6">
        <w:t>Foundation Skills</w:t>
      </w:r>
    </w:p>
    <w:tbl>
      <w:tblPr>
        <w:tblW w:w="0" w:type="auto"/>
        <w:tblLayout w:type="fixed"/>
        <w:tblCellMar>
          <w:left w:w="62" w:type="dxa"/>
          <w:right w:w="62" w:type="dxa"/>
        </w:tblCellMar>
        <w:tblLook w:val="0000"/>
      </w:tblPr>
      <w:tblGrid>
        <w:gridCol w:w="2694"/>
        <w:gridCol w:w="6350"/>
      </w:tblGrid>
      <w:tr w:rsidTr="00B577B6">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B577B6">
            <w:pPr>
              <w:pStyle w:val="BodyText"/>
              <w:rPr>
                <w:lang w:val="en-NZ"/>
              </w:rPr>
            </w:pPr>
            <w:r w:rsidRPr="00B577B6">
              <w:rPr>
                <w:rStyle w:val="Emphasis"/>
              </w:rPr>
              <w:t xml:space="preserve">Foundation skills essential to performance in this unit, but not explicit in the performance </w:t>
            </w:r>
            <w:r w:rsidRPr="00B577B6">
              <w:t xml:space="preserve">criteria are listed </w:t>
            </w:r>
            <w:r w:rsidRPr="00B577B6">
              <w:rPr>
                <w:rStyle w:val="Emphasis"/>
              </w:rPr>
              <w:t>here, along with a brief context statement.</w:t>
            </w:r>
          </w:p>
        </w:tc>
      </w:tr>
      <w:tr w:rsidTr="00B577B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B577B6" w:rsidP="00B577B6">
            <w:pPr>
              <w:pStyle w:val="BodyText"/>
            </w:pPr>
            <w:r w:rsidRPr="00B577B6">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B577B6">
            <w:pPr>
              <w:pStyle w:val="BodyText"/>
              <w:rPr>
                <w:lang w:val="en-NZ"/>
              </w:rPr>
            </w:pPr>
            <w:r w:rsidRPr="00B577B6">
              <w:rPr>
                <w:rStyle w:val="SpecialBold"/>
              </w:rPr>
              <w:t>DESCRIPTION</w:t>
            </w:r>
          </w:p>
        </w:tc>
      </w:tr>
      <w:tr w:rsidTr="00B577B6">
        <w:tblPrEx>
          <w:tblW w:w="0" w:type="auto"/>
          <w:tblLayout w:type="fixed"/>
          <w:tblCellMar>
            <w:left w:w="62" w:type="dxa"/>
            <w:right w:w="62" w:type="dxa"/>
          </w:tblCellMar>
          <w:tblLook w:val="0000"/>
        </w:tblPrEx>
        <w:trPr>
          <w:trHeight w:val="956"/>
        </w:trPr>
        <w:tc>
          <w:tcPr>
            <w:tcW w:w="2694" w:type="dxa"/>
            <w:tcBorders>
              <w:top w:val="nil"/>
              <w:left w:val="nil"/>
              <w:bottom w:val="nil"/>
              <w:right w:val="nil"/>
            </w:tcBorders>
            <w:tcMar>
              <w:top w:w="0" w:type="dxa"/>
              <w:left w:w="62" w:type="dxa"/>
              <w:bottom w:w="0" w:type="dxa"/>
              <w:right w:w="62" w:type="dxa"/>
            </w:tcMar>
          </w:tcPr>
          <w:p w:rsidR="00000000" w:rsidP="00B577B6">
            <w:pPr>
              <w:pStyle w:val="BodyText"/>
              <w:rPr>
                <w:lang w:val="en-NZ"/>
              </w:rPr>
            </w:pPr>
            <w:r w:rsidRPr="00B577B6">
              <w:t>Reading skills to:</w:t>
            </w:r>
          </w:p>
        </w:tc>
        <w:tc>
          <w:tcPr>
            <w:tcW w:w="6350" w:type="dxa"/>
            <w:tcBorders>
              <w:top w:val="nil"/>
              <w:left w:val="nil"/>
              <w:bottom w:val="nil"/>
              <w:right w:val="nil"/>
            </w:tcBorders>
            <w:tcMar>
              <w:top w:w="0" w:type="dxa"/>
              <w:left w:w="62" w:type="dxa"/>
              <w:bottom w:w="0" w:type="dxa"/>
              <w:right w:w="62" w:type="dxa"/>
            </w:tcMar>
          </w:tcPr>
          <w:p w:rsidR="00000000" w:rsidP="00B577B6">
            <w:pPr>
              <w:pStyle w:val="ListBullet"/>
              <w:rPr>
                <w:lang w:val="en-NZ"/>
              </w:rPr>
            </w:pPr>
            <w:r w:rsidRPr="00B577B6">
              <w:t>interpret varied, unfamiliar and potentially complex evidence-based information that may include health, scientific and industry terminology.</w:t>
            </w:r>
          </w:p>
        </w:tc>
      </w:tr>
      <w:tr w:rsidTr="00B577B6">
        <w:tblPrEx>
          <w:tblW w:w="0" w:type="auto"/>
          <w:tblLayout w:type="fixed"/>
          <w:tblCellMar>
            <w:left w:w="62" w:type="dxa"/>
            <w:right w:w="62" w:type="dxa"/>
          </w:tblCellMar>
          <w:tblLook w:val="0000"/>
        </w:tblPrEx>
        <w:trPr>
          <w:trHeight w:val="793"/>
        </w:trPr>
        <w:tc>
          <w:tcPr>
            <w:tcW w:w="2694" w:type="dxa"/>
            <w:tcBorders>
              <w:top w:val="nil"/>
              <w:left w:val="nil"/>
              <w:bottom w:val="nil"/>
              <w:right w:val="nil"/>
            </w:tcBorders>
            <w:tcMar>
              <w:top w:w="0" w:type="dxa"/>
              <w:left w:w="62" w:type="dxa"/>
              <w:bottom w:w="0" w:type="dxa"/>
              <w:right w:w="62" w:type="dxa"/>
            </w:tcMar>
          </w:tcPr>
          <w:p w:rsidR="00000000" w:rsidP="00B577B6">
            <w:pPr>
              <w:pStyle w:val="BodyText"/>
              <w:rPr>
                <w:lang w:val="en-NZ"/>
              </w:rPr>
            </w:pPr>
            <w:r w:rsidRPr="00B577B6">
              <w:t>Writing skills to:</w:t>
            </w:r>
          </w:p>
        </w:tc>
        <w:tc>
          <w:tcPr>
            <w:tcW w:w="6350" w:type="dxa"/>
            <w:tcBorders>
              <w:top w:val="nil"/>
              <w:left w:val="nil"/>
              <w:bottom w:val="nil"/>
              <w:right w:val="nil"/>
            </w:tcBorders>
            <w:tcMar>
              <w:top w:w="0" w:type="dxa"/>
              <w:left w:w="62" w:type="dxa"/>
              <w:bottom w:w="0" w:type="dxa"/>
              <w:right w:w="62" w:type="dxa"/>
            </w:tcMar>
          </w:tcPr>
          <w:p w:rsidR="00000000" w:rsidP="00B577B6">
            <w:pPr>
              <w:pStyle w:val="ListBullet"/>
              <w:rPr>
                <w:lang w:val="en-NZ"/>
              </w:rPr>
            </w:pPr>
            <w:r w:rsidRPr="00B577B6">
              <w:t>summarise key information from evidence-based research using fundamental sentence structure.</w:t>
            </w:r>
          </w:p>
        </w:tc>
      </w:tr>
      <w:tr w:rsidTr="00B577B6">
        <w:tblPrEx>
          <w:tblW w:w="0" w:type="auto"/>
          <w:tblLayout w:type="fixed"/>
          <w:tblCellMar>
            <w:left w:w="62" w:type="dxa"/>
            <w:right w:w="62" w:type="dxa"/>
          </w:tblCellMar>
          <w:tblLook w:val="0000"/>
        </w:tblPrEx>
        <w:trPr>
          <w:trHeight w:val="880"/>
        </w:trPr>
        <w:tc>
          <w:tcPr>
            <w:tcW w:w="2694" w:type="dxa"/>
            <w:tcBorders>
              <w:top w:val="nil"/>
              <w:left w:val="nil"/>
              <w:bottom w:val="nil"/>
              <w:right w:val="nil"/>
            </w:tcBorders>
            <w:tcMar>
              <w:top w:w="0" w:type="dxa"/>
              <w:left w:w="62" w:type="dxa"/>
              <w:bottom w:w="0" w:type="dxa"/>
              <w:right w:w="62" w:type="dxa"/>
            </w:tcMar>
          </w:tcPr>
          <w:p w:rsidR="00000000" w:rsidP="00B577B6">
            <w:pPr>
              <w:pStyle w:val="BodyText"/>
              <w:rPr>
                <w:lang w:val="en-NZ"/>
              </w:rPr>
            </w:pPr>
            <w:r w:rsidRPr="00B577B6">
              <w:t>Numeracy skills to:</w:t>
            </w:r>
          </w:p>
        </w:tc>
        <w:tc>
          <w:tcPr>
            <w:tcW w:w="6350" w:type="dxa"/>
            <w:tcBorders>
              <w:top w:val="nil"/>
              <w:left w:val="nil"/>
              <w:bottom w:val="nil"/>
              <w:right w:val="nil"/>
            </w:tcBorders>
            <w:tcMar>
              <w:top w:w="0" w:type="dxa"/>
              <w:left w:w="62" w:type="dxa"/>
              <w:bottom w:w="0" w:type="dxa"/>
              <w:right w:w="62" w:type="dxa"/>
            </w:tcMar>
          </w:tcPr>
          <w:p w:rsidR="00000000" w:rsidRPr="00B577B6" w:rsidP="00B577B6">
            <w:pPr>
              <w:pStyle w:val="ListBullet"/>
            </w:pPr>
            <w:r w:rsidRPr="00B577B6">
              <w:t>interpret statistical data in evidence-based research</w:t>
            </w:r>
          </w:p>
          <w:p w:rsidR="00000000" w:rsidP="00B577B6">
            <w:pPr>
              <w:pStyle w:val="ListBullet"/>
              <w:rPr>
                <w:lang w:val="en-NZ"/>
              </w:rPr>
            </w:pPr>
            <w:r w:rsidRPr="00B577B6">
              <w:t>complete calculations of varying complexity.</w:t>
            </w:r>
          </w:p>
        </w:tc>
      </w:tr>
      <w:tr w:rsidTr="00B577B6">
        <w:tblPrEx>
          <w:tblW w:w="0" w:type="auto"/>
          <w:tblLayout w:type="fixed"/>
          <w:tblCellMar>
            <w:left w:w="62" w:type="dxa"/>
            <w:right w:w="62" w:type="dxa"/>
          </w:tblCellMar>
          <w:tblLook w:val="0000"/>
        </w:tblPrEx>
        <w:trPr>
          <w:trHeight w:val="1041"/>
        </w:trPr>
        <w:tc>
          <w:tcPr>
            <w:tcW w:w="2694" w:type="dxa"/>
            <w:tcBorders>
              <w:top w:val="nil"/>
              <w:left w:val="nil"/>
              <w:bottom w:val="nil"/>
              <w:right w:val="nil"/>
            </w:tcBorders>
            <w:tcMar>
              <w:top w:w="0" w:type="dxa"/>
              <w:left w:w="62" w:type="dxa"/>
              <w:bottom w:w="0" w:type="dxa"/>
              <w:right w:w="62" w:type="dxa"/>
            </w:tcMar>
          </w:tcPr>
          <w:p w:rsidR="00000000" w:rsidP="00B577B6">
            <w:pPr>
              <w:pStyle w:val="BodyText"/>
              <w:rPr>
                <w:lang w:val="en-NZ"/>
              </w:rPr>
            </w:pPr>
            <w:r w:rsidRPr="00B577B6">
              <w:t>Teamwork skills to:</w:t>
            </w:r>
          </w:p>
        </w:tc>
        <w:tc>
          <w:tcPr>
            <w:tcW w:w="6350" w:type="dxa"/>
            <w:tcBorders>
              <w:top w:val="nil"/>
              <w:left w:val="nil"/>
              <w:bottom w:val="nil"/>
              <w:right w:val="nil"/>
            </w:tcBorders>
            <w:tcMar>
              <w:top w:w="0" w:type="dxa"/>
              <w:left w:w="62" w:type="dxa"/>
              <w:bottom w:w="0" w:type="dxa"/>
              <w:right w:w="62" w:type="dxa"/>
            </w:tcMar>
          </w:tcPr>
          <w:p w:rsidR="00000000" w:rsidRPr="00B577B6" w:rsidP="00B577B6">
            <w:pPr>
              <w:pStyle w:val="ListBullet"/>
            </w:pPr>
            <w:r w:rsidRPr="00B577B6">
              <w:t>share and receive information about varied and potentially complex fitness and health-related issues</w:t>
            </w:r>
          </w:p>
          <w:p w:rsidR="00000000" w:rsidRPr="00B577B6" w:rsidP="00B577B6">
            <w:pPr>
              <w:pStyle w:val="ListBullet"/>
            </w:pPr>
            <w:r w:rsidRPr="00B577B6">
              <w:t>work collaboratively with medical and allied health professionals.</w:t>
            </w:r>
          </w:p>
        </w:tc>
      </w:tr>
    </w:tbl>
    <w:p w:rsidR="00000000" w:rsidRPr="00B577B6" w:rsidP="00B577B6">
      <w:pPr>
        <w:pStyle w:val="BodyText"/>
      </w:pPr>
    </w:p>
    <w:p w:rsidR="00000000" w:rsidRPr="00B577B6" w:rsidP="00B577B6">
      <w:pPr>
        <w:pStyle w:val="AllowPageBreak"/>
      </w:pPr>
    </w:p>
    <w:p w:rsidR="00000000" w:rsidRPr="00B577B6" w:rsidP="00B577B6">
      <w:pPr>
        <w:pStyle w:val="Heading1"/>
      </w:pPr>
      <w:bookmarkStart w:id="8" w:name="O_1198016"/>
      <w:bookmarkEnd w:id="8"/>
      <w:r w:rsidRPr="00B577B6">
        <w:t>Unit Mapping Information</w:t>
      </w:r>
    </w:p>
    <w:p w:rsidR="00000000" w:rsidRPr="00B577B6" w:rsidP="006C0D50">
      <w:pPr>
        <w:pStyle w:val="BodyText"/>
      </w:pPr>
      <w:r w:rsidRPr="00B577B6">
        <w:t>Supersedes and is not equivalent to SISFFI</w:t>
      </w:r>
      <w:r w:rsidRPr="00B577B6">
        <w:t xml:space="preserve">T015 Collaborate with medical and allied health professionals in a fitness context, and SISFFIT028 Apply evidence-based practice to exercise programs. </w:t>
      </w:r>
    </w:p>
    <w:p w:rsidR="00000000" w:rsidRPr="00B577B6" w:rsidP="00B577B6">
      <w:pPr>
        <w:pStyle w:val="Heading1"/>
      </w:pPr>
      <w:bookmarkStart w:id="9" w:name="O_1198023"/>
      <w:bookmarkEnd w:id="9"/>
      <w:r w:rsidRPr="00B577B6">
        <w:t>Links</w:t>
      </w:r>
    </w:p>
    <w:p w:rsidR="00000000" w:rsidRPr="00B577B6" w:rsidP="006C0D50">
      <w:pPr>
        <w:pStyle w:val="BodyText"/>
      </w:pPr>
      <w:r w:rsidRPr="00B577B6">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C84EE5">
        <w:rPr>
          <w:rStyle w:val="Hyperlink"/>
        </w:rPr>
        <w:t>https://vetnet.gov.au/Pages/TrainingDocs.aspx?q=1ca50016-24d2-4161-a044-d3faa200268b</w:t>
      </w:r>
      <w:r>
        <w:fldChar w:fldCharType="end"/>
      </w:r>
    </w:p>
    <w:p w:rsidR="00000000" w:rsidRPr="00B577B6" w:rsidP="00B577B6"/>
    <w:sectPr w:rsidSect="00B577B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7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7B6" w:rsidRPr="006C0D50" w:rsidP="006C0D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7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D50" w:rsidP="00B577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C0D50" w:rsidP="00B577B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6C0D50" w:rsidP="00B577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7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D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77B6" w:rsidRPr="006C0D50" w:rsidP="006C0D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7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D50" w:rsidRPr="002D2AF8" w:rsidP="00B577B6">
    <w:pPr>
      <w:pStyle w:val="Header"/>
      <w:framePr w:wrap="around"/>
    </w:pPr>
    <w:r>
      <w:fldChar w:fldCharType="begin"/>
    </w:r>
    <w:r>
      <w:instrText xml:space="preserve"> TITLE   \* MERGEFORMAT </w:instrText>
    </w:r>
    <w:r>
      <w:fldChar w:fldCharType="separate"/>
    </w:r>
    <w:r>
      <w:t>SISFFIT051 Establish and maintain professional practice for fitness instruction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6C0D50" w:rsidP="00B577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170DA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98E88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77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77B6"/>
    <w:pPr>
      <w:spacing w:before="360" w:after="60"/>
      <w:outlineLvl w:val="0"/>
    </w:pPr>
    <w:rPr>
      <w:sz w:val="32"/>
    </w:rPr>
  </w:style>
  <w:style w:type="paragraph" w:styleId="Heading2">
    <w:name w:val="heading 2"/>
    <w:basedOn w:val="HeadingBase"/>
    <w:next w:val="BodyText"/>
    <w:link w:val="Heading2Char"/>
    <w:qFormat/>
    <w:rsid w:val="00B577B6"/>
    <w:pPr>
      <w:keepLines/>
      <w:spacing w:before="240" w:after="120"/>
      <w:outlineLvl w:val="1"/>
    </w:pPr>
    <w:rPr>
      <w:sz w:val="28"/>
      <w:szCs w:val="40"/>
    </w:rPr>
  </w:style>
  <w:style w:type="paragraph" w:styleId="Heading3">
    <w:name w:val="heading 3"/>
    <w:basedOn w:val="HeadingBase"/>
    <w:next w:val="BodyText"/>
    <w:link w:val="Heading3Char"/>
    <w:qFormat/>
    <w:rsid w:val="00B577B6"/>
    <w:pPr>
      <w:spacing w:before="180" w:after="120"/>
      <w:outlineLvl w:val="2"/>
    </w:pPr>
    <w:rPr>
      <w:spacing w:val="-10"/>
      <w:kern w:val="32"/>
    </w:rPr>
  </w:style>
  <w:style w:type="paragraph" w:styleId="Heading4">
    <w:name w:val="heading 4"/>
    <w:basedOn w:val="HeadingBase"/>
    <w:next w:val="BodyText"/>
    <w:link w:val="Heading4Char"/>
    <w:qFormat/>
    <w:rsid w:val="00B577B6"/>
    <w:pPr>
      <w:spacing w:before="160" w:after="120"/>
      <w:outlineLvl w:val="3"/>
    </w:pPr>
    <w:rPr>
      <w:sz w:val="22"/>
    </w:rPr>
  </w:style>
  <w:style w:type="paragraph" w:styleId="Heading5">
    <w:name w:val="heading 5"/>
    <w:basedOn w:val="HeadingBase"/>
    <w:next w:val="Normal"/>
    <w:link w:val="Heading5Char"/>
    <w:qFormat/>
    <w:rsid w:val="00B577B6"/>
    <w:pPr>
      <w:spacing w:before="80"/>
      <w:outlineLvl w:val="4"/>
    </w:pPr>
    <w:rPr>
      <w:color w:val="918585"/>
      <w:sz w:val="20"/>
    </w:rPr>
  </w:style>
  <w:style w:type="paragraph" w:styleId="Heading6">
    <w:name w:val="heading 6"/>
    <w:basedOn w:val="HeadingBase"/>
    <w:next w:val="Normal"/>
    <w:link w:val="Heading6Char"/>
    <w:qFormat/>
    <w:rsid w:val="00B577B6"/>
    <w:pPr>
      <w:spacing w:before="60"/>
      <w:outlineLvl w:val="5"/>
    </w:pPr>
    <w:rPr>
      <w:color w:val="918585"/>
      <w:sz w:val="20"/>
    </w:rPr>
  </w:style>
  <w:style w:type="paragraph" w:styleId="Heading7">
    <w:name w:val="heading 7"/>
    <w:basedOn w:val="Normal"/>
    <w:next w:val="Normal"/>
    <w:link w:val="Heading7Char"/>
    <w:qFormat/>
    <w:rsid w:val="00B577B6"/>
    <w:pPr>
      <w:ind w:left="720"/>
      <w:outlineLvl w:val="6"/>
    </w:pPr>
    <w:rPr>
      <w:i/>
    </w:rPr>
  </w:style>
  <w:style w:type="paragraph" w:styleId="Heading8">
    <w:name w:val="heading 8"/>
    <w:basedOn w:val="Normal"/>
    <w:next w:val="Normal"/>
    <w:link w:val="Heading8Char"/>
    <w:qFormat/>
    <w:rsid w:val="00B577B6"/>
    <w:pPr>
      <w:ind w:left="720"/>
      <w:outlineLvl w:val="7"/>
    </w:pPr>
    <w:rPr>
      <w:i/>
    </w:rPr>
  </w:style>
  <w:style w:type="paragraph" w:styleId="Heading9">
    <w:name w:val="heading 9"/>
    <w:basedOn w:val="Normal"/>
    <w:next w:val="Normal"/>
    <w:link w:val="Heading9Char"/>
    <w:qFormat/>
    <w:rsid w:val="00B577B6"/>
    <w:pPr>
      <w:ind w:left="720"/>
      <w:outlineLvl w:val="8"/>
    </w:pPr>
    <w:rPr>
      <w:i/>
    </w:rPr>
  </w:style>
  <w:style w:type="character" w:default="1" w:styleId="DefaultParagraphFont">
    <w:name w:val="Default Paragraph Font"/>
    <w:uiPriority w:val="1"/>
    <w:unhideWhenUsed/>
    <w:rsid w:val="00B577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77B6"/>
  </w:style>
  <w:style w:type="character" w:customStyle="1" w:styleId="Heading1Char">
    <w:name w:val="Heading 1 Char"/>
    <w:basedOn w:val="DefaultParagraphFont"/>
    <w:link w:val="Heading1"/>
    <w:rsid w:val="00B577B6"/>
    <w:rPr>
      <w:rFonts w:ascii="Times New Roman" w:eastAsia="Times New Roman" w:hAnsi="Times New Roman" w:cs="Times New Roman"/>
      <w:b/>
      <w:sz w:val="32"/>
      <w:szCs w:val="20"/>
      <w:lang w:eastAsia="en-US"/>
    </w:rPr>
  </w:style>
  <w:style w:type="paragraph" w:styleId="BodyText">
    <w:name w:val="Body Text"/>
    <w:basedOn w:val="Normal"/>
    <w:link w:val="BodyTextChar"/>
    <w:rsid w:val="00B577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77B6"/>
    <w:rPr>
      <w:rFonts w:ascii="Times New Roman" w:eastAsia="Times New Roman" w:hAnsi="Times New Roman" w:cs="Times New Roman"/>
      <w:sz w:val="24"/>
      <w:lang w:eastAsia="en-US"/>
    </w:rPr>
  </w:style>
  <w:style w:type="paragraph" w:styleId="List">
    <w:name w:val="List"/>
    <w:basedOn w:val="BodyText"/>
    <w:next w:val="BodyText"/>
    <w:rsid w:val="00B577B6"/>
    <w:pPr>
      <w:tabs>
        <w:tab w:val="left" w:pos="340"/>
      </w:tabs>
      <w:spacing w:before="60" w:after="60"/>
      <w:ind w:left="340" w:hanging="340"/>
    </w:pPr>
  </w:style>
  <w:style w:type="paragraph" w:styleId="ListBullet">
    <w:name w:val="List Bullet"/>
    <w:basedOn w:val="List"/>
    <w:rsid w:val="00B577B6"/>
    <w:pPr>
      <w:numPr>
        <w:numId w:val="11"/>
      </w:numPr>
      <w:tabs>
        <w:tab w:val="clear" w:pos="340"/>
      </w:tabs>
      <w:spacing w:before="40" w:after="40"/>
    </w:pPr>
  </w:style>
  <w:style w:type="character" w:customStyle="1" w:styleId="SpecialBold">
    <w:name w:val="Special Bold"/>
    <w:basedOn w:val="DefaultParagraphFont"/>
    <w:rsid w:val="00B577B6"/>
    <w:rPr>
      <w:b/>
      <w:spacing w:val="0"/>
    </w:rPr>
  </w:style>
  <w:style w:type="character" w:styleId="Emphasis">
    <w:name w:val="Emphasis"/>
    <w:basedOn w:val="DefaultParagraphFont"/>
    <w:qFormat/>
    <w:rsid w:val="00B577B6"/>
    <w:rPr>
      <w:i/>
    </w:rPr>
  </w:style>
  <w:style w:type="paragraph" w:customStyle="1" w:styleId="SuperHeading">
    <w:name w:val="SuperHeading"/>
    <w:basedOn w:val="Normal"/>
    <w:rsid w:val="00B577B6"/>
    <w:pPr>
      <w:spacing w:before="240" w:after="120"/>
      <w:outlineLvl w:val="0"/>
    </w:pPr>
    <w:rPr>
      <w:rFonts w:ascii="Times New Roman" w:hAnsi="Times New Roman"/>
      <w:b/>
      <w:sz w:val="32"/>
    </w:rPr>
  </w:style>
  <w:style w:type="paragraph" w:customStyle="1" w:styleId="AllowPageBreak">
    <w:name w:val="AllowPageBreak"/>
    <w:rsid w:val="00B577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577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77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77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77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77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77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77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77B6"/>
    <w:rPr>
      <w:rFonts w:ascii="Courier New" w:eastAsia="Times New Roman" w:hAnsi="Courier New" w:cs="Times New Roman"/>
      <w:i/>
      <w:szCs w:val="20"/>
      <w:lang w:eastAsia="en-US"/>
    </w:rPr>
  </w:style>
  <w:style w:type="paragraph" w:customStyle="1" w:styleId="HeadingBase">
    <w:name w:val="Heading Base"/>
    <w:rsid w:val="00B577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77B6"/>
    <w:pPr>
      <w:tabs>
        <w:tab w:val="right" w:leader="dot" w:pos="9072"/>
      </w:tabs>
      <w:ind w:left="567"/>
    </w:pPr>
    <w:rPr>
      <w:szCs w:val="22"/>
    </w:rPr>
  </w:style>
  <w:style w:type="paragraph" w:customStyle="1" w:styleId="TOCBase">
    <w:name w:val="TOC Base"/>
    <w:rsid w:val="00B577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77B6"/>
    <w:pPr>
      <w:tabs>
        <w:tab w:val="right" w:leader="dot" w:pos="9072"/>
      </w:tabs>
      <w:spacing w:before="40" w:after="40"/>
      <w:ind w:left="284"/>
    </w:pPr>
    <w:rPr>
      <w:rFonts w:ascii="Times New Roman" w:hAnsi="Times New Roman"/>
    </w:rPr>
  </w:style>
  <w:style w:type="paragraph" w:styleId="TOC1">
    <w:name w:val="toc 1"/>
    <w:basedOn w:val="TOCBase"/>
    <w:next w:val="Normal"/>
    <w:rsid w:val="00B577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77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77B6"/>
    <w:rPr>
      <w:rFonts w:ascii="Times New Roman" w:eastAsia="Times New Roman" w:hAnsi="Times New Roman" w:cs="Times New Roman"/>
      <w:sz w:val="16"/>
      <w:lang w:eastAsia="en-US"/>
    </w:rPr>
  </w:style>
  <w:style w:type="paragraph" w:styleId="Title">
    <w:name w:val="Title"/>
    <w:basedOn w:val="HeadingBase"/>
    <w:link w:val="TitleChar"/>
    <w:qFormat/>
    <w:rsid w:val="00B577B6"/>
    <w:pPr>
      <w:spacing w:before="5040"/>
      <w:jc w:val="center"/>
    </w:pPr>
    <w:rPr>
      <w:sz w:val="48"/>
      <w:szCs w:val="72"/>
      <w:lang w:val="en-US"/>
    </w:rPr>
  </w:style>
  <w:style w:type="character" w:customStyle="1" w:styleId="TitleChar">
    <w:name w:val="Title Char"/>
    <w:basedOn w:val="DefaultParagraphFont"/>
    <w:link w:val="Title"/>
    <w:rsid w:val="00B577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77B6"/>
    <w:pPr>
      <w:tabs>
        <w:tab w:val="left" w:pos="3600"/>
        <w:tab w:val="left" w:pos="3958"/>
      </w:tabs>
    </w:pPr>
  </w:style>
  <w:style w:type="paragraph" w:customStyle="1" w:styleId="Note">
    <w:name w:val="Note"/>
    <w:basedOn w:val="BodyText"/>
    <w:rsid w:val="00B577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77B6"/>
    <w:pPr>
      <w:framePr w:wrap="auto" w:hAnchor="text" w:y="6049"/>
    </w:pPr>
    <w:rPr>
      <w:color w:val="000000"/>
      <w:sz w:val="40"/>
    </w:rPr>
  </w:style>
  <w:style w:type="paragraph" w:customStyle="1" w:styleId="TOCTitle">
    <w:name w:val="TOCTitle"/>
    <w:basedOn w:val="Heading1"/>
    <w:rsid w:val="00B577B6"/>
    <w:pPr>
      <w:spacing w:after="240"/>
      <w:jc w:val="center"/>
      <w:outlineLvl w:val="9"/>
    </w:pPr>
    <w:rPr>
      <w:caps/>
    </w:rPr>
  </w:style>
  <w:style w:type="paragraph" w:customStyle="1" w:styleId="Version">
    <w:name w:val="Version"/>
    <w:rsid w:val="00B577B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577B6"/>
    <w:pPr>
      <w:numPr>
        <w:numId w:val="12"/>
      </w:numPr>
      <w:tabs>
        <w:tab w:val="clear" w:pos="680"/>
      </w:tabs>
    </w:pPr>
  </w:style>
  <w:style w:type="paragraph" w:styleId="Index1">
    <w:name w:val="index 1"/>
    <w:basedOn w:val="Normal"/>
    <w:next w:val="Normal"/>
    <w:semiHidden/>
    <w:rsid w:val="00B577B6"/>
    <w:pPr>
      <w:keepNext w:val="0"/>
      <w:tabs>
        <w:tab w:val="right" w:pos="4176"/>
      </w:tabs>
      <w:ind w:left="198" w:hanging="198"/>
    </w:pPr>
    <w:rPr>
      <w:rFonts w:ascii="Garamond" w:hAnsi="Garamond"/>
    </w:rPr>
  </w:style>
  <w:style w:type="paragraph" w:styleId="IndexHeading">
    <w:name w:val="index heading"/>
    <w:basedOn w:val="Normal"/>
    <w:next w:val="Index1"/>
    <w:semiHidden/>
    <w:rsid w:val="00B577B6"/>
    <w:pPr>
      <w:spacing w:before="120" w:after="120"/>
    </w:pPr>
    <w:rPr>
      <w:rFonts w:ascii="Arial" w:hAnsi="Arial"/>
      <w:b/>
      <w:color w:val="918585"/>
      <w:sz w:val="24"/>
    </w:rPr>
  </w:style>
  <w:style w:type="paragraph" w:styleId="Header">
    <w:name w:val="header"/>
    <w:basedOn w:val="Normal"/>
    <w:link w:val="HeaderChar"/>
    <w:rsid w:val="00B577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77B6"/>
    <w:rPr>
      <w:rFonts w:ascii="Times New Roman" w:eastAsia="Times New Roman" w:hAnsi="Times New Roman" w:cs="Times New Roman"/>
      <w:sz w:val="16"/>
      <w:szCs w:val="20"/>
      <w:lang w:val="en-GB" w:eastAsia="en-US"/>
    </w:rPr>
  </w:style>
  <w:style w:type="paragraph" w:customStyle="1" w:styleId="Chapter">
    <w:name w:val="Chapter"/>
    <w:basedOn w:val="Normal"/>
    <w:rsid w:val="00B577B6"/>
    <w:pPr>
      <w:spacing w:before="240"/>
    </w:pPr>
    <w:rPr>
      <w:rFonts w:ascii="Times New Roman" w:hAnsi="Times New Roman"/>
      <w:smallCaps/>
      <w:spacing w:val="80"/>
      <w:sz w:val="28"/>
    </w:rPr>
  </w:style>
  <w:style w:type="paragraph" w:customStyle="1" w:styleId="InChapter">
    <w:name w:val="InChapter"/>
    <w:basedOn w:val="Heading3"/>
    <w:rsid w:val="00B577B6"/>
    <w:pPr>
      <w:spacing w:after="240"/>
      <w:outlineLvl w:val="9"/>
    </w:pPr>
    <w:rPr>
      <w:noProof/>
    </w:rPr>
  </w:style>
  <w:style w:type="paragraph" w:styleId="Index2">
    <w:name w:val="index 2"/>
    <w:basedOn w:val="Normal"/>
    <w:next w:val="Normal"/>
    <w:semiHidden/>
    <w:rsid w:val="00B577B6"/>
    <w:pPr>
      <w:tabs>
        <w:tab w:val="right" w:pos="4176"/>
      </w:tabs>
      <w:ind w:left="568" w:hanging="284"/>
    </w:pPr>
    <w:rPr>
      <w:rFonts w:ascii="Garamond" w:hAnsi="Garamond"/>
    </w:rPr>
  </w:style>
  <w:style w:type="paragraph" w:customStyle="1" w:styleId="Byline">
    <w:name w:val="Byline"/>
    <w:rsid w:val="00B577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77B6"/>
    <w:pPr>
      <w:tabs>
        <w:tab w:val="clear" w:pos="3600"/>
        <w:tab w:val="clear" w:pos="3958"/>
      </w:tabs>
      <w:jc w:val="right"/>
    </w:pPr>
  </w:style>
  <w:style w:type="paragraph" w:styleId="Caption">
    <w:name w:val="caption"/>
    <w:basedOn w:val="BodyText"/>
    <w:next w:val="Normal"/>
    <w:qFormat/>
    <w:rsid w:val="00B577B6"/>
    <w:pPr>
      <w:framePr w:w="2268" w:hSpace="181" w:vSpace="181" w:wrap="around" w:vAnchor="text" w:hAnchor="page" w:x="1135" w:y="285" w:anchorLock="1"/>
    </w:pPr>
    <w:rPr>
      <w:i/>
    </w:rPr>
  </w:style>
  <w:style w:type="paragraph" w:customStyle="1" w:styleId="MiniTOCTitle">
    <w:name w:val="MiniTOCTitle"/>
    <w:basedOn w:val="Heading4"/>
    <w:rsid w:val="00B577B6"/>
    <w:pPr>
      <w:spacing w:before="240"/>
      <w:outlineLvl w:val="9"/>
    </w:pPr>
    <w:rPr>
      <w:noProof/>
      <w:sz w:val="24"/>
    </w:rPr>
  </w:style>
  <w:style w:type="paragraph" w:customStyle="1" w:styleId="MiniTOCItem">
    <w:name w:val="MiniTOCItem"/>
    <w:basedOn w:val="ListBullet"/>
    <w:rsid w:val="00B577B6"/>
    <w:pPr>
      <w:numPr>
        <w:numId w:val="0"/>
      </w:numPr>
      <w:tabs>
        <w:tab w:val="right" w:leader="dot" w:pos="6521"/>
      </w:tabs>
      <w:spacing w:before="0" w:after="0"/>
    </w:pPr>
  </w:style>
  <w:style w:type="paragraph" w:customStyle="1" w:styleId="TOFTitle">
    <w:name w:val="TOFTitle"/>
    <w:basedOn w:val="TOCTitle"/>
    <w:rsid w:val="00B577B6"/>
  </w:style>
  <w:style w:type="paragraph" w:styleId="TableofFigures">
    <w:name w:val="table of figures"/>
    <w:basedOn w:val="Normal"/>
    <w:next w:val="Normal"/>
    <w:semiHidden/>
    <w:rsid w:val="00B577B6"/>
    <w:pPr>
      <w:tabs>
        <w:tab w:val="right" w:leader="dot" w:pos="9072"/>
      </w:tabs>
      <w:ind w:left="970" w:hanging="403"/>
    </w:pPr>
    <w:rPr>
      <w:rFonts w:ascii="Times New Roman" w:hAnsi="Times New Roman"/>
      <w:b/>
    </w:rPr>
  </w:style>
  <w:style w:type="paragraph" w:styleId="ListNumber">
    <w:name w:val="List Number"/>
    <w:basedOn w:val="List"/>
    <w:rsid w:val="00B577B6"/>
    <w:pPr>
      <w:numPr>
        <w:numId w:val="14"/>
      </w:numPr>
      <w:tabs>
        <w:tab w:val="clear" w:pos="340"/>
      </w:tabs>
    </w:pPr>
  </w:style>
  <w:style w:type="character" w:customStyle="1" w:styleId="WingdingSymbols">
    <w:name w:val="Wingding Symbols"/>
    <w:rsid w:val="00B577B6"/>
    <w:rPr>
      <w:rFonts w:ascii="Wingdings" w:hAnsi="Wingdings"/>
    </w:rPr>
  </w:style>
  <w:style w:type="paragraph" w:customStyle="1" w:styleId="TableHeading">
    <w:name w:val="Table Heading"/>
    <w:basedOn w:val="HeadingBase"/>
    <w:rsid w:val="00B577B6"/>
    <w:pPr>
      <w:keepLines/>
      <w:pBdr>
        <w:bottom w:val="single" w:sz="6" w:space="1" w:color="918585"/>
      </w:pBdr>
      <w:spacing w:before="240"/>
    </w:pPr>
  </w:style>
  <w:style w:type="character" w:customStyle="1" w:styleId="HotSpot">
    <w:name w:val="HotSpot"/>
    <w:rsid w:val="00B577B6"/>
    <w:rPr>
      <w:color w:val="0033CC"/>
      <w:u w:val="none"/>
    </w:rPr>
  </w:style>
  <w:style w:type="paragraph" w:customStyle="1" w:styleId="BodyTextRight">
    <w:name w:val="Body Text Right"/>
    <w:basedOn w:val="BodyText"/>
    <w:rsid w:val="00B577B6"/>
    <w:pPr>
      <w:spacing w:before="0" w:after="0"/>
      <w:jc w:val="right"/>
    </w:pPr>
  </w:style>
  <w:style w:type="paragraph" w:styleId="Index3">
    <w:name w:val="index 3"/>
    <w:basedOn w:val="ListNumber2"/>
    <w:next w:val="Normal"/>
    <w:semiHidden/>
    <w:rsid w:val="00B577B6"/>
    <w:pPr>
      <w:numPr>
        <w:numId w:val="0"/>
      </w:numPr>
      <w:tabs>
        <w:tab w:val="right" w:leader="dot" w:pos="4176"/>
      </w:tabs>
    </w:pPr>
  </w:style>
  <w:style w:type="paragraph" w:styleId="ListNumber2">
    <w:name w:val="List Number 2"/>
    <w:basedOn w:val="List2"/>
    <w:rsid w:val="00B577B6"/>
    <w:pPr>
      <w:numPr>
        <w:numId w:val="9"/>
      </w:numPr>
      <w:tabs>
        <w:tab w:val="clear" w:pos="1060"/>
      </w:tabs>
    </w:pPr>
  </w:style>
  <w:style w:type="paragraph" w:customStyle="1" w:styleId="MarginNote">
    <w:name w:val="Margin Note"/>
    <w:basedOn w:val="BodyText"/>
    <w:rsid w:val="00B577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77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77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77B6"/>
    <w:rPr>
      <w:sz w:val="32"/>
    </w:rPr>
  </w:style>
  <w:style w:type="paragraph" w:customStyle="1" w:styleId="HeadingProcedure">
    <w:name w:val="Heading Procedure"/>
    <w:basedOn w:val="HeadingBase"/>
    <w:next w:val="Normal"/>
    <w:rsid w:val="00B577B6"/>
    <w:pPr>
      <w:tabs>
        <w:tab w:val="left" w:pos="0"/>
      </w:tabs>
      <w:spacing w:before="120" w:after="60"/>
    </w:pPr>
    <w:rPr>
      <w:i/>
      <w:color w:val="918585"/>
      <w:sz w:val="22"/>
    </w:rPr>
  </w:style>
  <w:style w:type="paragraph" w:customStyle="1" w:styleId="TableBodyText">
    <w:name w:val="Table Body Text"/>
    <w:basedOn w:val="BodyText"/>
    <w:rsid w:val="00B577B6"/>
    <w:pPr>
      <w:spacing w:before="60" w:after="60"/>
    </w:pPr>
  </w:style>
  <w:style w:type="paragraph" w:styleId="ListContinue">
    <w:name w:val="List Continue"/>
    <w:basedOn w:val="List"/>
    <w:rsid w:val="00B577B6"/>
    <w:pPr>
      <w:ind w:firstLine="0"/>
    </w:pPr>
  </w:style>
  <w:style w:type="paragraph" w:customStyle="1" w:styleId="ListNote">
    <w:name w:val="List Note"/>
    <w:basedOn w:val="List"/>
    <w:rsid w:val="00B577B6"/>
    <w:pPr>
      <w:pBdr>
        <w:top w:val="single" w:sz="6" w:space="2" w:color="918585"/>
        <w:bottom w:val="single" w:sz="6" w:space="2" w:color="918585"/>
      </w:pBdr>
      <w:tabs>
        <w:tab w:val="left" w:pos="1021"/>
      </w:tabs>
      <w:ind w:firstLine="0"/>
    </w:pPr>
  </w:style>
  <w:style w:type="paragraph" w:customStyle="1" w:styleId="Warning">
    <w:name w:val="Warning"/>
    <w:basedOn w:val="BodyText"/>
    <w:rsid w:val="00B577B6"/>
    <w:pPr>
      <w:shd w:val="clear" w:color="auto" w:fill="D9D9D9"/>
      <w:tabs>
        <w:tab w:val="left" w:pos="992"/>
      </w:tabs>
      <w:ind w:left="119" w:right="119"/>
    </w:pPr>
    <w:rPr>
      <w:sz w:val="20"/>
    </w:rPr>
  </w:style>
  <w:style w:type="paragraph" w:customStyle="1" w:styleId="MarginIcons">
    <w:name w:val="Margin Icons"/>
    <w:basedOn w:val="BodyText"/>
    <w:rsid w:val="00B577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77B6"/>
    <w:rPr>
      <w:rFonts w:ascii="Courier New" w:hAnsi="Courier New"/>
    </w:rPr>
  </w:style>
  <w:style w:type="paragraph" w:customStyle="1" w:styleId="NoteBullet">
    <w:name w:val="Note Bullet"/>
    <w:basedOn w:val="Note"/>
    <w:rsid w:val="00B577B6"/>
    <w:pPr>
      <w:tabs>
        <w:tab w:val="clear" w:pos="680"/>
      </w:tabs>
      <w:spacing w:before="60" w:after="60"/>
    </w:pPr>
  </w:style>
  <w:style w:type="paragraph" w:customStyle="1" w:styleId="SubHeading2">
    <w:name w:val="SubHeading2"/>
    <w:basedOn w:val="HeadingBase"/>
    <w:rsid w:val="00B577B6"/>
    <w:pPr>
      <w:spacing w:before="240" w:after="60"/>
    </w:pPr>
    <w:rPr>
      <w:sz w:val="20"/>
    </w:rPr>
  </w:style>
  <w:style w:type="paragraph" w:customStyle="1" w:styleId="SubHeading1">
    <w:name w:val="SubHeading1"/>
    <w:basedOn w:val="HeadingBase"/>
    <w:rsid w:val="00B577B6"/>
    <w:pPr>
      <w:spacing w:before="240" w:after="60"/>
    </w:pPr>
    <w:rPr>
      <w:color w:val="918585"/>
      <w:sz w:val="22"/>
    </w:rPr>
  </w:style>
  <w:style w:type="paragraph" w:customStyle="1" w:styleId="SideHeading">
    <w:name w:val="Side Heading"/>
    <w:basedOn w:val="HeadingBase"/>
    <w:rsid w:val="00B577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77B6"/>
    <w:pPr>
      <w:numPr>
        <w:numId w:val="10"/>
      </w:numPr>
    </w:pPr>
  </w:style>
  <w:style w:type="paragraph" w:styleId="PlainText">
    <w:name w:val="Plain Text"/>
    <w:basedOn w:val="Normal"/>
    <w:link w:val="PlainTextChar"/>
    <w:rsid w:val="00B577B6"/>
    <w:rPr>
      <w:sz w:val="20"/>
    </w:rPr>
  </w:style>
  <w:style w:type="character" w:customStyle="1" w:styleId="PlainTextChar">
    <w:name w:val="Plain Text Char"/>
    <w:basedOn w:val="DefaultParagraphFont"/>
    <w:link w:val="PlainText"/>
    <w:rsid w:val="00B577B6"/>
    <w:rPr>
      <w:rFonts w:ascii="Courier New" w:eastAsia="Times New Roman" w:hAnsi="Courier New" w:cs="Times New Roman"/>
      <w:sz w:val="20"/>
      <w:szCs w:val="20"/>
      <w:lang w:eastAsia="en-US"/>
    </w:rPr>
  </w:style>
  <w:style w:type="character" w:customStyle="1" w:styleId="MenuOption">
    <w:name w:val="Menu Option"/>
    <w:basedOn w:val="DefaultParagraphFont"/>
    <w:rsid w:val="00B577B6"/>
    <w:rPr>
      <w:b/>
      <w:smallCaps/>
    </w:rPr>
  </w:style>
  <w:style w:type="paragraph" w:customStyle="1" w:styleId="TableListNumber">
    <w:name w:val="Table List Number"/>
    <w:basedOn w:val="ListNumber"/>
    <w:rsid w:val="00B577B6"/>
    <w:pPr>
      <w:numPr>
        <w:numId w:val="0"/>
      </w:numPr>
    </w:pPr>
  </w:style>
  <w:style w:type="paragraph" w:styleId="TOC4">
    <w:name w:val="toc 4"/>
    <w:basedOn w:val="TOCBase"/>
    <w:next w:val="Normal"/>
    <w:semiHidden/>
    <w:rsid w:val="00B577B6"/>
    <w:pPr>
      <w:tabs>
        <w:tab w:val="right" w:leader="dot" w:pos="9071"/>
      </w:tabs>
      <w:ind w:left="1701"/>
    </w:pPr>
  </w:style>
  <w:style w:type="paragraph" w:customStyle="1" w:styleId="ListAlpha">
    <w:name w:val="List Alpha"/>
    <w:basedOn w:val="List"/>
    <w:rsid w:val="00B577B6"/>
    <w:pPr>
      <w:numPr>
        <w:numId w:val="8"/>
      </w:numPr>
    </w:pPr>
  </w:style>
  <w:style w:type="paragraph" w:customStyle="1" w:styleId="ListAlpha2">
    <w:name w:val="List Alpha 2"/>
    <w:basedOn w:val="List2"/>
    <w:rsid w:val="00B577B6"/>
    <w:pPr>
      <w:numPr>
        <w:numId w:val="7"/>
      </w:numPr>
    </w:pPr>
  </w:style>
  <w:style w:type="paragraph" w:styleId="List2">
    <w:name w:val="List 2"/>
    <w:basedOn w:val="BodyText"/>
    <w:rsid w:val="00B577B6"/>
    <w:pPr>
      <w:tabs>
        <w:tab w:val="left" w:pos="680"/>
      </w:tabs>
      <w:spacing w:before="60" w:after="60"/>
      <w:ind w:left="680" w:hanging="340"/>
    </w:pPr>
  </w:style>
  <w:style w:type="paragraph" w:styleId="List3">
    <w:name w:val="List 3"/>
    <w:basedOn w:val="BodyText"/>
    <w:rsid w:val="00B577B6"/>
    <w:pPr>
      <w:tabs>
        <w:tab w:val="left" w:pos="1021"/>
      </w:tabs>
      <w:spacing w:before="60" w:after="60"/>
      <w:ind w:left="1020" w:hanging="340"/>
    </w:pPr>
  </w:style>
  <w:style w:type="paragraph" w:styleId="List4">
    <w:name w:val="List 4"/>
    <w:basedOn w:val="BodyText"/>
    <w:rsid w:val="00B577B6"/>
    <w:pPr>
      <w:tabs>
        <w:tab w:val="left" w:pos="1361"/>
      </w:tabs>
      <w:spacing w:before="60" w:after="60"/>
      <w:ind w:left="1361" w:hanging="340"/>
    </w:pPr>
  </w:style>
  <w:style w:type="paragraph" w:styleId="List5">
    <w:name w:val="List 5"/>
    <w:basedOn w:val="BodyText"/>
    <w:rsid w:val="00B577B6"/>
    <w:pPr>
      <w:tabs>
        <w:tab w:val="left" w:pos="1701"/>
      </w:tabs>
      <w:spacing w:before="60" w:after="60"/>
      <w:ind w:left="1701" w:hanging="340"/>
    </w:pPr>
  </w:style>
  <w:style w:type="paragraph" w:styleId="ListBullet3">
    <w:name w:val="List Bullet 3"/>
    <w:basedOn w:val="List3"/>
    <w:rsid w:val="00B577B6"/>
    <w:pPr>
      <w:numPr>
        <w:numId w:val="13"/>
      </w:numPr>
      <w:tabs>
        <w:tab w:val="clear" w:pos="1021"/>
      </w:tabs>
      <w:ind w:left="1037" w:hanging="357"/>
    </w:pPr>
  </w:style>
  <w:style w:type="paragraph" w:styleId="ListBullet4">
    <w:name w:val="List Bullet 4"/>
    <w:basedOn w:val="List4"/>
    <w:rsid w:val="00B577B6"/>
    <w:pPr>
      <w:numPr>
        <w:numId w:val="2"/>
      </w:numPr>
      <w:tabs>
        <w:tab w:val="clear" w:pos="1361"/>
      </w:tabs>
    </w:pPr>
  </w:style>
  <w:style w:type="paragraph" w:styleId="ListBullet5">
    <w:name w:val="List Bullet 5"/>
    <w:basedOn w:val="List5"/>
    <w:rsid w:val="00B577B6"/>
    <w:pPr>
      <w:numPr>
        <w:numId w:val="3"/>
      </w:numPr>
    </w:pPr>
  </w:style>
  <w:style w:type="paragraph" w:styleId="ListContinue2">
    <w:name w:val="List Continue 2"/>
    <w:basedOn w:val="List2"/>
    <w:rsid w:val="00B577B6"/>
    <w:pPr>
      <w:ind w:firstLine="0"/>
    </w:pPr>
  </w:style>
  <w:style w:type="paragraph" w:styleId="ListContinue3">
    <w:name w:val="List Continue 3"/>
    <w:basedOn w:val="List3"/>
    <w:rsid w:val="00B577B6"/>
    <w:pPr>
      <w:ind w:left="1021" w:firstLine="0"/>
    </w:pPr>
  </w:style>
  <w:style w:type="paragraph" w:styleId="ListContinue4">
    <w:name w:val="List Continue 4"/>
    <w:basedOn w:val="List4"/>
    <w:rsid w:val="00B577B6"/>
    <w:pPr>
      <w:ind w:firstLine="0"/>
    </w:pPr>
  </w:style>
  <w:style w:type="paragraph" w:styleId="ListContinue5">
    <w:name w:val="List Continue 5"/>
    <w:basedOn w:val="List5"/>
    <w:rsid w:val="00B577B6"/>
    <w:pPr>
      <w:ind w:firstLine="0"/>
    </w:pPr>
  </w:style>
  <w:style w:type="paragraph" w:styleId="ListNumber3">
    <w:name w:val="List Number 3"/>
    <w:basedOn w:val="List3"/>
    <w:rsid w:val="00B577B6"/>
    <w:pPr>
      <w:numPr>
        <w:numId w:val="4"/>
      </w:numPr>
    </w:pPr>
  </w:style>
  <w:style w:type="paragraph" w:styleId="ListNumber4">
    <w:name w:val="List Number 4"/>
    <w:basedOn w:val="List4"/>
    <w:rsid w:val="00B577B6"/>
    <w:pPr>
      <w:numPr>
        <w:numId w:val="5"/>
      </w:numPr>
    </w:pPr>
  </w:style>
  <w:style w:type="paragraph" w:styleId="ListNumber5">
    <w:name w:val="List Number 5"/>
    <w:basedOn w:val="List5"/>
    <w:rsid w:val="00B577B6"/>
    <w:pPr>
      <w:numPr>
        <w:numId w:val="6"/>
      </w:numPr>
    </w:pPr>
  </w:style>
  <w:style w:type="paragraph" w:styleId="BlockText">
    <w:name w:val="Block Text"/>
    <w:basedOn w:val="Normal"/>
    <w:rsid w:val="00B577B6"/>
    <w:pPr>
      <w:spacing w:after="120"/>
      <w:ind w:left="1440" w:right="1440"/>
    </w:pPr>
  </w:style>
  <w:style w:type="character" w:customStyle="1" w:styleId="Subscript">
    <w:name w:val="Subscript"/>
    <w:basedOn w:val="DefaultParagraphFont"/>
    <w:rsid w:val="00B577B6"/>
    <w:rPr>
      <w:sz w:val="16"/>
      <w:vertAlign w:val="subscript"/>
    </w:rPr>
  </w:style>
  <w:style w:type="character" w:customStyle="1" w:styleId="Superscript">
    <w:name w:val="Superscript"/>
    <w:basedOn w:val="DefaultParagraphFont"/>
    <w:rsid w:val="00B577B6"/>
    <w:rPr>
      <w:sz w:val="16"/>
      <w:vertAlign w:val="superscript"/>
    </w:rPr>
  </w:style>
  <w:style w:type="character" w:customStyle="1" w:styleId="Symbols">
    <w:name w:val="Symbols"/>
    <w:basedOn w:val="DefaultParagraphFont"/>
    <w:rsid w:val="00B577B6"/>
    <w:rPr>
      <w:rFonts w:ascii="Symbol" w:hAnsi="Symbol"/>
    </w:rPr>
  </w:style>
  <w:style w:type="character" w:customStyle="1" w:styleId="MenuOptions">
    <w:name w:val="Menu Options"/>
    <w:basedOn w:val="DefaultParagraphFont"/>
    <w:rsid w:val="00B577B6"/>
    <w:rPr>
      <w:rFonts w:ascii="Arial Narrow" w:hAnsi="Arial Narrow"/>
      <w:smallCaps/>
    </w:rPr>
  </w:style>
  <w:style w:type="character" w:customStyle="1" w:styleId="Buttons">
    <w:name w:val="Buttons"/>
    <w:basedOn w:val="DefaultParagraphFont"/>
    <w:rsid w:val="00B577B6"/>
    <w:rPr>
      <w:b/>
    </w:rPr>
  </w:style>
  <w:style w:type="character" w:customStyle="1" w:styleId="Underlined">
    <w:name w:val="Underlined"/>
    <w:basedOn w:val="DefaultParagraphFont"/>
    <w:rsid w:val="00B577B6"/>
    <w:rPr>
      <w:u w:val="single"/>
    </w:rPr>
  </w:style>
  <w:style w:type="paragraph" w:customStyle="1" w:styleId="TableBodyTextRight">
    <w:name w:val="Table Body Text Right"/>
    <w:basedOn w:val="TableBodyText"/>
    <w:rsid w:val="00B577B6"/>
    <w:pPr>
      <w:widowControl w:val="0"/>
      <w:autoSpaceDE w:val="0"/>
      <w:autoSpaceDN w:val="0"/>
      <w:adjustRightInd w:val="0"/>
      <w:jc w:val="right"/>
    </w:pPr>
    <w:rPr>
      <w:rFonts w:cs="Arial"/>
      <w:szCs w:val="18"/>
    </w:rPr>
  </w:style>
  <w:style w:type="paragraph" w:customStyle="1" w:styleId="CopyrightText">
    <w:name w:val="Copyright Text"/>
    <w:basedOn w:val="BodyText"/>
    <w:rsid w:val="00B577B6"/>
    <w:rPr>
      <w:sz w:val="18"/>
    </w:rPr>
  </w:style>
  <w:style w:type="paragraph" w:customStyle="1" w:styleId="BodySmallRight">
    <w:name w:val="Body Small Right"/>
    <w:basedOn w:val="BodyTextRight"/>
    <w:rsid w:val="00B577B6"/>
    <w:rPr>
      <w:sz w:val="18"/>
      <w:szCs w:val="18"/>
    </w:rPr>
  </w:style>
  <w:style w:type="paragraph" w:customStyle="1" w:styleId="MarginEdition">
    <w:name w:val="Margin Edition"/>
    <w:basedOn w:val="MarginNote"/>
    <w:rsid w:val="00B577B6"/>
    <w:pPr>
      <w:spacing w:before="0" w:after="0"/>
    </w:pPr>
    <w:rPr>
      <w:rFonts w:ascii="Times New Roman" w:hAnsi="Times New Roman"/>
      <w:color w:val="999999"/>
    </w:rPr>
  </w:style>
  <w:style w:type="paragraph" w:customStyle="1" w:styleId="Spacer">
    <w:name w:val="Spacer"/>
    <w:basedOn w:val="Normal"/>
    <w:rsid w:val="00B577B6"/>
    <w:rPr>
      <w:sz w:val="2"/>
      <w:szCs w:val="2"/>
    </w:rPr>
  </w:style>
  <w:style w:type="character" w:customStyle="1" w:styleId="Small">
    <w:name w:val="Small"/>
    <w:basedOn w:val="DefaultParagraphFont"/>
    <w:rsid w:val="00B577B6"/>
    <w:rPr>
      <w:sz w:val="16"/>
    </w:rPr>
  </w:style>
  <w:style w:type="paragraph" w:customStyle="1" w:styleId="WideTable">
    <w:name w:val="Wide Table"/>
    <w:basedOn w:val="Normal"/>
    <w:rsid w:val="00B577B6"/>
    <w:pPr>
      <w:ind w:left="-1418"/>
    </w:pPr>
    <w:rPr>
      <w:sz w:val="2"/>
      <w:szCs w:val="2"/>
    </w:rPr>
  </w:style>
  <w:style w:type="character" w:styleId="PageNumber">
    <w:name w:val="page number"/>
    <w:basedOn w:val="DefaultParagraphFont"/>
    <w:rsid w:val="00B577B6"/>
  </w:style>
  <w:style w:type="paragraph" w:styleId="Quote">
    <w:name w:val="Quote"/>
    <w:basedOn w:val="Heading1"/>
    <w:link w:val="QuoteChar"/>
    <w:qFormat/>
    <w:rsid w:val="00B577B6"/>
    <w:rPr>
      <w:b w:val="0"/>
      <w:sz w:val="72"/>
      <w:szCs w:val="72"/>
      <w:lang w:val="en-NZ"/>
    </w:rPr>
  </w:style>
  <w:style w:type="character" w:customStyle="1" w:styleId="QuoteChar">
    <w:name w:val="Quote Char"/>
    <w:basedOn w:val="DefaultParagraphFont"/>
    <w:link w:val="Quote"/>
    <w:rsid w:val="00B577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77B6"/>
    <w:pPr>
      <w:pageBreakBefore/>
    </w:pPr>
  </w:style>
  <w:style w:type="paragraph" w:customStyle="1" w:styleId="Border">
    <w:name w:val="Border"/>
    <w:basedOn w:val="Normal"/>
    <w:qFormat/>
    <w:rsid w:val="00B577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77B6"/>
    <w:rPr>
      <w:b/>
      <w:bCs/>
      <w:i/>
      <w:iCs/>
      <w:color w:val="auto"/>
    </w:rPr>
  </w:style>
  <w:style w:type="paragraph" w:styleId="IntenseQuote">
    <w:name w:val="Intense Quote"/>
    <w:basedOn w:val="Normal"/>
    <w:next w:val="Normal"/>
    <w:link w:val="IntenseQuoteChar"/>
    <w:uiPriority w:val="30"/>
    <w:qFormat/>
    <w:rsid w:val="00B577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77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77B6"/>
    <w:rPr>
      <w:smallCaps/>
      <w:color w:val="auto"/>
      <w:u w:val="single"/>
    </w:rPr>
  </w:style>
  <w:style w:type="character" w:styleId="IntenseReference">
    <w:name w:val="Intense Reference"/>
    <w:basedOn w:val="DefaultParagraphFont"/>
    <w:uiPriority w:val="32"/>
    <w:qFormat/>
    <w:rsid w:val="00B577B6"/>
    <w:rPr>
      <w:b/>
      <w:bCs/>
      <w:smallCaps/>
      <w:color w:val="auto"/>
      <w:spacing w:val="5"/>
      <w:u w:val="single"/>
    </w:rPr>
  </w:style>
  <w:style w:type="paragraph" w:customStyle="1" w:styleId="2ColumnHeading">
    <w:name w:val="2Column Heading"/>
    <w:basedOn w:val="BodyText"/>
    <w:qFormat/>
    <w:rsid w:val="00B577B6"/>
    <w:pPr>
      <w:spacing w:after="60"/>
      <w:ind w:left="-2268"/>
    </w:pPr>
    <w:rPr>
      <w:b/>
    </w:rPr>
  </w:style>
  <w:style w:type="paragraph" w:customStyle="1" w:styleId="Heading1TOC">
    <w:name w:val="Heading1 TOC"/>
    <w:basedOn w:val="Normal"/>
    <w:qFormat/>
    <w:rsid w:val="00B577B6"/>
    <w:pPr>
      <w:spacing w:before="240" w:after="120"/>
    </w:pPr>
    <w:rPr>
      <w:rFonts w:ascii="Times New Roman" w:hAnsi="Times New Roman"/>
      <w:b/>
      <w:sz w:val="32"/>
    </w:rPr>
  </w:style>
  <w:style w:type="paragraph" w:customStyle="1" w:styleId="Heading2TOC">
    <w:name w:val="Heading2 TOC"/>
    <w:basedOn w:val="Normal"/>
    <w:qFormat/>
    <w:rsid w:val="00B577B6"/>
    <w:pPr>
      <w:spacing w:before="240" w:after="60"/>
    </w:pPr>
    <w:rPr>
      <w:rFonts w:ascii="Times New Roman" w:hAnsi="Times New Roman"/>
      <w:b/>
      <w:sz w:val="28"/>
    </w:rPr>
  </w:style>
  <w:style w:type="character" w:customStyle="1" w:styleId="Underline">
    <w:name w:val="Underline"/>
    <w:basedOn w:val="DefaultParagraphFont"/>
    <w:qFormat/>
    <w:rsid w:val="00B577B6"/>
    <w:rPr>
      <w:u w:val="single"/>
    </w:rPr>
  </w:style>
  <w:style w:type="character" w:customStyle="1" w:styleId="BoldandItalics">
    <w:name w:val="Bold and Italics"/>
    <w:qFormat/>
    <w:rsid w:val="00B577B6"/>
    <w:rPr>
      <w:b/>
      <w:i/>
      <w:u w:val="none"/>
    </w:rPr>
  </w:style>
  <w:style w:type="paragraph" w:styleId="BalloonText">
    <w:name w:val="Balloon Text"/>
    <w:basedOn w:val="Normal"/>
    <w:link w:val="BalloonTextChar"/>
    <w:rsid w:val="00B577B6"/>
    <w:rPr>
      <w:rFonts w:ascii="Tahoma" w:hAnsi="Tahoma" w:cs="Tahoma"/>
      <w:sz w:val="16"/>
      <w:szCs w:val="16"/>
    </w:rPr>
  </w:style>
  <w:style w:type="character" w:customStyle="1" w:styleId="BalloonTextChar">
    <w:name w:val="Balloon Text Char"/>
    <w:basedOn w:val="DefaultParagraphFont"/>
    <w:link w:val="BalloonText"/>
    <w:rsid w:val="00B577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77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77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77B6"/>
    <w:rPr>
      <w:b/>
      <w:color w:val="660033"/>
      <w:spacing w:val="0"/>
    </w:rPr>
  </w:style>
  <w:style w:type="paragraph" w:customStyle="1" w:styleId="Nameditemlist">
    <w:name w:val="Named item list"/>
    <w:basedOn w:val="BodyText"/>
    <w:qFormat/>
    <w:rsid w:val="00B577B6"/>
    <w:pPr>
      <w:tabs>
        <w:tab w:val="left" w:pos="2835"/>
      </w:tabs>
      <w:ind w:left="2835" w:hanging="2835"/>
    </w:pPr>
  </w:style>
  <w:style w:type="paragraph" w:customStyle="1" w:styleId="BodyTextnopadding">
    <w:name w:val="Body Text no padding"/>
    <w:basedOn w:val="BodyText"/>
    <w:qFormat/>
    <w:rsid w:val="00B577B6"/>
    <w:pPr>
      <w:spacing w:before="0" w:after="0"/>
    </w:pPr>
  </w:style>
  <w:style w:type="paragraph" w:customStyle="1" w:styleId="BodyTextBold">
    <w:name w:val="Body Text Bold"/>
    <w:basedOn w:val="BodyText"/>
    <w:qFormat/>
    <w:rsid w:val="00B577B6"/>
    <w:rPr>
      <w:b/>
    </w:rPr>
  </w:style>
  <w:style w:type="character" w:styleId="Hyperlink">
    <w:name w:val="Hyperlink"/>
    <w:basedOn w:val="DefaultParagraphFont"/>
    <w:uiPriority w:val="99"/>
    <w:unhideWhenUsed/>
    <w:rsid w:val="006C0D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750</Words>
  <Characters>4997</Characters>
  <Application>Microsoft Office Word</Application>
  <DocSecurity>0</DocSecurity>
  <Lines>146</Lines>
  <Paragraphs>74</Paragraphs>
  <ScaleCrop>false</ScaleCrop>
  <Company>Author-it Software Corporation Ltd.</Company>
  <LinksUpToDate>false</LinksUpToDate>
  <CharactersWithSpaces>5673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SISFFIT051 Establish and maintain professional practice for fitness instruction</dc:title>
  <dc:subject>Approved</dc:subject>
  <dc:creator>SkillsIQ</dc:creator>
  <cp:keywords>Release: 1</cp:keywords>
  <dc:description>Review Date: 12 April 2008</dc:description>
  <cp:lastModifiedBy>HSD_TPCMSd.prod</cp:lastModifiedBy>
  <cp:revision>3</cp:revision>
  <dcterms:created xsi:type="dcterms:W3CDTF">2022-12-13T01:36:00Z</dcterms:created>
  <dcterms:modified xsi:type="dcterms:W3CDTF">2022-12-13T01:36:00Z</dcterms:modified>
</cp:coreProperties>
</file>