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32F" w:rsidP="0084432F">
      <w:pPr>
        <w:pStyle w:val="Title"/>
      </w:pPr>
      <w:r>
        <w:fldChar w:fldCharType="begin"/>
      </w:r>
      <w:r>
        <w:instrText xml:space="preserve"> TITLE   \* MERGEFORMAT </w:instrText>
      </w:r>
      <w:r>
        <w:fldChar w:fldCharType="separate"/>
      </w:r>
      <w:r>
        <w:t>SISFFIT049 Use exercise science principles in fitness instruction</w:t>
      </w:r>
      <w:r>
        <w:fldChar w:fldCharType="end"/>
      </w:r>
    </w:p>
    <w:p w:rsidR="0084432F" w:rsidP="0084432F">
      <w:pPr>
        <w:pStyle w:val="Version"/>
        <w:sectPr w:rsidSect="000511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113E" w:rsidP="0005113E">
      <w:pPr>
        <w:pStyle w:val="SuperHeading"/>
      </w:pPr>
      <w:r w:rsidRPr="0005113E">
        <w:t>SISFFIT049 Use exercise science principles in fitness instruction</w:t>
      </w:r>
    </w:p>
    <w:p w:rsidR="00000000" w:rsidRPr="0005113E" w:rsidP="0005113E">
      <w:pPr>
        <w:pStyle w:val="Heading1"/>
      </w:pPr>
      <w:bookmarkStart w:id="1" w:name="O_1197970"/>
      <w:bookmarkEnd w:id="1"/>
      <w:r w:rsidRPr="0005113E">
        <w:t>Modification History</w:t>
      </w:r>
    </w:p>
    <w:p w:rsidR="00000000" w:rsidRPr="0005113E" w:rsidP="0084432F">
      <w:pPr>
        <w:pStyle w:val="BodyText"/>
      </w:pPr>
      <w:r w:rsidRPr="0005113E">
        <w:t xml:space="preserve">Supersedes and is not equivalent to SISFFIT019 Incorporate exercise science principles into fitness programming. </w:t>
      </w:r>
    </w:p>
    <w:p w:rsidR="00000000" w:rsidRPr="0005113E" w:rsidP="0005113E">
      <w:pPr>
        <w:pStyle w:val="Heading1"/>
      </w:pPr>
      <w:bookmarkStart w:id="2" w:name="O_1197971"/>
      <w:bookmarkEnd w:id="2"/>
      <w:r w:rsidRPr="0005113E">
        <w:t>Application</w:t>
      </w:r>
    </w:p>
    <w:p w:rsidR="00000000" w:rsidRPr="0005113E" w:rsidP="0084432F">
      <w:pPr>
        <w:pStyle w:val="BodyText"/>
      </w:pPr>
      <w:r w:rsidRPr="0005113E">
        <w:t>This unit describes the performance outcomes, skills and knowledge required to identify how exercise science principles (also known as exercise training principles) apply to fitness instruction, and use those principles in the design and ongoing modificati</w:t>
      </w:r>
      <w:r w:rsidRPr="0005113E">
        <w:t>on of exercise programs for clients.</w:t>
      </w:r>
    </w:p>
    <w:p w:rsidR="00000000" w:rsidRPr="0005113E" w:rsidP="0084432F">
      <w:pPr>
        <w:pStyle w:val="BodyText"/>
      </w:pPr>
      <w:r w:rsidRPr="0005113E">
        <w:t>This unit has a direct relationship with, and supports the following units involving the application of exercise science and training principles to program design:</w:t>
      </w:r>
    </w:p>
    <w:p w:rsidR="00000000" w:rsidRPr="0005113E" w:rsidP="0005113E">
      <w:pPr>
        <w:pStyle w:val="ListBullet"/>
      </w:pPr>
      <w:r w:rsidRPr="0005113E">
        <w:t>SISFFIT041 Develop personalised exercise programs</w:t>
      </w:r>
    </w:p>
    <w:p w:rsidR="00000000" w:rsidRPr="0005113E" w:rsidP="0005113E">
      <w:pPr>
        <w:pStyle w:val="ListBullet"/>
      </w:pPr>
      <w:r w:rsidRPr="0005113E">
        <w:t>SISF</w:t>
      </w:r>
      <w:r w:rsidRPr="0005113E">
        <w:t>FIT043 Develop and instruct personalised exercise programs for body composition goals</w:t>
      </w:r>
    </w:p>
    <w:p w:rsidR="00000000" w:rsidRPr="0005113E" w:rsidP="0005113E">
      <w:pPr>
        <w:pStyle w:val="ListBullet"/>
      </w:pPr>
      <w:r w:rsidRPr="0005113E">
        <w:t>SISFFIT044 Develop and instruct personalised exercise programs for older clients</w:t>
      </w:r>
    </w:p>
    <w:p w:rsidR="00000000" w:rsidRPr="0005113E" w:rsidP="0005113E">
      <w:pPr>
        <w:pStyle w:val="ListBullet"/>
      </w:pPr>
      <w:r w:rsidRPr="0005113E">
        <w:t>SISFFIT045 Develop and instruct personalised exercise programs for adolescent clients.</w:t>
      </w:r>
    </w:p>
    <w:p w:rsidR="00000000" w:rsidRPr="0005113E" w:rsidP="0084432F">
      <w:pPr>
        <w:pStyle w:val="BodyText"/>
      </w:pPr>
      <w:r w:rsidRPr="0005113E">
        <w:t>Th</w:t>
      </w:r>
      <w:r w:rsidRPr="0005113E">
        <w:t>is unit applies to personal trainers who work independently with clients using discretion and judgement to develop and deliver individually tailored client exercise programs. They practise in settings such as fitness facilities, gyms, leisure and community</w:t>
      </w:r>
      <w:r w:rsidRPr="0005113E">
        <w:t xml:space="preserve"> centres, client workplaces and homes and outdoor locations.</w:t>
      </w:r>
    </w:p>
    <w:p w:rsidR="00000000" w:rsidRPr="0005113E" w:rsidP="0084432F">
      <w:pPr>
        <w:pStyle w:val="BodyText"/>
      </w:pPr>
      <w:r w:rsidRPr="0005113E">
        <w:t>The skills in this unit must be applied in accordance with Commonwealth and State or Territory legislation, Australian standards and industry codes of practice.</w:t>
      </w:r>
    </w:p>
    <w:p w:rsidR="00000000" w:rsidRPr="0005113E" w:rsidP="0084432F">
      <w:pPr>
        <w:pStyle w:val="BodyText"/>
      </w:pPr>
      <w:r w:rsidRPr="0005113E">
        <w:t>No occupational licensing, certifi</w:t>
      </w:r>
      <w:r w:rsidRPr="0005113E">
        <w:t>cation or specific legislative requirements apply to this unit at the time of publication</w:t>
      </w:r>
      <w:r w:rsidRPr="0005113E">
        <w:rPr>
          <w:rStyle w:val="Emphasis"/>
        </w:rPr>
        <w:t>.</w:t>
      </w:r>
    </w:p>
    <w:p w:rsidR="00000000" w:rsidRPr="0005113E" w:rsidP="0005113E">
      <w:pPr>
        <w:pStyle w:val="Heading1"/>
      </w:pPr>
      <w:bookmarkStart w:id="3" w:name="O_1197972"/>
      <w:bookmarkEnd w:id="3"/>
      <w:r w:rsidRPr="0005113E">
        <w:t>Pre-requisite Unit</w:t>
      </w:r>
    </w:p>
    <w:p w:rsidR="00000000" w:rsidRPr="0005113E" w:rsidP="0084432F">
      <w:pPr>
        <w:pStyle w:val="BodyText"/>
      </w:pPr>
      <w:r w:rsidRPr="0005113E">
        <w:t>Nil</w:t>
      </w:r>
    </w:p>
    <w:p w:rsidR="00000000" w:rsidRPr="0005113E" w:rsidP="0005113E">
      <w:pPr>
        <w:pStyle w:val="Heading1"/>
      </w:pPr>
      <w:bookmarkStart w:id="4" w:name="O_1197973"/>
      <w:bookmarkEnd w:id="4"/>
      <w:r w:rsidRPr="0005113E">
        <w:t>Competency Field</w:t>
      </w:r>
    </w:p>
    <w:p w:rsidR="00000000" w:rsidRPr="0005113E" w:rsidP="0084432F">
      <w:pPr>
        <w:pStyle w:val="BodyText"/>
      </w:pPr>
      <w:r w:rsidRPr="0005113E">
        <w:t>Fitness</w:t>
      </w:r>
    </w:p>
    <w:p w:rsidR="00000000" w:rsidRPr="0005113E" w:rsidP="0005113E">
      <w:pPr>
        <w:pStyle w:val="Heading1"/>
      </w:pPr>
      <w:bookmarkStart w:id="5" w:name="O_1197974"/>
      <w:bookmarkEnd w:id="5"/>
      <w:r w:rsidRPr="0005113E">
        <w:t>Unit Sector</w:t>
      </w:r>
    </w:p>
    <w:p w:rsidR="00000000" w:rsidRPr="0005113E" w:rsidP="0084432F">
      <w:pPr>
        <w:pStyle w:val="BodyText"/>
      </w:pPr>
      <w:r w:rsidRPr="0005113E">
        <w:t>Fitness</w:t>
      </w:r>
    </w:p>
    <w:p w:rsidR="00000000" w:rsidRPr="0005113E" w:rsidP="0005113E">
      <w:pPr>
        <w:pStyle w:val="Heading1"/>
      </w:pPr>
      <w:bookmarkStart w:id="6" w:name="O_1197975"/>
      <w:bookmarkEnd w:id="6"/>
      <w:r w:rsidRPr="0005113E">
        <w:t>Elements and Performance Criteria</w:t>
      </w:r>
    </w:p>
    <w:tbl>
      <w:tblPr>
        <w:tblW w:w="0" w:type="auto"/>
        <w:tblCellMar>
          <w:left w:w="62" w:type="dxa"/>
          <w:right w:w="62" w:type="dxa"/>
        </w:tblCellMar>
        <w:tblLook w:val="0000"/>
      </w:tblPr>
      <w:tblGrid>
        <w:gridCol w:w="2503"/>
        <w:gridCol w:w="6693"/>
      </w:tblGrid>
      <w:tr w:rsidTr="0084432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05113E" w:rsidP="0005113E">
            <w:pPr>
              <w:pStyle w:val="BodyText"/>
            </w:pPr>
            <w:r w:rsidRPr="0005113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5113E">
            <w:pPr>
              <w:pStyle w:val="BodyText"/>
              <w:rPr>
                <w:lang w:val="en-NZ"/>
              </w:rPr>
            </w:pPr>
            <w:r w:rsidRPr="0005113E">
              <w:rPr>
                <w:rStyle w:val="SpecialBold"/>
              </w:rPr>
              <w:t>PERFORMANCE</w:t>
            </w:r>
            <w:r w:rsidRPr="0005113E">
              <w:t xml:space="preserve"> </w:t>
            </w:r>
            <w:r w:rsidRPr="0005113E">
              <w:rPr>
                <w:rStyle w:val="SpecialBold"/>
              </w:rPr>
              <w:t>CRITERIA</w:t>
            </w:r>
          </w:p>
        </w:tc>
      </w:tr>
      <w:tr w:rsidTr="0084432F">
        <w:tblPrEx>
          <w:tblW w:w="0" w:type="auto"/>
          <w:tblCellMar>
            <w:left w:w="62" w:type="dxa"/>
            <w:right w:w="62" w:type="dxa"/>
          </w:tblCellMar>
          <w:tblLook w:val="0000"/>
        </w:tblPrEx>
        <w:trPr>
          <w:trHeight w:val="793"/>
        </w:trPr>
        <w:tc>
          <w:tcPr>
            <w:tcW w:w="0" w:type="auto"/>
            <w:tcBorders>
              <w:top w:val="nil"/>
              <w:left w:val="nil"/>
              <w:bottom w:val="nil"/>
              <w:right w:val="nil"/>
            </w:tcBorders>
            <w:tcMar>
              <w:top w:w="0" w:type="dxa"/>
              <w:left w:w="62" w:type="dxa"/>
              <w:bottom w:w="0" w:type="dxa"/>
              <w:right w:w="62" w:type="dxa"/>
            </w:tcMar>
          </w:tcPr>
          <w:p w:rsidR="00000000" w:rsidRPr="0005113E" w:rsidP="0005113E">
            <w:pPr>
              <w:pStyle w:val="BodyText"/>
            </w:pPr>
            <w:r w:rsidRPr="0005113E">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5113E">
            <w:pPr>
              <w:pStyle w:val="BodyText"/>
              <w:rPr>
                <w:lang w:val="en-NZ"/>
              </w:rPr>
            </w:pPr>
            <w:r w:rsidRPr="0005113E">
              <w:rPr>
                <w:rStyle w:val="Emphasis"/>
              </w:rPr>
              <w:t>Performance criteria describe the performance needed to demonstrate achievement of the element.</w:t>
            </w:r>
          </w:p>
        </w:tc>
      </w:tr>
      <w:tr w:rsidTr="0084432F">
        <w:tblPrEx>
          <w:tblW w:w="0" w:type="auto"/>
          <w:tblCellMar>
            <w:left w:w="62" w:type="dxa"/>
            <w:right w:w="62" w:type="dxa"/>
          </w:tblCellMar>
          <w:tblLook w:val="0000"/>
        </w:tblPrEx>
        <w:trPr>
          <w:trHeight w:val="2514"/>
        </w:trPr>
        <w:tc>
          <w:tcPr>
            <w:tcW w:w="0" w:type="auto"/>
            <w:tcBorders>
              <w:top w:val="nil"/>
              <w:left w:val="nil"/>
              <w:bottom w:val="nil"/>
              <w:right w:val="nil"/>
            </w:tcBorders>
            <w:tcMar>
              <w:top w:w="0" w:type="dxa"/>
              <w:left w:w="62" w:type="dxa"/>
              <w:bottom w:w="0" w:type="dxa"/>
              <w:right w:w="62" w:type="dxa"/>
            </w:tcMar>
          </w:tcPr>
          <w:p w:rsidR="00000000" w:rsidP="0005113E">
            <w:pPr>
              <w:pStyle w:val="List"/>
              <w:rPr>
                <w:lang w:val="en-NZ"/>
              </w:rPr>
            </w:pPr>
            <w:r w:rsidRPr="0005113E">
              <w:t>1.  Identify information sources for exercise science</w:t>
            </w:r>
            <w:r w:rsidRPr="0005113E">
              <w:t xml:space="preserve"> principles relevant to fitness instruction.</w:t>
            </w:r>
          </w:p>
        </w:tc>
        <w:tc>
          <w:tcPr>
            <w:tcW w:w="0" w:type="auto"/>
            <w:tcBorders>
              <w:top w:val="nil"/>
              <w:left w:val="nil"/>
              <w:bottom w:val="nil"/>
              <w:right w:val="nil"/>
            </w:tcBorders>
            <w:tcMar>
              <w:top w:w="0" w:type="dxa"/>
              <w:left w:w="62" w:type="dxa"/>
              <w:bottom w:w="0" w:type="dxa"/>
              <w:right w:w="62" w:type="dxa"/>
            </w:tcMar>
          </w:tcPr>
          <w:p w:rsidR="00000000" w:rsidRPr="0005113E" w:rsidP="0005113E">
            <w:pPr>
              <w:pStyle w:val="List"/>
            </w:pPr>
            <w:r w:rsidRPr="0005113E">
              <w:t>1.1. Identify credible sources of evidence-based information about exercise science principles that are relevant to fitness instruction.</w:t>
            </w:r>
          </w:p>
          <w:p w:rsidR="00000000" w:rsidRPr="0005113E" w:rsidP="0005113E">
            <w:pPr>
              <w:pStyle w:val="List"/>
            </w:pPr>
            <w:r w:rsidRPr="0005113E">
              <w:t>1.2. Review information and identify how exercise science principles relat</w:t>
            </w:r>
            <w:r w:rsidRPr="0005113E">
              <w:t>e to safe and optimum training and client fitness improvements.</w:t>
            </w:r>
          </w:p>
          <w:p w:rsidR="00000000" w:rsidP="0005113E">
            <w:pPr>
              <w:pStyle w:val="List"/>
              <w:rPr>
                <w:lang w:val="en-NZ"/>
              </w:rPr>
            </w:pPr>
            <w:r w:rsidRPr="0005113E">
              <w:t>1.3. Interpret exercise science terminology and its application to fitness instruction.</w:t>
            </w:r>
          </w:p>
        </w:tc>
      </w:tr>
      <w:tr w:rsidTr="0084432F">
        <w:tblPrEx>
          <w:tblW w:w="0" w:type="auto"/>
          <w:tblCellMar>
            <w:left w:w="62" w:type="dxa"/>
            <w:right w:w="62" w:type="dxa"/>
          </w:tblCellMar>
          <w:tblLook w:val="0000"/>
        </w:tblPrEx>
        <w:trPr>
          <w:trHeight w:val="2424"/>
        </w:trPr>
        <w:tc>
          <w:tcPr>
            <w:tcW w:w="0" w:type="auto"/>
            <w:tcBorders>
              <w:top w:val="nil"/>
              <w:left w:val="nil"/>
              <w:bottom w:val="nil"/>
              <w:right w:val="nil"/>
            </w:tcBorders>
            <w:tcMar>
              <w:top w:w="0" w:type="dxa"/>
              <w:left w:w="62" w:type="dxa"/>
              <w:bottom w:w="0" w:type="dxa"/>
              <w:right w:w="62" w:type="dxa"/>
            </w:tcMar>
          </w:tcPr>
          <w:p w:rsidR="00000000" w:rsidP="0005113E">
            <w:pPr>
              <w:pStyle w:val="List"/>
              <w:rPr>
                <w:lang w:val="en-NZ"/>
              </w:rPr>
            </w:pPr>
            <w:r w:rsidRPr="0005113E">
              <w:t>2.  Incorporate exercise science principles in fitness instruction.</w:t>
            </w:r>
          </w:p>
        </w:tc>
        <w:tc>
          <w:tcPr>
            <w:tcW w:w="0" w:type="auto"/>
            <w:tcBorders>
              <w:top w:val="nil"/>
              <w:left w:val="nil"/>
              <w:bottom w:val="nil"/>
              <w:right w:val="nil"/>
            </w:tcBorders>
            <w:tcMar>
              <w:top w:w="0" w:type="dxa"/>
              <w:left w:w="62" w:type="dxa"/>
              <w:bottom w:w="0" w:type="dxa"/>
              <w:right w:w="62" w:type="dxa"/>
            </w:tcMar>
          </w:tcPr>
          <w:p w:rsidR="00000000" w:rsidRPr="0005113E" w:rsidP="0005113E">
            <w:pPr>
              <w:pStyle w:val="List"/>
            </w:pPr>
            <w:r w:rsidRPr="0005113E">
              <w:t>2.1. Identify relevance of exercise science principles to individual clients at different stages and levels of exercise activity.</w:t>
            </w:r>
          </w:p>
          <w:p w:rsidR="00000000" w:rsidRPr="0005113E" w:rsidP="0005113E">
            <w:pPr>
              <w:pStyle w:val="List"/>
            </w:pPr>
            <w:r w:rsidRPr="0005113E">
              <w:t>2.2. Design programs for individual clients that consider client characteristics and goals and appropriate exercise science pr</w:t>
            </w:r>
            <w:r w:rsidRPr="0005113E">
              <w:t>inciples.</w:t>
            </w:r>
          </w:p>
          <w:p w:rsidR="00000000" w:rsidP="0005113E">
            <w:pPr>
              <w:pStyle w:val="List"/>
              <w:rPr>
                <w:lang w:val="en-NZ"/>
              </w:rPr>
            </w:pPr>
            <w:r w:rsidRPr="0005113E">
              <w:t>2.3. Monitor and adjust programs consistent with exercise science principles.</w:t>
            </w:r>
          </w:p>
        </w:tc>
      </w:tr>
      <w:tr w:rsidTr="0084432F">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RPr="0005113E" w:rsidP="0005113E">
            <w:pPr>
              <w:pStyle w:val="List"/>
            </w:pPr>
            <w:r w:rsidRPr="0005113E">
              <w:t>3.  Maintain and update knowledge of exercise science.</w:t>
            </w:r>
          </w:p>
          <w:p w:rsidR="00000000" w:rsidP="0005113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5113E" w:rsidP="0005113E">
            <w:pPr>
              <w:pStyle w:val="List"/>
            </w:pPr>
            <w:r w:rsidRPr="0005113E">
              <w:t>3.1. Identify and use opportunities to update and expand knowledge of exercise science relevant to scope of pra</w:t>
            </w:r>
            <w:r w:rsidRPr="0005113E">
              <w:t>ctice for personal trainers.</w:t>
            </w:r>
          </w:p>
          <w:p w:rsidR="00000000" w:rsidRPr="0005113E" w:rsidP="0005113E">
            <w:pPr>
              <w:pStyle w:val="List"/>
            </w:pPr>
            <w:r w:rsidRPr="0005113E">
              <w:t>3.2. Use critical thinking processes to evaluate changing and emerging evidence-based information and its application to fitness instruction.</w:t>
            </w:r>
          </w:p>
        </w:tc>
      </w:tr>
    </w:tbl>
    <w:p w:rsidR="00000000" w:rsidRPr="0005113E" w:rsidP="0005113E">
      <w:pPr>
        <w:pStyle w:val="BodyText"/>
      </w:pPr>
    </w:p>
    <w:p w:rsidR="00000000" w:rsidRPr="0005113E" w:rsidP="0005113E">
      <w:pPr>
        <w:pStyle w:val="AllowPageBreak"/>
      </w:pPr>
    </w:p>
    <w:p w:rsidR="00000000" w:rsidRPr="0005113E" w:rsidP="0005113E">
      <w:pPr>
        <w:pStyle w:val="Heading1"/>
      </w:pPr>
      <w:bookmarkStart w:id="7" w:name="O_1197976"/>
      <w:bookmarkEnd w:id="7"/>
      <w:r w:rsidRPr="0005113E">
        <w:t>Foundation Skills</w:t>
      </w:r>
    </w:p>
    <w:tbl>
      <w:tblPr>
        <w:tblW w:w="9526" w:type="dxa"/>
        <w:tblLayout w:type="fixed"/>
        <w:tblCellMar>
          <w:left w:w="62" w:type="dxa"/>
          <w:right w:w="62" w:type="dxa"/>
        </w:tblCellMar>
        <w:tblLook w:val="0000"/>
      </w:tblPr>
      <w:tblGrid>
        <w:gridCol w:w="2694"/>
        <w:gridCol w:w="6832"/>
      </w:tblGrid>
      <w:tr w:rsidTr="0005113E">
        <w:tblPrEx>
          <w:tblW w:w="9526" w:type="dxa"/>
          <w:tblLayout w:type="fixed"/>
          <w:tblCellMar>
            <w:left w:w="62" w:type="dxa"/>
            <w:right w:w="62" w:type="dxa"/>
          </w:tblCellMar>
          <w:tblLook w:val="0000"/>
        </w:tblPrEx>
        <w:trPr>
          <w:trHeight w:val="344"/>
        </w:trPr>
        <w:tc>
          <w:tcPr>
            <w:tcW w:w="9526" w:type="dxa"/>
            <w:gridSpan w:val="2"/>
            <w:tcBorders>
              <w:top w:val="nil"/>
              <w:left w:val="nil"/>
              <w:bottom w:val="nil"/>
              <w:right w:val="nil"/>
            </w:tcBorders>
            <w:tcMar>
              <w:top w:w="0" w:type="dxa"/>
              <w:left w:w="62" w:type="dxa"/>
              <w:bottom w:w="0" w:type="dxa"/>
              <w:right w:w="62" w:type="dxa"/>
            </w:tcMar>
            <w:vAlign w:val="center"/>
          </w:tcPr>
          <w:p w:rsidR="00000000" w:rsidP="0005113E">
            <w:pPr>
              <w:pStyle w:val="BodyText"/>
              <w:rPr>
                <w:lang w:val="en-NZ"/>
              </w:rPr>
            </w:pPr>
            <w:r w:rsidRPr="0005113E">
              <w:rPr>
                <w:rStyle w:val="Emphasis"/>
              </w:rPr>
              <w:t xml:space="preserve">Foundation skills essential to performance in this unit, but not explicit in the performance criteria </w:t>
            </w:r>
            <w:r w:rsidRPr="0005113E">
              <w:t xml:space="preserve">are listed here, </w:t>
            </w:r>
            <w:r w:rsidRPr="0005113E">
              <w:rPr>
                <w:rStyle w:val="Emphasis"/>
              </w:rPr>
              <w:t>along with a brief context statement.</w:t>
            </w:r>
          </w:p>
        </w:tc>
      </w:tr>
      <w:tr w:rsidTr="0005113E">
        <w:tblPrEx>
          <w:tblW w:w="9526" w:type="dxa"/>
          <w:tblLayout w:type="fixed"/>
          <w:tblCellMar>
            <w:left w:w="62" w:type="dxa"/>
            <w:right w:w="62" w:type="dxa"/>
          </w:tblCellMar>
          <w:tblLook w:val="0000"/>
        </w:tblPrEx>
        <w:trPr>
          <w:trHeight w:val="535"/>
        </w:trPr>
        <w:tc>
          <w:tcPr>
            <w:tcW w:w="2694" w:type="dxa"/>
            <w:tcBorders>
              <w:top w:val="nil"/>
              <w:left w:val="nil"/>
              <w:bottom w:val="nil"/>
              <w:right w:val="nil"/>
            </w:tcBorders>
            <w:tcMar>
              <w:top w:w="0" w:type="dxa"/>
              <w:left w:w="62" w:type="dxa"/>
              <w:bottom w:w="0" w:type="dxa"/>
              <w:right w:w="62" w:type="dxa"/>
            </w:tcMar>
            <w:vAlign w:val="center"/>
          </w:tcPr>
          <w:p w:rsidR="00000000" w:rsidRPr="0005113E" w:rsidP="0005113E">
            <w:pPr>
              <w:pStyle w:val="BodyText"/>
            </w:pPr>
            <w:r w:rsidRPr="0005113E">
              <w:rPr>
                <w:rStyle w:val="SpecialBold"/>
              </w:rPr>
              <w:t>SKILLS</w:t>
            </w:r>
          </w:p>
        </w:tc>
        <w:tc>
          <w:tcPr>
            <w:tcW w:w="6832" w:type="dxa"/>
            <w:tcBorders>
              <w:top w:val="nil"/>
              <w:left w:val="nil"/>
              <w:bottom w:val="nil"/>
              <w:right w:val="nil"/>
            </w:tcBorders>
            <w:tcMar>
              <w:top w:w="0" w:type="dxa"/>
              <w:left w:w="62" w:type="dxa"/>
              <w:bottom w:w="0" w:type="dxa"/>
              <w:right w:w="62" w:type="dxa"/>
            </w:tcMar>
            <w:vAlign w:val="center"/>
          </w:tcPr>
          <w:p w:rsidR="00000000" w:rsidP="0005113E">
            <w:pPr>
              <w:pStyle w:val="BodyText"/>
              <w:rPr>
                <w:lang w:val="en-NZ"/>
              </w:rPr>
            </w:pPr>
            <w:r w:rsidRPr="0005113E">
              <w:rPr>
                <w:rStyle w:val="SpecialBold"/>
              </w:rPr>
              <w:t>DESCRIPTION</w:t>
            </w:r>
          </w:p>
        </w:tc>
      </w:tr>
      <w:tr w:rsidTr="0005113E">
        <w:tblPrEx>
          <w:tblW w:w="9526" w:type="dxa"/>
          <w:tblLayout w:type="fixed"/>
          <w:tblCellMar>
            <w:left w:w="62" w:type="dxa"/>
            <w:right w:w="62" w:type="dxa"/>
          </w:tblCellMar>
          <w:tblLook w:val="0000"/>
        </w:tblPrEx>
        <w:trPr>
          <w:trHeight w:val="700"/>
        </w:trPr>
        <w:tc>
          <w:tcPr>
            <w:tcW w:w="2694" w:type="dxa"/>
            <w:tcBorders>
              <w:top w:val="nil"/>
              <w:left w:val="nil"/>
              <w:bottom w:val="nil"/>
              <w:right w:val="nil"/>
            </w:tcBorders>
            <w:tcMar>
              <w:top w:w="0" w:type="dxa"/>
              <w:left w:w="62" w:type="dxa"/>
              <w:bottom w:w="0" w:type="dxa"/>
              <w:right w:w="62" w:type="dxa"/>
            </w:tcMar>
            <w:vAlign w:val="center"/>
          </w:tcPr>
          <w:p w:rsidR="00000000" w:rsidP="0005113E">
            <w:pPr>
              <w:pStyle w:val="BodyText"/>
              <w:rPr>
                <w:lang w:val="en-NZ"/>
              </w:rPr>
            </w:pPr>
            <w:r w:rsidRPr="0005113E">
              <w:t>Reading skills to:</w:t>
            </w:r>
          </w:p>
        </w:tc>
        <w:tc>
          <w:tcPr>
            <w:tcW w:w="6832" w:type="dxa"/>
            <w:tcBorders>
              <w:top w:val="nil"/>
              <w:left w:val="nil"/>
              <w:bottom w:val="nil"/>
              <w:right w:val="nil"/>
            </w:tcBorders>
            <w:tcMar>
              <w:top w:w="0" w:type="dxa"/>
              <w:left w:w="62" w:type="dxa"/>
              <w:bottom w:w="0" w:type="dxa"/>
              <w:right w:w="62" w:type="dxa"/>
            </w:tcMar>
            <w:vAlign w:val="center"/>
          </w:tcPr>
          <w:p w:rsidR="00000000" w:rsidP="0005113E">
            <w:pPr>
              <w:pStyle w:val="ListBullet"/>
              <w:rPr>
                <w:lang w:val="en-NZ"/>
              </w:rPr>
            </w:pPr>
            <w:r w:rsidRPr="0005113E">
              <w:t>interpret unfamiliar and complex evidence-based information including scientific, anatomical and physiological terminology.</w:t>
            </w:r>
          </w:p>
        </w:tc>
      </w:tr>
      <w:tr w:rsidTr="0005113E">
        <w:tblPrEx>
          <w:tblW w:w="9526" w:type="dxa"/>
          <w:tblLayout w:type="fixed"/>
          <w:tblCellMar>
            <w:left w:w="62" w:type="dxa"/>
            <w:right w:w="62" w:type="dxa"/>
          </w:tblCellMar>
          <w:tblLook w:val="0000"/>
        </w:tblPrEx>
        <w:trPr>
          <w:trHeight w:val="1277"/>
        </w:trPr>
        <w:tc>
          <w:tcPr>
            <w:tcW w:w="2694" w:type="dxa"/>
            <w:tcBorders>
              <w:top w:val="nil"/>
              <w:left w:val="nil"/>
              <w:bottom w:val="nil"/>
              <w:right w:val="nil"/>
            </w:tcBorders>
            <w:tcMar>
              <w:top w:w="0" w:type="dxa"/>
              <w:left w:w="62" w:type="dxa"/>
              <w:bottom w:w="0" w:type="dxa"/>
              <w:right w:w="62" w:type="dxa"/>
            </w:tcMar>
            <w:vAlign w:val="center"/>
          </w:tcPr>
          <w:p w:rsidR="00000000" w:rsidP="0005113E">
            <w:pPr>
              <w:pStyle w:val="BodyText"/>
              <w:rPr>
                <w:lang w:val="en-NZ"/>
              </w:rPr>
            </w:pPr>
            <w:r w:rsidRPr="0005113E">
              <w:t>Numeracy skills to:</w:t>
            </w:r>
          </w:p>
        </w:tc>
        <w:tc>
          <w:tcPr>
            <w:tcW w:w="6832" w:type="dxa"/>
            <w:tcBorders>
              <w:top w:val="nil"/>
              <w:left w:val="nil"/>
              <w:bottom w:val="nil"/>
              <w:right w:val="nil"/>
            </w:tcBorders>
            <w:tcMar>
              <w:top w:w="0" w:type="dxa"/>
              <w:left w:w="62" w:type="dxa"/>
              <w:bottom w:w="0" w:type="dxa"/>
              <w:right w:w="62" w:type="dxa"/>
            </w:tcMar>
            <w:vAlign w:val="center"/>
          </w:tcPr>
          <w:p w:rsidR="00000000" w:rsidRPr="0005113E" w:rsidP="0005113E">
            <w:pPr>
              <w:pStyle w:val="ListBullet"/>
            </w:pPr>
            <w:r w:rsidRPr="0005113E">
              <w:t>interpret numerical information of varying complexity involving times, frequency, intervals, volume and loads</w:t>
            </w:r>
          </w:p>
          <w:p w:rsidR="00000000" w:rsidP="0005113E">
            <w:pPr>
              <w:pStyle w:val="ListBullet"/>
              <w:rPr>
                <w:lang w:val="en-NZ"/>
              </w:rPr>
            </w:pPr>
            <w:r w:rsidRPr="0005113E">
              <w:t>complete calculation and estimations of varying complexity for program design.</w:t>
            </w:r>
          </w:p>
        </w:tc>
      </w:tr>
      <w:tr w:rsidTr="0005113E">
        <w:tblPrEx>
          <w:tblW w:w="9526" w:type="dxa"/>
          <w:tblLayout w:type="fixed"/>
          <w:tblCellMar>
            <w:left w:w="62" w:type="dxa"/>
            <w:right w:w="62" w:type="dxa"/>
          </w:tblCellMar>
          <w:tblLook w:val="0000"/>
        </w:tblPrEx>
        <w:trPr>
          <w:trHeight w:val="653"/>
        </w:trPr>
        <w:tc>
          <w:tcPr>
            <w:tcW w:w="2694" w:type="dxa"/>
            <w:tcBorders>
              <w:top w:val="nil"/>
              <w:left w:val="nil"/>
              <w:bottom w:val="nil"/>
              <w:right w:val="nil"/>
            </w:tcBorders>
            <w:tcMar>
              <w:top w:w="0" w:type="dxa"/>
              <w:left w:w="62" w:type="dxa"/>
              <w:bottom w:w="0" w:type="dxa"/>
              <w:right w:w="62" w:type="dxa"/>
            </w:tcMar>
            <w:vAlign w:val="center"/>
          </w:tcPr>
          <w:p w:rsidR="00000000" w:rsidP="0005113E">
            <w:pPr>
              <w:pStyle w:val="BodyText"/>
              <w:rPr>
                <w:lang w:val="en-NZ"/>
              </w:rPr>
            </w:pPr>
            <w:r w:rsidRPr="0005113E">
              <w:t>Learning skills to:</w:t>
            </w:r>
          </w:p>
        </w:tc>
        <w:tc>
          <w:tcPr>
            <w:tcW w:w="6832" w:type="dxa"/>
            <w:tcBorders>
              <w:top w:val="nil"/>
              <w:left w:val="nil"/>
              <w:bottom w:val="nil"/>
              <w:right w:val="nil"/>
            </w:tcBorders>
            <w:tcMar>
              <w:top w:w="0" w:type="dxa"/>
              <w:left w:w="62" w:type="dxa"/>
              <w:bottom w:w="0" w:type="dxa"/>
              <w:right w:w="62" w:type="dxa"/>
            </w:tcMar>
            <w:vAlign w:val="center"/>
          </w:tcPr>
          <w:p w:rsidR="00000000" w:rsidRPr="0005113E" w:rsidP="0005113E">
            <w:pPr>
              <w:pStyle w:val="ListBullet"/>
            </w:pPr>
            <w:r w:rsidRPr="0005113E">
              <w:t>monitor emerging and changing information for use in own practice.</w:t>
            </w:r>
          </w:p>
        </w:tc>
      </w:tr>
    </w:tbl>
    <w:p w:rsidR="00000000" w:rsidRPr="0005113E" w:rsidP="0005113E">
      <w:pPr>
        <w:pStyle w:val="BodyText"/>
      </w:pPr>
    </w:p>
    <w:p w:rsidR="00000000" w:rsidRPr="0005113E" w:rsidP="0005113E">
      <w:pPr>
        <w:pStyle w:val="AllowPageBreak"/>
      </w:pPr>
    </w:p>
    <w:p w:rsidR="00000000" w:rsidRPr="0005113E" w:rsidP="0005113E">
      <w:pPr>
        <w:pStyle w:val="Heading1"/>
      </w:pPr>
      <w:bookmarkStart w:id="8" w:name="O_1197978"/>
      <w:bookmarkEnd w:id="8"/>
      <w:r w:rsidRPr="0005113E">
        <w:t>Unit Mapping Information</w:t>
      </w:r>
    </w:p>
    <w:p w:rsidR="00000000" w:rsidRPr="0005113E" w:rsidP="0084432F">
      <w:pPr>
        <w:pStyle w:val="BodyText"/>
      </w:pPr>
      <w:r w:rsidRPr="0005113E">
        <w:t xml:space="preserve">Supersedes and is not equivalent to SISFFIT019 Incorporate exercise science principles into fitness programming. </w:t>
      </w:r>
    </w:p>
    <w:p w:rsidR="00000000" w:rsidRPr="0005113E" w:rsidP="0005113E">
      <w:pPr>
        <w:pStyle w:val="Heading1"/>
      </w:pPr>
      <w:bookmarkStart w:id="9" w:name="O_1197985"/>
      <w:bookmarkEnd w:id="9"/>
      <w:r w:rsidRPr="0005113E">
        <w:t>Links</w:t>
      </w:r>
    </w:p>
    <w:p w:rsidR="00000000" w:rsidRPr="0005113E" w:rsidP="0084432F">
      <w:pPr>
        <w:pStyle w:val="BodyText"/>
      </w:pPr>
      <w:r w:rsidRPr="0005113E">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C360B1">
        <w:rPr>
          <w:rStyle w:val="Hyperlink"/>
        </w:rPr>
        <w:t>https://vetnet.gov.au/Pages/TrainingDocs.aspx?q=1ca50016-24d2-4161-a044-d3faa200268b</w:t>
      </w:r>
      <w:r>
        <w:fldChar w:fldCharType="end"/>
      </w:r>
    </w:p>
    <w:p w:rsidR="00000000" w:rsidRPr="0005113E" w:rsidP="0084432F">
      <w:pPr>
        <w:pStyle w:val="BodyText"/>
        <w:sectPr w:rsidSect="0005113E">
          <w:headerReference w:type="default" r:id="rId10"/>
          <w:footerReference w:type="default" r:id="rId11"/>
          <w:pgSz w:w="11908" w:h="16833"/>
          <w:pgMar w:top="1702" w:right="1418" w:bottom="1702" w:left="1418" w:header="992" w:footer="992" w:gutter="0"/>
          <w:cols w:space="720"/>
          <w:noEndnote/>
          <w:docGrid w:linePitch="299"/>
        </w:sectPr>
      </w:pPr>
    </w:p>
    <w:p w:rsidR="00000000" w:rsidRPr="0005113E" w:rsidP="0005113E">
      <w:pPr>
        <w:pStyle w:val="SuperHeading"/>
      </w:pPr>
      <w:r w:rsidRPr="0005113E">
        <w:t>Assessment Requirements for SISFFIT049 Use exercise science principles in fitness instruction</w:t>
      </w:r>
    </w:p>
    <w:p w:rsidR="00000000" w:rsidRPr="0005113E" w:rsidP="0005113E">
      <w:pPr>
        <w:pStyle w:val="Heading1"/>
      </w:pPr>
      <w:bookmarkStart w:id="10" w:name="O_1197980"/>
      <w:bookmarkEnd w:id="10"/>
      <w:r w:rsidRPr="0005113E">
        <w:t>Modification History</w:t>
      </w:r>
    </w:p>
    <w:p w:rsidR="00000000" w:rsidRPr="0005113E" w:rsidP="0084432F">
      <w:pPr>
        <w:pStyle w:val="BodyText"/>
      </w:pPr>
      <w:r w:rsidRPr="0005113E">
        <w:t xml:space="preserve">Supersedes and is not equivalent to SISFFIT019 Incorporate exercise science principles into fitness programming. </w:t>
      </w:r>
    </w:p>
    <w:p w:rsidR="00000000" w:rsidRPr="0005113E" w:rsidP="0005113E">
      <w:pPr>
        <w:pStyle w:val="Heading1"/>
      </w:pPr>
      <w:bookmarkStart w:id="11" w:name="O_1197981"/>
      <w:bookmarkEnd w:id="11"/>
      <w:r w:rsidRPr="0005113E">
        <w:t>Performance Evidence</w:t>
      </w:r>
    </w:p>
    <w:p w:rsidR="00000000" w:rsidRPr="0005113E" w:rsidP="0084432F">
      <w:pPr>
        <w:pStyle w:val="BodyText"/>
      </w:pPr>
      <w:r w:rsidRPr="0005113E">
        <w:t>Evidence of the ability to complete tasks outlined in elements and performance criteria of this unit i</w:t>
      </w:r>
      <w:r w:rsidRPr="0005113E">
        <w:t>n the context of the job role, and:</w:t>
      </w:r>
    </w:p>
    <w:p w:rsidR="00000000" w:rsidRPr="0005113E" w:rsidP="0005113E">
      <w:pPr>
        <w:pStyle w:val="ListBullet"/>
      </w:pPr>
      <w:r w:rsidRPr="0005113E">
        <w:t>source information from credible sources about the exercise science principles of:</w:t>
      </w:r>
    </w:p>
    <w:p w:rsidR="00000000" w:rsidRPr="0005113E" w:rsidP="0005113E">
      <w:pPr>
        <w:pStyle w:val="ListBullet2"/>
      </w:pPr>
      <w:r w:rsidRPr="0005113E">
        <w:t>adaptation</w:t>
      </w:r>
    </w:p>
    <w:p w:rsidR="00000000" w:rsidRPr="0005113E" w:rsidP="0005113E">
      <w:pPr>
        <w:pStyle w:val="ListBullet2"/>
      </w:pPr>
      <w:r w:rsidRPr="0005113E">
        <w:t>overload</w:t>
      </w:r>
    </w:p>
    <w:p w:rsidR="00000000" w:rsidRPr="0005113E" w:rsidP="0005113E">
      <w:pPr>
        <w:pStyle w:val="ListBullet2"/>
      </w:pPr>
      <w:r w:rsidRPr="0005113E">
        <w:t>specificity</w:t>
      </w:r>
    </w:p>
    <w:p w:rsidR="00000000" w:rsidRPr="0005113E" w:rsidP="0005113E">
      <w:pPr>
        <w:pStyle w:val="ListBullet2"/>
      </w:pPr>
      <w:r w:rsidRPr="0005113E">
        <w:t>individualisation</w:t>
      </w:r>
    </w:p>
    <w:p w:rsidR="00000000" w:rsidRPr="0005113E" w:rsidP="0005113E">
      <w:pPr>
        <w:pStyle w:val="ListBullet2"/>
      </w:pPr>
      <w:r w:rsidRPr="0005113E">
        <w:t>progression and regression</w:t>
      </w:r>
    </w:p>
    <w:p w:rsidR="00000000" w:rsidRPr="0005113E" w:rsidP="0005113E">
      <w:pPr>
        <w:pStyle w:val="ListBullet2"/>
      </w:pPr>
      <w:r w:rsidRPr="0005113E">
        <w:t>reversibility</w:t>
      </w:r>
    </w:p>
    <w:p w:rsidR="00000000" w:rsidRPr="0005113E" w:rsidP="0005113E">
      <w:pPr>
        <w:pStyle w:val="ListBullet"/>
      </w:pPr>
      <w:r w:rsidRPr="0005113E">
        <w:t>evaluate key aspects of the above information relevant to fitness instruction and identify how it can be used to inform the design of personalised exercise programs</w:t>
      </w:r>
    </w:p>
    <w:p w:rsidR="00000000" w:rsidRPr="0005113E" w:rsidP="0005113E">
      <w:pPr>
        <w:pStyle w:val="ListBullet"/>
      </w:pPr>
      <w:r w:rsidRPr="0005113E">
        <w:t>document how exercise science principles are incorporated into the design of four client pr</w:t>
      </w:r>
      <w:r w:rsidRPr="0005113E">
        <w:t>ograms, and record the following details for each client:</w:t>
      </w:r>
    </w:p>
    <w:p w:rsidR="00000000" w:rsidRPr="0005113E" w:rsidP="0005113E">
      <w:pPr>
        <w:pStyle w:val="ListBullet2"/>
      </w:pPr>
      <w:r w:rsidRPr="0005113E">
        <w:t>a profile of the client and how individual characteristics of age, sex, fitness levels and basic physical characteristics have been used to design the program</w:t>
      </w:r>
    </w:p>
    <w:p w:rsidR="00000000" w:rsidRPr="0005113E" w:rsidP="0005113E">
      <w:pPr>
        <w:pStyle w:val="ListBullet2"/>
      </w:pPr>
      <w:r w:rsidRPr="0005113E">
        <w:t>how the program is systematically stru</w:t>
      </w:r>
      <w:r w:rsidRPr="0005113E">
        <w:t>ctured to provide progression towards planned goals and adaptations</w:t>
      </w:r>
    </w:p>
    <w:p w:rsidR="00000000" w:rsidRPr="0005113E" w:rsidP="0005113E">
      <w:pPr>
        <w:pStyle w:val="ListBullet2"/>
      </w:pPr>
      <w:r w:rsidRPr="0005113E">
        <w:t>rationale for the selection of exercises that relate to the principle of specificity</w:t>
      </w:r>
    </w:p>
    <w:p w:rsidR="00000000" w:rsidRPr="0005113E" w:rsidP="0005113E">
      <w:pPr>
        <w:pStyle w:val="ListBullet2"/>
      </w:pPr>
      <w:r w:rsidRPr="0005113E">
        <w:t>how the principle of overload has been used to determine the volume and intensity of exercises and freq</w:t>
      </w:r>
      <w:r w:rsidRPr="0005113E">
        <w:t>uency of sessions</w:t>
      </w:r>
    </w:p>
    <w:p w:rsidR="00000000" w:rsidRPr="0005113E" w:rsidP="0005113E">
      <w:pPr>
        <w:pStyle w:val="ListBullet2"/>
      </w:pPr>
      <w:r w:rsidRPr="0005113E">
        <w:t>rationale for the types of recovery that are incorporated into sessions, and how sessions are sequenced to allow recovery from specific types of exercises between sessions.</w:t>
      </w:r>
    </w:p>
    <w:p w:rsidR="00000000" w:rsidRPr="0005113E" w:rsidP="0005113E">
      <w:pPr>
        <w:pStyle w:val="AllowPageBreak"/>
      </w:pPr>
    </w:p>
    <w:p w:rsidR="00000000" w:rsidRPr="0005113E" w:rsidP="0005113E">
      <w:pPr>
        <w:pStyle w:val="Heading1"/>
      </w:pPr>
      <w:bookmarkStart w:id="12" w:name="O_1197982"/>
      <w:bookmarkEnd w:id="12"/>
      <w:r w:rsidRPr="0005113E">
        <w:t>Knowledge Evidence</w:t>
      </w:r>
    </w:p>
    <w:p w:rsidR="00000000" w:rsidRPr="0005113E" w:rsidP="0084432F">
      <w:pPr>
        <w:pStyle w:val="BodyText"/>
      </w:pPr>
      <w:r w:rsidRPr="0005113E">
        <w:t>Demonstrated knowledge required to complete the tasks outlined in elements and performance criteria of this unit:</w:t>
      </w:r>
    </w:p>
    <w:p w:rsidR="00000000" w:rsidRPr="0005113E" w:rsidP="0005113E">
      <w:pPr>
        <w:pStyle w:val="ListBullet"/>
      </w:pPr>
      <w:r w:rsidRPr="0005113E">
        <w:t>credible sources of evidence-based exercise science information that draw links with fitness instruction activities relevant to personal trai</w:t>
      </w:r>
      <w:r w:rsidRPr="0005113E">
        <w:t>ners</w:t>
      </w:r>
    </w:p>
    <w:p w:rsidR="00000000" w:rsidRPr="0005113E" w:rsidP="0005113E">
      <w:pPr>
        <w:pStyle w:val="ListBullet"/>
      </w:pPr>
      <w:r w:rsidRPr="0005113E">
        <w:t>meaning and key physiological aspects of the following exercise science principles, how the principles interrelate, and how they underpin exercise program design and instruction:</w:t>
      </w:r>
    </w:p>
    <w:p w:rsidR="00000000" w:rsidRPr="0005113E" w:rsidP="0005113E">
      <w:pPr>
        <w:pStyle w:val="ListBullet2"/>
      </w:pPr>
      <w:r w:rsidRPr="0005113E">
        <w:t>adaptation</w:t>
      </w:r>
    </w:p>
    <w:p w:rsidR="00000000" w:rsidRPr="0005113E" w:rsidP="0005113E">
      <w:pPr>
        <w:pStyle w:val="ListBullet2"/>
      </w:pPr>
      <w:r w:rsidRPr="0005113E">
        <w:t>overload</w:t>
      </w:r>
    </w:p>
    <w:p w:rsidR="00000000" w:rsidRPr="0005113E" w:rsidP="0005113E">
      <w:pPr>
        <w:pStyle w:val="ListBullet2"/>
      </w:pPr>
      <w:r w:rsidRPr="0005113E">
        <w:t>specificity</w:t>
      </w:r>
    </w:p>
    <w:p w:rsidR="00000000" w:rsidRPr="0005113E" w:rsidP="0005113E">
      <w:pPr>
        <w:pStyle w:val="ListBullet2"/>
      </w:pPr>
      <w:r w:rsidRPr="0005113E">
        <w:t>individualisation</w:t>
      </w:r>
    </w:p>
    <w:p w:rsidR="00000000" w:rsidRPr="0005113E" w:rsidP="0005113E">
      <w:pPr>
        <w:pStyle w:val="ListBullet2"/>
      </w:pPr>
      <w:r w:rsidRPr="0005113E">
        <w:t>progression and regre</w:t>
      </w:r>
      <w:r w:rsidRPr="0005113E">
        <w:t>ssion</w:t>
      </w:r>
    </w:p>
    <w:p w:rsidR="00000000" w:rsidRPr="0005113E" w:rsidP="0005113E">
      <w:pPr>
        <w:pStyle w:val="ListBullet2"/>
      </w:pPr>
      <w:r w:rsidRPr="0005113E">
        <w:t>reversibility</w:t>
      </w:r>
    </w:p>
    <w:p w:rsidR="00000000" w:rsidRPr="0005113E" w:rsidP="0005113E">
      <w:pPr>
        <w:pStyle w:val="ListBullet"/>
      </w:pPr>
      <w:r w:rsidRPr="0005113E">
        <w:t>how each of the exercise science principles is applied to achieve improvements in:</w:t>
      </w:r>
    </w:p>
    <w:p w:rsidR="00000000" w:rsidRPr="0005113E" w:rsidP="0005113E">
      <w:pPr>
        <w:pStyle w:val="ListBullet2"/>
      </w:pPr>
      <w:r w:rsidRPr="0005113E">
        <w:t>health related components of fitness:</w:t>
      </w:r>
    </w:p>
    <w:p w:rsidR="00000000" w:rsidRPr="0005113E" w:rsidP="0005113E">
      <w:pPr>
        <w:pStyle w:val="ListBullet3"/>
      </w:pPr>
      <w:r w:rsidRPr="0005113E">
        <w:t>cardiovascular endurance</w:t>
      </w:r>
    </w:p>
    <w:p w:rsidR="00000000" w:rsidRPr="0005113E" w:rsidP="0005113E">
      <w:pPr>
        <w:pStyle w:val="ListBullet3"/>
      </w:pPr>
      <w:r w:rsidRPr="0005113E">
        <w:t>muscle strength</w:t>
      </w:r>
    </w:p>
    <w:p w:rsidR="00000000" w:rsidRPr="0005113E" w:rsidP="0005113E">
      <w:pPr>
        <w:pStyle w:val="ListBullet3"/>
      </w:pPr>
      <w:r w:rsidRPr="0005113E">
        <w:t>muscle endurance</w:t>
      </w:r>
    </w:p>
    <w:p w:rsidR="00000000" w:rsidRPr="0005113E" w:rsidP="0005113E">
      <w:pPr>
        <w:pStyle w:val="ListBullet3"/>
      </w:pPr>
      <w:r w:rsidRPr="0005113E">
        <w:t>flexibility</w:t>
      </w:r>
    </w:p>
    <w:p w:rsidR="00000000" w:rsidRPr="0005113E" w:rsidP="0005113E">
      <w:pPr>
        <w:pStyle w:val="ListBullet3"/>
      </w:pPr>
      <w:r w:rsidRPr="0005113E">
        <w:t>body composition</w:t>
      </w:r>
    </w:p>
    <w:p w:rsidR="00000000" w:rsidRPr="0005113E" w:rsidP="0005113E">
      <w:pPr>
        <w:pStyle w:val="ListBullet2"/>
      </w:pPr>
      <w:r w:rsidRPr="0005113E">
        <w:t>skill related components of fitness:</w:t>
      </w:r>
    </w:p>
    <w:p w:rsidR="00000000" w:rsidRPr="0005113E" w:rsidP="0005113E">
      <w:pPr>
        <w:pStyle w:val="ListBullet3"/>
      </w:pPr>
      <w:r w:rsidRPr="0005113E">
        <w:t>power</w:t>
      </w:r>
    </w:p>
    <w:p w:rsidR="00000000" w:rsidRPr="0005113E" w:rsidP="0005113E">
      <w:pPr>
        <w:pStyle w:val="ListBullet3"/>
      </w:pPr>
      <w:r w:rsidRPr="0005113E">
        <w:t>speed</w:t>
      </w:r>
    </w:p>
    <w:p w:rsidR="00000000" w:rsidRPr="0005113E" w:rsidP="0005113E">
      <w:pPr>
        <w:pStyle w:val="ListBullet3"/>
      </w:pPr>
      <w:r w:rsidRPr="0005113E">
        <w:t>agility</w:t>
      </w:r>
    </w:p>
    <w:p w:rsidR="00000000" w:rsidRPr="0005113E" w:rsidP="0005113E">
      <w:pPr>
        <w:pStyle w:val="ListBullet3"/>
      </w:pPr>
      <w:r w:rsidRPr="0005113E">
        <w:t>coordination</w:t>
      </w:r>
    </w:p>
    <w:p w:rsidR="00000000" w:rsidRPr="0005113E" w:rsidP="0005113E">
      <w:pPr>
        <w:pStyle w:val="ListBullet3"/>
      </w:pPr>
      <w:r w:rsidRPr="0005113E">
        <w:t>balance</w:t>
      </w:r>
    </w:p>
    <w:p w:rsidR="00000000" w:rsidRPr="0005113E" w:rsidP="0005113E">
      <w:pPr>
        <w:pStyle w:val="ListBullet3"/>
      </w:pPr>
      <w:r w:rsidRPr="0005113E">
        <w:t>reaction time</w:t>
      </w:r>
    </w:p>
    <w:p w:rsidR="00000000" w:rsidRPr="0005113E" w:rsidP="0005113E">
      <w:pPr>
        <w:pStyle w:val="ListBullet3"/>
      </w:pPr>
      <w:r w:rsidRPr="0005113E">
        <w:t>proprioception</w:t>
      </w:r>
    </w:p>
    <w:p w:rsidR="00000000" w:rsidRPr="0005113E" w:rsidP="0005113E">
      <w:pPr>
        <w:pStyle w:val="ListBullet"/>
      </w:pPr>
      <w:r w:rsidRPr="0005113E">
        <w:t>meaning of the following terms as they apply to exercise:</w:t>
      </w:r>
    </w:p>
    <w:p w:rsidR="00000000" w:rsidRPr="0005113E" w:rsidP="0005113E">
      <w:pPr>
        <w:pStyle w:val="ListBullet2"/>
      </w:pPr>
      <w:r w:rsidRPr="0005113E">
        <w:t>acute physiological response</w:t>
      </w:r>
    </w:p>
    <w:p w:rsidR="00000000" w:rsidRPr="0005113E" w:rsidP="0005113E">
      <w:pPr>
        <w:pStyle w:val="ListBullet2"/>
      </w:pPr>
      <w:r w:rsidRPr="0005113E">
        <w:t>chronic physiological adaptation</w:t>
      </w:r>
    </w:p>
    <w:p w:rsidR="00000000" w:rsidRPr="0005113E" w:rsidP="0005113E">
      <w:pPr>
        <w:pStyle w:val="ListBullet"/>
      </w:pPr>
      <w:r w:rsidRPr="0005113E">
        <w:t>key aspects of physiological responses to exercise:</w:t>
      </w:r>
    </w:p>
    <w:p w:rsidR="00000000" w:rsidRPr="0005113E" w:rsidP="0005113E">
      <w:pPr>
        <w:pStyle w:val="ListBullet2"/>
      </w:pPr>
      <w:r w:rsidRPr="0005113E">
        <w:t>cardiovascular system including acute responses and chronic adaptations of the cardiovascular system to aerobic, anaerobic and strength training</w:t>
      </w:r>
    </w:p>
    <w:p w:rsidR="00000000" w:rsidRPr="0005113E" w:rsidP="0005113E">
      <w:pPr>
        <w:pStyle w:val="ListBullet2"/>
      </w:pPr>
      <w:r w:rsidRPr="0005113E">
        <w:t>respiratory system including acute responses and chronic a</w:t>
      </w:r>
      <w:r w:rsidRPr="0005113E">
        <w:t>daptations of the respiratory system to aerobic, anaerobic and strength training</w:t>
      </w:r>
    </w:p>
    <w:p w:rsidR="00000000" w:rsidRPr="0005113E" w:rsidP="0005113E">
      <w:pPr>
        <w:pStyle w:val="ListBullet2"/>
      </w:pPr>
      <w:r w:rsidRPr="0005113E">
        <w:t>musculoskeletal system:</w:t>
      </w:r>
    </w:p>
    <w:p w:rsidR="00000000" w:rsidRPr="0005113E" w:rsidP="0005113E">
      <w:pPr>
        <w:pStyle w:val="ListBullet3"/>
      </w:pPr>
      <w:r w:rsidRPr="0005113E">
        <w:t>acute musculoskeletal responses and chronic adaptations to aerobic, anaerobic and strength training</w:t>
      </w:r>
    </w:p>
    <w:p w:rsidR="00000000" w:rsidRPr="0005113E" w:rsidP="0005113E">
      <w:pPr>
        <w:pStyle w:val="ListBullet3"/>
      </w:pPr>
      <w:r w:rsidRPr="0005113E">
        <w:t>responses of bone, joints and muscle tissue to weight bearing activities</w:t>
      </w:r>
    </w:p>
    <w:p w:rsidR="00000000" w:rsidRPr="0005113E" w:rsidP="0005113E">
      <w:pPr>
        <w:pStyle w:val="ListBullet2"/>
      </w:pPr>
      <w:r w:rsidRPr="0005113E">
        <w:t>neuromuscular system:</w:t>
      </w:r>
    </w:p>
    <w:p w:rsidR="00000000" w:rsidRPr="0005113E" w:rsidP="0005113E">
      <w:pPr>
        <w:pStyle w:val="ListBullet3"/>
      </w:pPr>
      <w:r w:rsidRPr="0005113E">
        <w:t>acute neuromuscular responses and chronic adaptations to aerobic, anaerobic and strength training</w:t>
      </w:r>
    </w:p>
    <w:p w:rsidR="00000000" w:rsidRPr="0005113E" w:rsidP="0005113E">
      <w:pPr>
        <w:pStyle w:val="ListBullet3"/>
      </w:pPr>
      <w:r w:rsidRPr="0005113E">
        <w:t>responses to high intensity, strength, power, speed and hyper</w:t>
      </w:r>
      <w:r w:rsidRPr="0005113E">
        <w:t>trophy training</w:t>
      </w:r>
    </w:p>
    <w:p w:rsidR="00000000" w:rsidRPr="0005113E" w:rsidP="0005113E">
      <w:pPr>
        <w:pStyle w:val="ListBullet2"/>
      </w:pPr>
      <w:r w:rsidRPr="0005113E">
        <w:t>endocrine system:</w:t>
      </w:r>
    </w:p>
    <w:p w:rsidR="00000000" w:rsidRPr="0005113E" w:rsidP="0005113E">
      <w:pPr>
        <w:pStyle w:val="ListBullet3"/>
      </w:pPr>
      <w:r w:rsidRPr="0005113E">
        <w:t>acute responses and chronic adaptations of the endocrine system to anaerobic training</w:t>
      </w:r>
    </w:p>
    <w:p w:rsidR="00000000" w:rsidRPr="0005113E" w:rsidP="0005113E">
      <w:pPr>
        <w:pStyle w:val="ListBullet3"/>
      </w:pPr>
      <w:r w:rsidRPr="0005113E">
        <w:t>acute and chronic hormonal responses to aerobic and strength training</w:t>
      </w:r>
    </w:p>
    <w:p w:rsidR="00000000" w:rsidRPr="0005113E" w:rsidP="0005113E">
      <w:pPr>
        <w:pStyle w:val="ListBullet"/>
      </w:pPr>
      <w:r w:rsidRPr="0005113E">
        <w:t>key aspects of physiological adaptations relevant to participat</w:t>
      </w:r>
      <w:r w:rsidRPr="0005113E">
        <w:t>ing in long-term and endurance training:</w:t>
      </w:r>
    </w:p>
    <w:p w:rsidR="00000000" w:rsidRPr="0005113E" w:rsidP="0005113E">
      <w:pPr>
        <w:pStyle w:val="ListBullet2"/>
      </w:pPr>
      <w:r w:rsidRPr="0005113E">
        <w:t>energy system and substrate utilisation</w:t>
      </w:r>
    </w:p>
    <w:p w:rsidR="00000000" w:rsidRPr="0005113E" w:rsidP="0005113E">
      <w:pPr>
        <w:pStyle w:val="ListBullet2"/>
      </w:pPr>
      <w:r w:rsidRPr="0005113E">
        <w:t>nervous system improvements</w:t>
      </w:r>
    </w:p>
    <w:p w:rsidR="00000000" w:rsidRPr="0005113E" w:rsidP="0005113E">
      <w:pPr>
        <w:pStyle w:val="ListBullet2"/>
      </w:pPr>
      <w:r w:rsidRPr="0005113E">
        <w:t>improved thermoregulation</w:t>
      </w:r>
    </w:p>
    <w:p w:rsidR="00000000" w:rsidRPr="0005113E" w:rsidP="0005113E">
      <w:pPr>
        <w:pStyle w:val="ListBullet2"/>
      </w:pPr>
      <w:r w:rsidRPr="0005113E">
        <w:t>increased lactate threshold</w:t>
      </w:r>
    </w:p>
    <w:p w:rsidR="00000000" w:rsidRPr="0005113E" w:rsidP="0005113E">
      <w:pPr>
        <w:pStyle w:val="ListBullet"/>
      </w:pPr>
      <w:r w:rsidRPr="0005113E">
        <w:t>key physiological adaptations that occur from both high and low impact training</w:t>
      </w:r>
    </w:p>
    <w:p w:rsidR="00000000" w:rsidRPr="0005113E" w:rsidP="0005113E">
      <w:pPr>
        <w:pStyle w:val="ListBullet"/>
      </w:pPr>
      <w:r w:rsidRPr="0005113E">
        <w:t>role of exercise and fitness in the prevention of common exercise related injuries and day-to-day falls, and types of physiological adaptations that are related to this reduced risk</w:t>
      </w:r>
    </w:p>
    <w:p w:rsidR="00000000" w:rsidRPr="0005113E" w:rsidP="0005113E">
      <w:pPr>
        <w:pStyle w:val="ListBullet"/>
      </w:pPr>
      <w:r w:rsidRPr="0005113E">
        <w:t xml:space="preserve">meaning of overtraining, common physiological responses, and client signs </w:t>
      </w:r>
      <w:r w:rsidRPr="0005113E">
        <w:t>and symptoms</w:t>
      </w:r>
    </w:p>
    <w:p w:rsidR="00000000" w:rsidRPr="0005113E" w:rsidP="0005113E">
      <w:pPr>
        <w:pStyle w:val="ListBullet"/>
      </w:pPr>
      <w:r w:rsidRPr="0005113E">
        <w:t>key aspects of physiology that relate to short and longer term recovery periods:</w:t>
      </w:r>
    </w:p>
    <w:p w:rsidR="00000000" w:rsidRPr="0005113E" w:rsidP="0005113E">
      <w:pPr>
        <w:pStyle w:val="ListBullet2"/>
      </w:pPr>
      <w:r w:rsidRPr="0005113E">
        <w:t>physiological needs and responses between sets of exercises</w:t>
      </w:r>
    </w:p>
    <w:p w:rsidR="00000000" w:rsidRPr="0005113E" w:rsidP="0005113E">
      <w:pPr>
        <w:pStyle w:val="ListBullet2"/>
      </w:pPr>
      <w:r w:rsidRPr="0005113E">
        <w:t>physiological needs and responses during cool down phase of exercise sessions</w:t>
      </w:r>
    </w:p>
    <w:p w:rsidR="00000000" w:rsidRPr="0005113E" w:rsidP="0005113E">
      <w:pPr>
        <w:pStyle w:val="ListBullet2"/>
      </w:pPr>
      <w:r w:rsidRPr="0005113E">
        <w:t>physiological needs and</w:t>
      </w:r>
      <w:r w:rsidRPr="0005113E">
        <w:t xml:space="preserve"> responses between exercise sessions.</w:t>
      </w:r>
    </w:p>
    <w:p w:rsidR="00000000" w:rsidRPr="0005113E" w:rsidP="0005113E">
      <w:pPr>
        <w:pStyle w:val="AllowPageBreak"/>
      </w:pPr>
    </w:p>
    <w:p w:rsidR="00000000" w:rsidRPr="0005113E" w:rsidP="0005113E">
      <w:pPr>
        <w:pStyle w:val="Heading1"/>
      </w:pPr>
      <w:bookmarkStart w:id="13" w:name="O_1197983"/>
      <w:bookmarkEnd w:id="13"/>
      <w:r w:rsidRPr="0005113E">
        <w:t>Assessment Conditions</w:t>
      </w:r>
    </w:p>
    <w:p w:rsidR="00000000" w:rsidRPr="0005113E" w:rsidP="0084432F">
      <w:pPr>
        <w:pStyle w:val="BodyText"/>
      </w:pPr>
      <w:r w:rsidRPr="0005113E">
        <w:t>Skills can be demonstrated in:</w:t>
      </w:r>
    </w:p>
    <w:p w:rsidR="00000000" w:rsidRPr="0005113E" w:rsidP="0005113E">
      <w:pPr>
        <w:pStyle w:val="ListBullet"/>
      </w:pPr>
      <w:r w:rsidRPr="0005113E">
        <w:t>the workplace, or</w:t>
      </w:r>
    </w:p>
    <w:p w:rsidR="00000000" w:rsidRPr="0005113E" w:rsidP="0005113E">
      <w:pPr>
        <w:pStyle w:val="ListBullet"/>
      </w:pPr>
      <w:r w:rsidRPr="0005113E">
        <w:t>a simulated workplace set up for the purpose of skills assessment.</w:t>
      </w:r>
    </w:p>
    <w:p w:rsidR="00000000" w:rsidRPr="0005113E" w:rsidP="0084432F">
      <w:pPr>
        <w:pStyle w:val="BodyText"/>
      </w:pPr>
      <w:r w:rsidRPr="0005113E">
        <w:t>Assessment must ensure use of:</w:t>
      </w:r>
    </w:p>
    <w:p w:rsidR="00000000" w:rsidRPr="0005113E" w:rsidP="0005113E">
      <w:pPr>
        <w:pStyle w:val="ListBullet"/>
      </w:pPr>
      <w:r w:rsidRPr="0005113E">
        <w:t>evidenced-based information about exercise science principles from credible sources</w:t>
      </w:r>
    </w:p>
    <w:p w:rsidR="00000000" w:rsidRPr="0005113E" w:rsidP="0005113E">
      <w:pPr>
        <w:pStyle w:val="ListBullet"/>
      </w:pPr>
      <w:r w:rsidRPr="0005113E">
        <w:t>exercise program plans.</w:t>
      </w:r>
    </w:p>
    <w:p w:rsidR="00000000" w:rsidRPr="0005113E" w:rsidP="0084432F">
      <w:pPr>
        <w:pStyle w:val="BodyText"/>
      </w:pPr>
      <w:r w:rsidRPr="0005113E">
        <w:t>Assessors must:</w:t>
      </w:r>
    </w:p>
    <w:p w:rsidR="00000000" w:rsidRPr="0005113E" w:rsidP="0005113E">
      <w:pPr>
        <w:pStyle w:val="ListBullet"/>
      </w:pPr>
      <w:r w:rsidRPr="0005113E">
        <w:t>satisfy the Standards for Registered Training Organisations requirements for assessors, and</w:t>
      </w:r>
    </w:p>
    <w:p w:rsidR="00000000" w:rsidRPr="0005113E" w:rsidP="0005113E">
      <w:pPr>
        <w:pStyle w:val="ListBullet"/>
      </w:pPr>
      <w:r w:rsidRPr="0005113E">
        <w:t>hold a Certificate IV in Fitness, and h</w:t>
      </w:r>
      <w:r w:rsidRPr="0005113E">
        <w:t>ave a collective period of at least two years’ experience working in fitness instruction, where they have applied the skills and knowledge covered in this unit of competency; the two years’ experience can incorporate full and part time experience, or</w:t>
      </w:r>
    </w:p>
    <w:p w:rsidR="00000000" w:rsidRPr="0005113E" w:rsidP="0005113E">
      <w:pPr>
        <w:pStyle w:val="ListBullet"/>
      </w:pPr>
      <w:r w:rsidRPr="0005113E">
        <w:t xml:space="preserve">be a </w:t>
      </w:r>
      <w:r w:rsidRPr="0005113E">
        <w:t>registered or accredited practising health or exercise professional with a degree and experience relevant to this unit of competency.</w:t>
      </w:r>
    </w:p>
    <w:p w:rsidR="00000000" w:rsidRPr="0005113E" w:rsidP="0005113E">
      <w:pPr>
        <w:pStyle w:val="AllowPageBreak"/>
      </w:pPr>
    </w:p>
    <w:p w:rsidR="00000000" w:rsidRPr="0005113E" w:rsidP="0005113E">
      <w:pPr>
        <w:pStyle w:val="Heading1"/>
      </w:pPr>
      <w:bookmarkStart w:id="14" w:name="O_1197986"/>
      <w:bookmarkEnd w:id="14"/>
      <w:r w:rsidRPr="0005113E">
        <w:t>Links</w:t>
      </w:r>
    </w:p>
    <w:p w:rsidR="00000000" w:rsidRPr="0005113E" w:rsidP="0084432F">
      <w:pPr>
        <w:pStyle w:val="BodyText"/>
      </w:pPr>
      <w:r w:rsidRPr="0005113E">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C360B1">
        <w:rPr>
          <w:rStyle w:val="Hyperlink"/>
        </w:rPr>
        <w:t>https://vetnet.gov.au/Pages/TrainingDocs.aspx?q=1ca50016-24d2-4161-a044-d3faa200268b</w:t>
      </w:r>
      <w:r>
        <w:fldChar w:fldCharType="end"/>
      </w:r>
    </w:p>
    <w:p w:rsidR="00000000" w:rsidRPr="0005113E" w:rsidP="0005113E"/>
    <w:sectPr w:rsidSect="000511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3E" w:rsidRPr="0084432F" w:rsidP="008443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2F" w:rsidP="000511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432F" w:rsidP="000511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4432F" w:rsidP="000511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3E" w:rsidP="0005113E">
    <w:pPr>
      <w:pStyle w:val="Footer"/>
      <w:framePr w:wrap="around"/>
    </w:pPr>
    <w:r>
      <w:fldChar w:fldCharType="begin"/>
    </w:r>
    <w:r>
      <w:instrText xml:space="preserve"> DOCPROPERTY  Subject  \* MERGEFORMAT </w:instrText>
    </w:r>
    <w:r>
      <w:fldChar w:fldCharType="separate"/>
    </w:r>
    <w:r w:rsidR="0084432F">
      <w:t>Approved</w:t>
    </w:r>
    <w:r w:rsidR="0084432F">
      <w:fldChar w:fldCharType="end"/>
    </w:r>
    <w:r>
      <w:tab/>
      <w:t xml:space="preserve">Page </w:t>
    </w:r>
    <w:r>
      <w:fldChar w:fldCharType="begin"/>
    </w:r>
    <w:r>
      <w:instrText xml:space="preserve"> PAGE  \* Arabic  \* MERGEFORMAT </w:instrText>
    </w:r>
    <w:r>
      <w:fldChar w:fldCharType="separate"/>
    </w:r>
    <w:r w:rsidR="008443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432F">
      <w:rPr>
        <w:noProof/>
      </w:rPr>
      <w:t>5</w:t>
    </w:r>
    <w:r>
      <w:rPr>
        <w:noProof/>
      </w:rPr>
      <w:fldChar w:fldCharType="end"/>
    </w:r>
  </w:p>
  <w:p w:rsidR="0005113E" w:rsidP="0005113E">
    <w:pPr>
      <w:pStyle w:val="Footer"/>
      <w:framePr w:wrap="around"/>
    </w:pPr>
    <w:r>
      <w:t xml:space="preserve">© Commonwealth of Australia, </w:t>
    </w:r>
    <w:r>
      <w:fldChar w:fldCharType="begin"/>
    </w:r>
    <w:r>
      <w:instrText xml:space="preserve"> DATE  \@ "yyyy"  \* MERGEFORMAT </w:instrText>
    </w:r>
    <w:r>
      <w:fldChar w:fldCharType="separate"/>
    </w:r>
    <w:r w:rsidR="0084432F">
      <w:rPr>
        <w:noProof/>
      </w:rPr>
      <w:t>2025</w:t>
    </w:r>
    <w:r>
      <w:fldChar w:fldCharType="end"/>
    </w:r>
    <w:r>
      <w:tab/>
    </w:r>
    <w:r>
      <w:fldChar w:fldCharType="begin"/>
    </w:r>
    <w:r>
      <w:instrText xml:space="preserve"> DOCPROPERTY  Author  \* MERGEFORMAT </w:instrText>
    </w:r>
    <w:r>
      <w:fldChar w:fldCharType="separate"/>
    </w:r>
    <w:r w:rsidR="0084432F">
      <w:t>HumanAbility</w:t>
    </w:r>
    <w:r w:rsidR="0084432F">
      <w:fldChar w:fldCharType="end"/>
    </w:r>
  </w:p>
  <w:p w:rsidR="0005113E" w:rsidP="000511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113E" w:rsidRPr="0084432F" w:rsidP="008443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2F" w:rsidRPr="002D2AF8" w:rsidP="0005113E">
    <w:pPr>
      <w:pStyle w:val="Header"/>
      <w:framePr w:wrap="around"/>
    </w:pPr>
    <w:r>
      <w:fldChar w:fldCharType="begin"/>
    </w:r>
    <w:r>
      <w:instrText xml:space="preserve"> TITLE   \* MERGEFORMAT </w:instrText>
    </w:r>
    <w:r>
      <w:fldChar w:fldCharType="separate"/>
    </w:r>
    <w:r>
      <w:t>SISFFIT049 Use exercise science principles in fitness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432F" w:rsidP="000511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3E" w:rsidRPr="002D2AF8" w:rsidP="0005113E">
    <w:pPr>
      <w:pStyle w:val="Header"/>
      <w:framePr w:wrap="around"/>
    </w:pPr>
    <w:r>
      <w:fldChar w:fldCharType="begin"/>
    </w:r>
    <w:r>
      <w:instrText xml:space="preserve"> TITLE   \* MERGEFORMAT </w:instrText>
    </w:r>
    <w:r>
      <w:fldChar w:fldCharType="separate"/>
    </w:r>
    <w:r w:rsidR="0084432F">
      <w:t>SISFFIT049 Use exercise science principles in fitness instruction</w:t>
    </w:r>
    <w:r w:rsidR="0084432F">
      <w:fldChar w:fldCharType="end"/>
    </w:r>
    <w:r>
      <w:tab/>
      <w:t xml:space="preserve">Date this document was generated: </w:t>
    </w:r>
    <w:r>
      <w:fldChar w:fldCharType="begin"/>
    </w:r>
    <w:r>
      <w:instrText xml:space="preserve"> CREATEDATE  \@ "d MMMM yyyy"  \* MERGEFORMAT </w:instrText>
    </w:r>
    <w:r>
      <w:fldChar w:fldCharType="separate"/>
    </w:r>
    <w:r w:rsidR="0084432F">
      <w:rPr>
        <w:noProof/>
      </w:rPr>
      <w:t>2 March 2025</w:t>
    </w:r>
    <w:r>
      <w:fldChar w:fldCharType="end"/>
    </w:r>
  </w:p>
  <w:p w:rsidR="0005113E" w:rsidP="000511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8A34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E26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4AF0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1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113E"/>
    <w:pPr>
      <w:spacing w:before="360" w:after="60"/>
      <w:outlineLvl w:val="0"/>
    </w:pPr>
    <w:rPr>
      <w:sz w:val="32"/>
    </w:rPr>
  </w:style>
  <w:style w:type="paragraph" w:styleId="Heading2">
    <w:name w:val="heading 2"/>
    <w:basedOn w:val="HeadingBase"/>
    <w:next w:val="BodyText"/>
    <w:link w:val="Heading2Char"/>
    <w:qFormat/>
    <w:rsid w:val="0005113E"/>
    <w:pPr>
      <w:keepLines/>
      <w:spacing w:before="240" w:after="120"/>
      <w:outlineLvl w:val="1"/>
    </w:pPr>
    <w:rPr>
      <w:sz w:val="28"/>
      <w:szCs w:val="40"/>
    </w:rPr>
  </w:style>
  <w:style w:type="paragraph" w:styleId="Heading3">
    <w:name w:val="heading 3"/>
    <w:basedOn w:val="HeadingBase"/>
    <w:next w:val="BodyText"/>
    <w:link w:val="Heading3Char"/>
    <w:qFormat/>
    <w:rsid w:val="0005113E"/>
    <w:pPr>
      <w:spacing w:before="180" w:after="120"/>
      <w:outlineLvl w:val="2"/>
    </w:pPr>
    <w:rPr>
      <w:spacing w:val="-10"/>
      <w:kern w:val="32"/>
    </w:rPr>
  </w:style>
  <w:style w:type="paragraph" w:styleId="Heading4">
    <w:name w:val="heading 4"/>
    <w:basedOn w:val="HeadingBase"/>
    <w:next w:val="BodyText"/>
    <w:link w:val="Heading4Char"/>
    <w:qFormat/>
    <w:rsid w:val="0005113E"/>
    <w:pPr>
      <w:spacing w:before="160" w:after="120"/>
      <w:outlineLvl w:val="3"/>
    </w:pPr>
    <w:rPr>
      <w:sz w:val="22"/>
    </w:rPr>
  </w:style>
  <w:style w:type="paragraph" w:styleId="Heading5">
    <w:name w:val="heading 5"/>
    <w:basedOn w:val="HeadingBase"/>
    <w:next w:val="Normal"/>
    <w:link w:val="Heading5Char"/>
    <w:qFormat/>
    <w:rsid w:val="0005113E"/>
    <w:pPr>
      <w:spacing w:before="80"/>
      <w:outlineLvl w:val="4"/>
    </w:pPr>
    <w:rPr>
      <w:color w:val="918585"/>
      <w:sz w:val="20"/>
    </w:rPr>
  </w:style>
  <w:style w:type="paragraph" w:styleId="Heading6">
    <w:name w:val="heading 6"/>
    <w:basedOn w:val="HeadingBase"/>
    <w:next w:val="Normal"/>
    <w:link w:val="Heading6Char"/>
    <w:qFormat/>
    <w:rsid w:val="0005113E"/>
    <w:pPr>
      <w:spacing w:before="60"/>
      <w:outlineLvl w:val="5"/>
    </w:pPr>
    <w:rPr>
      <w:color w:val="918585"/>
      <w:sz w:val="20"/>
    </w:rPr>
  </w:style>
  <w:style w:type="paragraph" w:styleId="Heading7">
    <w:name w:val="heading 7"/>
    <w:basedOn w:val="Normal"/>
    <w:next w:val="Normal"/>
    <w:link w:val="Heading7Char"/>
    <w:qFormat/>
    <w:rsid w:val="0005113E"/>
    <w:pPr>
      <w:ind w:left="720"/>
      <w:outlineLvl w:val="6"/>
    </w:pPr>
    <w:rPr>
      <w:i/>
    </w:rPr>
  </w:style>
  <w:style w:type="paragraph" w:styleId="Heading8">
    <w:name w:val="heading 8"/>
    <w:basedOn w:val="Normal"/>
    <w:next w:val="Normal"/>
    <w:link w:val="Heading8Char"/>
    <w:qFormat/>
    <w:rsid w:val="0005113E"/>
    <w:pPr>
      <w:ind w:left="720"/>
      <w:outlineLvl w:val="7"/>
    </w:pPr>
    <w:rPr>
      <w:i/>
    </w:rPr>
  </w:style>
  <w:style w:type="paragraph" w:styleId="Heading9">
    <w:name w:val="heading 9"/>
    <w:basedOn w:val="Normal"/>
    <w:next w:val="Normal"/>
    <w:link w:val="Heading9Char"/>
    <w:qFormat/>
    <w:rsid w:val="0005113E"/>
    <w:pPr>
      <w:ind w:left="720"/>
      <w:outlineLvl w:val="8"/>
    </w:pPr>
    <w:rPr>
      <w:i/>
    </w:rPr>
  </w:style>
  <w:style w:type="character" w:default="1" w:styleId="DefaultParagraphFont">
    <w:name w:val="Default Paragraph Font"/>
    <w:uiPriority w:val="1"/>
    <w:unhideWhenUsed/>
    <w:rsid w:val="000511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113E"/>
  </w:style>
  <w:style w:type="character" w:customStyle="1" w:styleId="Heading1Char">
    <w:name w:val="Heading 1 Char"/>
    <w:basedOn w:val="DefaultParagraphFont"/>
    <w:link w:val="Heading1"/>
    <w:rsid w:val="0005113E"/>
    <w:rPr>
      <w:rFonts w:ascii="Times New Roman" w:eastAsia="Times New Roman" w:hAnsi="Times New Roman" w:cs="Times New Roman"/>
      <w:b/>
      <w:sz w:val="32"/>
      <w:szCs w:val="20"/>
      <w:lang w:eastAsia="en-US"/>
    </w:rPr>
  </w:style>
  <w:style w:type="paragraph" w:styleId="BodyText">
    <w:name w:val="Body Text"/>
    <w:basedOn w:val="Normal"/>
    <w:link w:val="BodyTextChar"/>
    <w:rsid w:val="000511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113E"/>
    <w:rPr>
      <w:rFonts w:ascii="Times New Roman" w:eastAsia="Times New Roman" w:hAnsi="Times New Roman" w:cs="Times New Roman"/>
      <w:sz w:val="24"/>
      <w:lang w:eastAsia="en-US"/>
    </w:rPr>
  </w:style>
  <w:style w:type="paragraph" w:styleId="List">
    <w:name w:val="List"/>
    <w:basedOn w:val="BodyText"/>
    <w:next w:val="BodyText"/>
    <w:rsid w:val="0005113E"/>
    <w:pPr>
      <w:tabs>
        <w:tab w:val="left" w:pos="340"/>
      </w:tabs>
      <w:spacing w:before="60" w:after="60"/>
      <w:ind w:left="340" w:hanging="340"/>
    </w:pPr>
  </w:style>
  <w:style w:type="paragraph" w:styleId="ListBullet">
    <w:name w:val="List Bullet"/>
    <w:basedOn w:val="List"/>
    <w:rsid w:val="0005113E"/>
    <w:pPr>
      <w:numPr>
        <w:numId w:val="13"/>
      </w:numPr>
      <w:tabs>
        <w:tab w:val="clear" w:pos="340"/>
      </w:tabs>
      <w:spacing w:before="40" w:after="40"/>
    </w:pPr>
  </w:style>
  <w:style w:type="character" w:customStyle="1" w:styleId="SpecialBold">
    <w:name w:val="Special Bold"/>
    <w:basedOn w:val="DefaultParagraphFont"/>
    <w:rsid w:val="0005113E"/>
    <w:rPr>
      <w:b/>
      <w:spacing w:val="0"/>
    </w:rPr>
  </w:style>
  <w:style w:type="paragraph" w:styleId="ListBullet2">
    <w:name w:val="List Bullet 2"/>
    <w:basedOn w:val="List2"/>
    <w:rsid w:val="0005113E"/>
    <w:pPr>
      <w:numPr>
        <w:numId w:val="14"/>
      </w:numPr>
      <w:tabs>
        <w:tab w:val="clear" w:pos="680"/>
      </w:tabs>
    </w:pPr>
  </w:style>
  <w:style w:type="character" w:styleId="Emphasis">
    <w:name w:val="Emphasis"/>
    <w:basedOn w:val="DefaultParagraphFont"/>
    <w:qFormat/>
    <w:rsid w:val="0005113E"/>
    <w:rPr>
      <w:i/>
    </w:rPr>
  </w:style>
  <w:style w:type="paragraph" w:customStyle="1" w:styleId="SuperHeading">
    <w:name w:val="SuperHeading"/>
    <w:basedOn w:val="Normal"/>
    <w:rsid w:val="0005113E"/>
    <w:pPr>
      <w:spacing w:before="240" w:after="120"/>
      <w:outlineLvl w:val="0"/>
    </w:pPr>
    <w:rPr>
      <w:rFonts w:ascii="Times New Roman" w:hAnsi="Times New Roman"/>
      <w:b/>
      <w:sz w:val="32"/>
    </w:rPr>
  </w:style>
  <w:style w:type="paragraph" w:customStyle="1" w:styleId="AllowPageBreak">
    <w:name w:val="AllowPageBreak"/>
    <w:rsid w:val="000511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113E"/>
    <w:pPr>
      <w:numPr>
        <w:numId w:val="3"/>
      </w:numPr>
      <w:tabs>
        <w:tab w:val="clear" w:pos="1021"/>
      </w:tabs>
      <w:ind w:left="1037" w:hanging="357"/>
    </w:pPr>
  </w:style>
  <w:style w:type="character" w:customStyle="1" w:styleId="Heading2Char">
    <w:name w:val="Heading 2 Char"/>
    <w:basedOn w:val="DefaultParagraphFont"/>
    <w:link w:val="Heading2"/>
    <w:rsid w:val="000511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11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11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11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11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11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11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113E"/>
    <w:rPr>
      <w:rFonts w:ascii="Courier New" w:eastAsia="Times New Roman" w:hAnsi="Courier New" w:cs="Times New Roman"/>
      <w:i/>
      <w:szCs w:val="20"/>
      <w:lang w:eastAsia="en-US"/>
    </w:rPr>
  </w:style>
  <w:style w:type="paragraph" w:customStyle="1" w:styleId="HeadingBase">
    <w:name w:val="Heading Base"/>
    <w:rsid w:val="000511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113E"/>
    <w:pPr>
      <w:tabs>
        <w:tab w:val="right" w:leader="dot" w:pos="9072"/>
      </w:tabs>
      <w:ind w:left="567"/>
    </w:pPr>
    <w:rPr>
      <w:szCs w:val="22"/>
    </w:rPr>
  </w:style>
  <w:style w:type="paragraph" w:customStyle="1" w:styleId="TOCBase">
    <w:name w:val="TOC Base"/>
    <w:rsid w:val="000511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113E"/>
    <w:pPr>
      <w:tabs>
        <w:tab w:val="right" w:leader="dot" w:pos="9072"/>
      </w:tabs>
      <w:spacing w:before="40" w:after="40"/>
      <w:ind w:left="284"/>
    </w:pPr>
    <w:rPr>
      <w:rFonts w:ascii="Times New Roman" w:hAnsi="Times New Roman"/>
    </w:rPr>
  </w:style>
  <w:style w:type="paragraph" w:styleId="TOC1">
    <w:name w:val="toc 1"/>
    <w:basedOn w:val="TOCBase"/>
    <w:next w:val="Normal"/>
    <w:rsid w:val="000511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11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113E"/>
    <w:rPr>
      <w:rFonts w:ascii="Times New Roman" w:eastAsia="Times New Roman" w:hAnsi="Times New Roman" w:cs="Times New Roman"/>
      <w:sz w:val="16"/>
      <w:lang w:eastAsia="en-US"/>
    </w:rPr>
  </w:style>
  <w:style w:type="paragraph" w:styleId="Title">
    <w:name w:val="Title"/>
    <w:basedOn w:val="HeadingBase"/>
    <w:link w:val="TitleChar"/>
    <w:qFormat/>
    <w:rsid w:val="0005113E"/>
    <w:pPr>
      <w:spacing w:before="5040"/>
      <w:jc w:val="center"/>
    </w:pPr>
    <w:rPr>
      <w:sz w:val="48"/>
      <w:szCs w:val="72"/>
      <w:lang w:val="en-US"/>
    </w:rPr>
  </w:style>
  <w:style w:type="character" w:customStyle="1" w:styleId="TitleChar">
    <w:name w:val="Title Char"/>
    <w:basedOn w:val="DefaultParagraphFont"/>
    <w:link w:val="Title"/>
    <w:rsid w:val="000511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113E"/>
    <w:pPr>
      <w:tabs>
        <w:tab w:val="left" w:pos="3600"/>
        <w:tab w:val="left" w:pos="3958"/>
      </w:tabs>
    </w:pPr>
  </w:style>
  <w:style w:type="paragraph" w:customStyle="1" w:styleId="Note">
    <w:name w:val="Note"/>
    <w:basedOn w:val="BodyText"/>
    <w:rsid w:val="000511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113E"/>
    <w:pPr>
      <w:framePr w:wrap="auto" w:hAnchor="text" w:y="6049"/>
    </w:pPr>
    <w:rPr>
      <w:color w:val="000000"/>
      <w:sz w:val="40"/>
    </w:rPr>
  </w:style>
  <w:style w:type="paragraph" w:customStyle="1" w:styleId="TOCTitle">
    <w:name w:val="TOCTitle"/>
    <w:basedOn w:val="Heading1"/>
    <w:rsid w:val="0005113E"/>
    <w:pPr>
      <w:spacing w:after="240"/>
      <w:jc w:val="center"/>
      <w:outlineLvl w:val="9"/>
    </w:pPr>
    <w:rPr>
      <w:caps/>
    </w:rPr>
  </w:style>
  <w:style w:type="paragraph" w:customStyle="1" w:styleId="Version">
    <w:name w:val="Version"/>
    <w:rsid w:val="000511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113E"/>
    <w:pPr>
      <w:keepNext w:val="0"/>
      <w:tabs>
        <w:tab w:val="right" w:pos="4176"/>
      </w:tabs>
      <w:ind w:left="198" w:hanging="198"/>
    </w:pPr>
    <w:rPr>
      <w:rFonts w:ascii="Garamond" w:hAnsi="Garamond"/>
    </w:rPr>
  </w:style>
  <w:style w:type="paragraph" w:styleId="IndexHeading">
    <w:name w:val="index heading"/>
    <w:basedOn w:val="Normal"/>
    <w:next w:val="Index1"/>
    <w:semiHidden/>
    <w:rsid w:val="0005113E"/>
    <w:pPr>
      <w:spacing w:before="120" w:after="120"/>
    </w:pPr>
    <w:rPr>
      <w:rFonts w:ascii="Arial" w:hAnsi="Arial"/>
      <w:b/>
      <w:color w:val="918585"/>
      <w:sz w:val="24"/>
    </w:rPr>
  </w:style>
  <w:style w:type="paragraph" w:styleId="Header">
    <w:name w:val="header"/>
    <w:basedOn w:val="Normal"/>
    <w:link w:val="HeaderChar"/>
    <w:rsid w:val="000511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113E"/>
    <w:rPr>
      <w:rFonts w:ascii="Times New Roman" w:eastAsia="Times New Roman" w:hAnsi="Times New Roman" w:cs="Times New Roman"/>
      <w:sz w:val="16"/>
      <w:szCs w:val="20"/>
      <w:lang w:val="en-GB" w:eastAsia="en-US"/>
    </w:rPr>
  </w:style>
  <w:style w:type="paragraph" w:customStyle="1" w:styleId="Chapter">
    <w:name w:val="Chapter"/>
    <w:basedOn w:val="Normal"/>
    <w:rsid w:val="0005113E"/>
    <w:pPr>
      <w:spacing w:before="240"/>
    </w:pPr>
    <w:rPr>
      <w:rFonts w:ascii="Times New Roman" w:hAnsi="Times New Roman"/>
      <w:smallCaps/>
      <w:spacing w:val="80"/>
      <w:sz w:val="28"/>
    </w:rPr>
  </w:style>
  <w:style w:type="paragraph" w:customStyle="1" w:styleId="InChapter">
    <w:name w:val="InChapter"/>
    <w:basedOn w:val="Heading3"/>
    <w:rsid w:val="0005113E"/>
    <w:pPr>
      <w:spacing w:after="240"/>
      <w:outlineLvl w:val="9"/>
    </w:pPr>
    <w:rPr>
      <w:noProof/>
    </w:rPr>
  </w:style>
  <w:style w:type="paragraph" w:styleId="Index2">
    <w:name w:val="index 2"/>
    <w:basedOn w:val="Normal"/>
    <w:next w:val="Normal"/>
    <w:semiHidden/>
    <w:rsid w:val="0005113E"/>
    <w:pPr>
      <w:tabs>
        <w:tab w:val="right" w:pos="4176"/>
      </w:tabs>
      <w:ind w:left="568" w:hanging="284"/>
    </w:pPr>
    <w:rPr>
      <w:rFonts w:ascii="Garamond" w:hAnsi="Garamond"/>
    </w:rPr>
  </w:style>
  <w:style w:type="paragraph" w:customStyle="1" w:styleId="Byline">
    <w:name w:val="Byline"/>
    <w:rsid w:val="000511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113E"/>
    <w:pPr>
      <w:tabs>
        <w:tab w:val="clear" w:pos="3600"/>
        <w:tab w:val="clear" w:pos="3958"/>
      </w:tabs>
      <w:jc w:val="right"/>
    </w:pPr>
  </w:style>
  <w:style w:type="paragraph" w:styleId="Caption">
    <w:name w:val="caption"/>
    <w:basedOn w:val="BodyText"/>
    <w:next w:val="Normal"/>
    <w:qFormat/>
    <w:rsid w:val="0005113E"/>
    <w:pPr>
      <w:framePr w:w="2268" w:hSpace="181" w:vSpace="181" w:wrap="around" w:vAnchor="text" w:hAnchor="page" w:x="1135" w:y="285" w:anchorLock="1"/>
    </w:pPr>
    <w:rPr>
      <w:i/>
    </w:rPr>
  </w:style>
  <w:style w:type="paragraph" w:customStyle="1" w:styleId="MiniTOCTitle">
    <w:name w:val="MiniTOCTitle"/>
    <w:basedOn w:val="Heading4"/>
    <w:rsid w:val="0005113E"/>
    <w:pPr>
      <w:spacing w:before="240"/>
      <w:outlineLvl w:val="9"/>
    </w:pPr>
    <w:rPr>
      <w:noProof/>
      <w:sz w:val="24"/>
    </w:rPr>
  </w:style>
  <w:style w:type="paragraph" w:customStyle="1" w:styleId="MiniTOCItem">
    <w:name w:val="MiniTOCItem"/>
    <w:basedOn w:val="ListBullet"/>
    <w:rsid w:val="0005113E"/>
    <w:pPr>
      <w:numPr>
        <w:numId w:val="0"/>
      </w:numPr>
      <w:tabs>
        <w:tab w:val="right" w:leader="dot" w:pos="6521"/>
      </w:tabs>
      <w:spacing w:before="0" w:after="0"/>
    </w:pPr>
  </w:style>
  <w:style w:type="paragraph" w:customStyle="1" w:styleId="TOFTitle">
    <w:name w:val="TOFTitle"/>
    <w:basedOn w:val="TOCTitle"/>
    <w:rsid w:val="0005113E"/>
  </w:style>
  <w:style w:type="paragraph" w:styleId="TableofFigures">
    <w:name w:val="table of figures"/>
    <w:basedOn w:val="Normal"/>
    <w:next w:val="Normal"/>
    <w:semiHidden/>
    <w:rsid w:val="0005113E"/>
    <w:pPr>
      <w:tabs>
        <w:tab w:val="right" w:leader="dot" w:pos="9072"/>
      </w:tabs>
      <w:ind w:left="970" w:hanging="403"/>
    </w:pPr>
    <w:rPr>
      <w:rFonts w:ascii="Times New Roman" w:hAnsi="Times New Roman"/>
      <w:b/>
    </w:rPr>
  </w:style>
  <w:style w:type="paragraph" w:styleId="ListNumber">
    <w:name w:val="List Number"/>
    <w:basedOn w:val="List"/>
    <w:rsid w:val="0005113E"/>
    <w:pPr>
      <w:numPr>
        <w:numId w:val="16"/>
      </w:numPr>
      <w:tabs>
        <w:tab w:val="clear" w:pos="340"/>
      </w:tabs>
    </w:pPr>
  </w:style>
  <w:style w:type="character" w:customStyle="1" w:styleId="WingdingSymbols">
    <w:name w:val="Wingding Symbols"/>
    <w:rsid w:val="0005113E"/>
    <w:rPr>
      <w:rFonts w:ascii="Wingdings" w:hAnsi="Wingdings"/>
    </w:rPr>
  </w:style>
  <w:style w:type="paragraph" w:customStyle="1" w:styleId="TableHeading">
    <w:name w:val="Table Heading"/>
    <w:basedOn w:val="HeadingBase"/>
    <w:rsid w:val="0005113E"/>
    <w:pPr>
      <w:keepLines/>
      <w:pBdr>
        <w:bottom w:val="single" w:sz="6" w:space="1" w:color="918585"/>
      </w:pBdr>
      <w:spacing w:before="240"/>
    </w:pPr>
  </w:style>
  <w:style w:type="character" w:customStyle="1" w:styleId="HotSpot">
    <w:name w:val="HotSpot"/>
    <w:rsid w:val="0005113E"/>
    <w:rPr>
      <w:color w:val="0033CC"/>
      <w:u w:val="none"/>
    </w:rPr>
  </w:style>
  <w:style w:type="paragraph" w:customStyle="1" w:styleId="BodyTextRight">
    <w:name w:val="Body Text Right"/>
    <w:basedOn w:val="BodyText"/>
    <w:rsid w:val="0005113E"/>
    <w:pPr>
      <w:spacing w:before="0" w:after="0"/>
      <w:jc w:val="right"/>
    </w:pPr>
  </w:style>
  <w:style w:type="paragraph" w:styleId="Index3">
    <w:name w:val="index 3"/>
    <w:basedOn w:val="ListNumber2"/>
    <w:next w:val="Normal"/>
    <w:semiHidden/>
    <w:rsid w:val="0005113E"/>
    <w:pPr>
      <w:numPr>
        <w:numId w:val="0"/>
      </w:numPr>
      <w:tabs>
        <w:tab w:val="right" w:leader="dot" w:pos="4176"/>
      </w:tabs>
    </w:pPr>
  </w:style>
  <w:style w:type="paragraph" w:styleId="ListNumber2">
    <w:name w:val="List Number 2"/>
    <w:basedOn w:val="List2"/>
    <w:rsid w:val="0005113E"/>
    <w:pPr>
      <w:numPr>
        <w:numId w:val="11"/>
      </w:numPr>
      <w:tabs>
        <w:tab w:val="clear" w:pos="1060"/>
      </w:tabs>
    </w:pPr>
  </w:style>
  <w:style w:type="paragraph" w:customStyle="1" w:styleId="MarginNote">
    <w:name w:val="Margin Note"/>
    <w:basedOn w:val="BodyText"/>
    <w:rsid w:val="000511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11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11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113E"/>
    <w:rPr>
      <w:sz w:val="32"/>
    </w:rPr>
  </w:style>
  <w:style w:type="paragraph" w:customStyle="1" w:styleId="HeadingProcedure">
    <w:name w:val="Heading Procedure"/>
    <w:basedOn w:val="HeadingBase"/>
    <w:next w:val="Normal"/>
    <w:rsid w:val="0005113E"/>
    <w:pPr>
      <w:tabs>
        <w:tab w:val="left" w:pos="0"/>
      </w:tabs>
      <w:spacing w:before="120" w:after="60"/>
    </w:pPr>
    <w:rPr>
      <w:i/>
      <w:color w:val="918585"/>
      <w:sz w:val="22"/>
    </w:rPr>
  </w:style>
  <w:style w:type="paragraph" w:customStyle="1" w:styleId="TableBodyText">
    <w:name w:val="Table Body Text"/>
    <w:basedOn w:val="BodyText"/>
    <w:rsid w:val="0005113E"/>
    <w:pPr>
      <w:spacing w:before="60" w:after="60"/>
    </w:pPr>
  </w:style>
  <w:style w:type="paragraph" w:styleId="ListContinue">
    <w:name w:val="List Continue"/>
    <w:basedOn w:val="List"/>
    <w:rsid w:val="0005113E"/>
    <w:pPr>
      <w:ind w:firstLine="0"/>
    </w:pPr>
  </w:style>
  <w:style w:type="paragraph" w:customStyle="1" w:styleId="ListNote">
    <w:name w:val="List Note"/>
    <w:basedOn w:val="List"/>
    <w:rsid w:val="0005113E"/>
    <w:pPr>
      <w:pBdr>
        <w:top w:val="single" w:sz="6" w:space="2" w:color="918585"/>
        <w:bottom w:val="single" w:sz="6" w:space="2" w:color="918585"/>
      </w:pBdr>
      <w:tabs>
        <w:tab w:val="left" w:pos="1021"/>
      </w:tabs>
      <w:ind w:firstLine="0"/>
    </w:pPr>
  </w:style>
  <w:style w:type="paragraph" w:customStyle="1" w:styleId="Warning">
    <w:name w:val="Warning"/>
    <w:basedOn w:val="BodyText"/>
    <w:rsid w:val="0005113E"/>
    <w:pPr>
      <w:shd w:val="clear" w:color="auto" w:fill="D9D9D9"/>
      <w:tabs>
        <w:tab w:val="left" w:pos="992"/>
      </w:tabs>
      <w:ind w:left="119" w:right="119"/>
    </w:pPr>
    <w:rPr>
      <w:sz w:val="20"/>
    </w:rPr>
  </w:style>
  <w:style w:type="paragraph" w:customStyle="1" w:styleId="MarginIcons">
    <w:name w:val="Margin Icons"/>
    <w:basedOn w:val="BodyText"/>
    <w:rsid w:val="000511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113E"/>
    <w:rPr>
      <w:rFonts w:ascii="Courier New" w:hAnsi="Courier New"/>
    </w:rPr>
  </w:style>
  <w:style w:type="paragraph" w:customStyle="1" w:styleId="NoteBullet">
    <w:name w:val="Note Bullet"/>
    <w:basedOn w:val="Note"/>
    <w:rsid w:val="0005113E"/>
    <w:pPr>
      <w:tabs>
        <w:tab w:val="clear" w:pos="680"/>
      </w:tabs>
      <w:spacing w:before="60" w:after="60"/>
    </w:pPr>
  </w:style>
  <w:style w:type="paragraph" w:customStyle="1" w:styleId="SubHeading2">
    <w:name w:val="SubHeading2"/>
    <w:basedOn w:val="HeadingBase"/>
    <w:rsid w:val="0005113E"/>
    <w:pPr>
      <w:spacing w:before="240" w:after="60"/>
    </w:pPr>
    <w:rPr>
      <w:sz w:val="20"/>
    </w:rPr>
  </w:style>
  <w:style w:type="paragraph" w:customStyle="1" w:styleId="SubHeading1">
    <w:name w:val="SubHeading1"/>
    <w:basedOn w:val="HeadingBase"/>
    <w:rsid w:val="0005113E"/>
    <w:pPr>
      <w:spacing w:before="240" w:after="60"/>
    </w:pPr>
    <w:rPr>
      <w:color w:val="918585"/>
      <w:sz w:val="22"/>
    </w:rPr>
  </w:style>
  <w:style w:type="paragraph" w:customStyle="1" w:styleId="SideHeading">
    <w:name w:val="Side Heading"/>
    <w:basedOn w:val="HeadingBase"/>
    <w:rsid w:val="000511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113E"/>
    <w:pPr>
      <w:numPr>
        <w:numId w:val="12"/>
      </w:numPr>
    </w:pPr>
  </w:style>
  <w:style w:type="paragraph" w:styleId="PlainText">
    <w:name w:val="Plain Text"/>
    <w:basedOn w:val="Normal"/>
    <w:link w:val="PlainTextChar"/>
    <w:rsid w:val="0005113E"/>
    <w:rPr>
      <w:sz w:val="20"/>
    </w:rPr>
  </w:style>
  <w:style w:type="character" w:customStyle="1" w:styleId="PlainTextChar">
    <w:name w:val="Plain Text Char"/>
    <w:basedOn w:val="DefaultParagraphFont"/>
    <w:link w:val="PlainText"/>
    <w:rsid w:val="0005113E"/>
    <w:rPr>
      <w:rFonts w:ascii="Courier New" w:eastAsia="Times New Roman" w:hAnsi="Courier New" w:cs="Times New Roman"/>
      <w:sz w:val="20"/>
      <w:szCs w:val="20"/>
      <w:lang w:eastAsia="en-US"/>
    </w:rPr>
  </w:style>
  <w:style w:type="character" w:customStyle="1" w:styleId="MenuOption">
    <w:name w:val="Menu Option"/>
    <w:basedOn w:val="DefaultParagraphFont"/>
    <w:rsid w:val="0005113E"/>
    <w:rPr>
      <w:b/>
      <w:smallCaps/>
    </w:rPr>
  </w:style>
  <w:style w:type="paragraph" w:customStyle="1" w:styleId="TableListNumber">
    <w:name w:val="Table List Number"/>
    <w:basedOn w:val="ListNumber"/>
    <w:rsid w:val="0005113E"/>
    <w:pPr>
      <w:numPr>
        <w:numId w:val="0"/>
      </w:numPr>
    </w:pPr>
  </w:style>
  <w:style w:type="paragraph" w:styleId="TOC4">
    <w:name w:val="toc 4"/>
    <w:basedOn w:val="TOCBase"/>
    <w:next w:val="Normal"/>
    <w:semiHidden/>
    <w:rsid w:val="0005113E"/>
    <w:pPr>
      <w:tabs>
        <w:tab w:val="right" w:leader="dot" w:pos="9071"/>
      </w:tabs>
      <w:ind w:left="1701"/>
    </w:pPr>
  </w:style>
  <w:style w:type="paragraph" w:customStyle="1" w:styleId="ListAlpha">
    <w:name w:val="List Alpha"/>
    <w:basedOn w:val="List"/>
    <w:rsid w:val="0005113E"/>
    <w:pPr>
      <w:numPr>
        <w:numId w:val="10"/>
      </w:numPr>
    </w:pPr>
  </w:style>
  <w:style w:type="paragraph" w:customStyle="1" w:styleId="ListAlpha2">
    <w:name w:val="List Alpha 2"/>
    <w:basedOn w:val="List2"/>
    <w:rsid w:val="0005113E"/>
    <w:pPr>
      <w:numPr>
        <w:numId w:val="9"/>
      </w:numPr>
    </w:pPr>
  </w:style>
  <w:style w:type="paragraph" w:styleId="List2">
    <w:name w:val="List 2"/>
    <w:basedOn w:val="BodyText"/>
    <w:rsid w:val="0005113E"/>
    <w:pPr>
      <w:tabs>
        <w:tab w:val="left" w:pos="680"/>
      </w:tabs>
      <w:spacing w:before="60" w:after="60"/>
      <w:ind w:left="680" w:hanging="340"/>
    </w:pPr>
  </w:style>
  <w:style w:type="paragraph" w:styleId="List3">
    <w:name w:val="List 3"/>
    <w:basedOn w:val="BodyText"/>
    <w:rsid w:val="0005113E"/>
    <w:pPr>
      <w:tabs>
        <w:tab w:val="left" w:pos="1021"/>
      </w:tabs>
      <w:spacing w:before="60" w:after="60"/>
      <w:ind w:left="1020" w:hanging="340"/>
    </w:pPr>
  </w:style>
  <w:style w:type="paragraph" w:styleId="List4">
    <w:name w:val="List 4"/>
    <w:basedOn w:val="BodyText"/>
    <w:rsid w:val="0005113E"/>
    <w:pPr>
      <w:tabs>
        <w:tab w:val="left" w:pos="1361"/>
      </w:tabs>
      <w:spacing w:before="60" w:after="60"/>
      <w:ind w:left="1361" w:hanging="340"/>
    </w:pPr>
  </w:style>
  <w:style w:type="paragraph" w:styleId="List5">
    <w:name w:val="List 5"/>
    <w:basedOn w:val="BodyText"/>
    <w:rsid w:val="0005113E"/>
    <w:pPr>
      <w:tabs>
        <w:tab w:val="left" w:pos="1701"/>
      </w:tabs>
      <w:spacing w:before="60" w:after="60"/>
      <w:ind w:left="1701" w:hanging="340"/>
    </w:pPr>
  </w:style>
  <w:style w:type="paragraph" w:styleId="ListBullet4">
    <w:name w:val="List Bullet 4"/>
    <w:basedOn w:val="List4"/>
    <w:rsid w:val="0005113E"/>
    <w:pPr>
      <w:numPr>
        <w:numId w:val="4"/>
      </w:numPr>
      <w:tabs>
        <w:tab w:val="clear" w:pos="1361"/>
      </w:tabs>
    </w:pPr>
  </w:style>
  <w:style w:type="paragraph" w:styleId="ListBullet5">
    <w:name w:val="List Bullet 5"/>
    <w:basedOn w:val="List5"/>
    <w:rsid w:val="0005113E"/>
    <w:pPr>
      <w:numPr>
        <w:numId w:val="5"/>
      </w:numPr>
    </w:pPr>
  </w:style>
  <w:style w:type="paragraph" w:styleId="ListContinue2">
    <w:name w:val="List Continue 2"/>
    <w:basedOn w:val="List2"/>
    <w:rsid w:val="0005113E"/>
    <w:pPr>
      <w:ind w:firstLine="0"/>
    </w:pPr>
  </w:style>
  <w:style w:type="paragraph" w:styleId="ListContinue3">
    <w:name w:val="List Continue 3"/>
    <w:basedOn w:val="List3"/>
    <w:rsid w:val="0005113E"/>
    <w:pPr>
      <w:ind w:left="1021" w:firstLine="0"/>
    </w:pPr>
  </w:style>
  <w:style w:type="paragraph" w:styleId="ListContinue4">
    <w:name w:val="List Continue 4"/>
    <w:basedOn w:val="List4"/>
    <w:rsid w:val="0005113E"/>
    <w:pPr>
      <w:ind w:firstLine="0"/>
    </w:pPr>
  </w:style>
  <w:style w:type="paragraph" w:styleId="ListContinue5">
    <w:name w:val="List Continue 5"/>
    <w:basedOn w:val="List5"/>
    <w:rsid w:val="0005113E"/>
    <w:pPr>
      <w:ind w:firstLine="0"/>
    </w:pPr>
  </w:style>
  <w:style w:type="paragraph" w:styleId="ListNumber3">
    <w:name w:val="List Number 3"/>
    <w:basedOn w:val="List3"/>
    <w:rsid w:val="0005113E"/>
    <w:pPr>
      <w:numPr>
        <w:numId w:val="6"/>
      </w:numPr>
    </w:pPr>
  </w:style>
  <w:style w:type="paragraph" w:styleId="ListNumber4">
    <w:name w:val="List Number 4"/>
    <w:basedOn w:val="List4"/>
    <w:rsid w:val="0005113E"/>
    <w:pPr>
      <w:numPr>
        <w:numId w:val="7"/>
      </w:numPr>
    </w:pPr>
  </w:style>
  <w:style w:type="paragraph" w:styleId="ListNumber5">
    <w:name w:val="List Number 5"/>
    <w:basedOn w:val="List5"/>
    <w:rsid w:val="0005113E"/>
    <w:pPr>
      <w:numPr>
        <w:numId w:val="8"/>
      </w:numPr>
    </w:pPr>
  </w:style>
  <w:style w:type="paragraph" w:styleId="BlockText">
    <w:name w:val="Block Text"/>
    <w:basedOn w:val="Normal"/>
    <w:rsid w:val="0005113E"/>
    <w:pPr>
      <w:spacing w:after="120"/>
      <w:ind w:left="1440" w:right="1440"/>
    </w:pPr>
  </w:style>
  <w:style w:type="character" w:customStyle="1" w:styleId="Subscript">
    <w:name w:val="Subscript"/>
    <w:basedOn w:val="DefaultParagraphFont"/>
    <w:rsid w:val="0005113E"/>
    <w:rPr>
      <w:sz w:val="16"/>
      <w:vertAlign w:val="subscript"/>
    </w:rPr>
  </w:style>
  <w:style w:type="character" w:customStyle="1" w:styleId="Superscript">
    <w:name w:val="Superscript"/>
    <w:basedOn w:val="DefaultParagraphFont"/>
    <w:rsid w:val="0005113E"/>
    <w:rPr>
      <w:sz w:val="16"/>
      <w:vertAlign w:val="superscript"/>
    </w:rPr>
  </w:style>
  <w:style w:type="character" w:customStyle="1" w:styleId="Symbols">
    <w:name w:val="Symbols"/>
    <w:basedOn w:val="DefaultParagraphFont"/>
    <w:rsid w:val="0005113E"/>
    <w:rPr>
      <w:rFonts w:ascii="Symbol" w:hAnsi="Symbol"/>
    </w:rPr>
  </w:style>
  <w:style w:type="character" w:customStyle="1" w:styleId="MenuOptions">
    <w:name w:val="Menu Options"/>
    <w:basedOn w:val="DefaultParagraphFont"/>
    <w:rsid w:val="0005113E"/>
    <w:rPr>
      <w:rFonts w:ascii="Arial Narrow" w:hAnsi="Arial Narrow"/>
      <w:smallCaps/>
    </w:rPr>
  </w:style>
  <w:style w:type="character" w:customStyle="1" w:styleId="Buttons">
    <w:name w:val="Buttons"/>
    <w:basedOn w:val="DefaultParagraphFont"/>
    <w:rsid w:val="0005113E"/>
    <w:rPr>
      <w:b/>
    </w:rPr>
  </w:style>
  <w:style w:type="character" w:customStyle="1" w:styleId="Underlined">
    <w:name w:val="Underlined"/>
    <w:basedOn w:val="DefaultParagraphFont"/>
    <w:rsid w:val="0005113E"/>
    <w:rPr>
      <w:u w:val="single"/>
    </w:rPr>
  </w:style>
  <w:style w:type="paragraph" w:customStyle="1" w:styleId="TableBodyTextRight">
    <w:name w:val="Table Body Text Right"/>
    <w:basedOn w:val="TableBodyText"/>
    <w:rsid w:val="0005113E"/>
    <w:pPr>
      <w:widowControl w:val="0"/>
      <w:autoSpaceDE w:val="0"/>
      <w:autoSpaceDN w:val="0"/>
      <w:adjustRightInd w:val="0"/>
      <w:jc w:val="right"/>
    </w:pPr>
    <w:rPr>
      <w:rFonts w:cs="Arial"/>
      <w:szCs w:val="18"/>
    </w:rPr>
  </w:style>
  <w:style w:type="paragraph" w:customStyle="1" w:styleId="CopyrightText">
    <w:name w:val="Copyright Text"/>
    <w:basedOn w:val="BodyText"/>
    <w:rsid w:val="0005113E"/>
    <w:rPr>
      <w:sz w:val="18"/>
    </w:rPr>
  </w:style>
  <w:style w:type="paragraph" w:customStyle="1" w:styleId="BodySmallRight">
    <w:name w:val="Body Small Right"/>
    <w:basedOn w:val="BodyTextRight"/>
    <w:rsid w:val="0005113E"/>
    <w:rPr>
      <w:sz w:val="18"/>
      <w:szCs w:val="18"/>
    </w:rPr>
  </w:style>
  <w:style w:type="paragraph" w:customStyle="1" w:styleId="MarginEdition">
    <w:name w:val="Margin Edition"/>
    <w:basedOn w:val="MarginNote"/>
    <w:rsid w:val="0005113E"/>
    <w:pPr>
      <w:spacing w:before="0" w:after="0"/>
    </w:pPr>
    <w:rPr>
      <w:rFonts w:ascii="Times New Roman" w:hAnsi="Times New Roman"/>
      <w:color w:val="999999"/>
    </w:rPr>
  </w:style>
  <w:style w:type="paragraph" w:customStyle="1" w:styleId="Spacer">
    <w:name w:val="Spacer"/>
    <w:basedOn w:val="Normal"/>
    <w:rsid w:val="0005113E"/>
    <w:rPr>
      <w:sz w:val="2"/>
      <w:szCs w:val="2"/>
    </w:rPr>
  </w:style>
  <w:style w:type="character" w:customStyle="1" w:styleId="Small">
    <w:name w:val="Small"/>
    <w:basedOn w:val="DefaultParagraphFont"/>
    <w:rsid w:val="0005113E"/>
    <w:rPr>
      <w:sz w:val="16"/>
    </w:rPr>
  </w:style>
  <w:style w:type="paragraph" w:customStyle="1" w:styleId="WideTable">
    <w:name w:val="Wide Table"/>
    <w:basedOn w:val="Normal"/>
    <w:rsid w:val="0005113E"/>
    <w:pPr>
      <w:ind w:left="-1418"/>
    </w:pPr>
    <w:rPr>
      <w:sz w:val="2"/>
      <w:szCs w:val="2"/>
    </w:rPr>
  </w:style>
  <w:style w:type="character" w:styleId="PageNumber">
    <w:name w:val="page number"/>
    <w:basedOn w:val="DefaultParagraphFont"/>
    <w:rsid w:val="0005113E"/>
  </w:style>
  <w:style w:type="paragraph" w:styleId="Quote">
    <w:name w:val="Quote"/>
    <w:basedOn w:val="Heading1"/>
    <w:link w:val="QuoteChar"/>
    <w:qFormat/>
    <w:rsid w:val="0005113E"/>
    <w:rPr>
      <w:b w:val="0"/>
      <w:sz w:val="72"/>
      <w:szCs w:val="72"/>
      <w:lang w:val="en-NZ"/>
    </w:rPr>
  </w:style>
  <w:style w:type="character" w:customStyle="1" w:styleId="QuoteChar">
    <w:name w:val="Quote Char"/>
    <w:basedOn w:val="DefaultParagraphFont"/>
    <w:link w:val="Quote"/>
    <w:rsid w:val="000511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113E"/>
    <w:pPr>
      <w:pageBreakBefore/>
    </w:pPr>
  </w:style>
  <w:style w:type="paragraph" w:customStyle="1" w:styleId="Border">
    <w:name w:val="Border"/>
    <w:basedOn w:val="Normal"/>
    <w:qFormat/>
    <w:rsid w:val="000511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113E"/>
    <w:rPr>
      <w:b/>
      <w:bCs/>
      <w:i/>
      <w:iCs/>
      <w:color w:val="auto"/>
    </w:rPr>
  </w:style>
  <w:style w:type="paragraph" w:styleId="IntenseQuote">
    <w:name w:val="Intense Quote"/>
    <w:basedOn w:val="Normal"/>
    <w:next w:val="Normal"/>
    <w:link w:val="IntenseQuoteChar"/>
    <w:uiPriority w:val="30"/>
    <w:qFormat/>
    <w:rsid w:val="000511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11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113E"/>
    <w:rPr>
      <w:smallCaps/>
      <w:color w:val="auto"/>
      <w:u w:val="single"/>
    </w:rPr>
  </w:style>
  <w:style w:type="character" w:styleId="IntenseReference">
    <w:name w:val="Intense Reference"/>
    <w:basedOn w:val="DefaultParagraphFont"/>
    <w:uiPriority w:val="32"/>
    <w:qFormat/>
    <w:rsid w:val="0005113E"/>
    <w:rPr>
      <w:b/>
      <w:bCs/>
      <w:smallCaps/>
      <w:color w:val="auto"/>
      <w:spacing w:val="5"/>
      <w:u w:val="single"/>
    </w:rPr>
  </w:style>
  <w:style w:type="paragraph" w:customStyle="1" w:styleId="2ColumnHeading">
    <w:name w:val="2Column Heading"/>
    <w:basedOn w:val="BodyText"/>
    <w:qFormat/>
    <w:rsid w:val="0005113E"/>
    <w:pPr>
      <w:spacing w:after="60"/>
      <w:ind w:left="-2268"/>
    </w:pPr>
    <w:rPr>
      <w:b/>
    </w:rPr>
  </w:style>
  <w:style w:type="paragraph" w:customStyle="1" w:styleId="Heading1TOC">
    <w:name w:val="Heading1 TOC"/>
    <w:basedOn w:val="Normal"/>
    <w:qFormat/>
    <w:rsid w:val="0005113E"/>
    <w:pPr>
      <w:spacing w:before="240" w:after="120"/>
    </w:pPr>
    <w:rPr>
      <w:rFonts w:ascii="Times New Roman" w:hAnsi="Times New Roman"/>
      <w:b/>
      <w:sz w:val="32"/>
    </w:rPr>
  </w:style>
  <w:style w:type="paragraph" w:customStyle="1" w:styleId="Heading2TOC">
    <w:name w:val="Heading2 TOC"/>
    <w:basedOn w:val="Normal"/>
    <w:qFormat/>
    <w:rsid w:val="0005113E"/>
    <w:pPr>
      <w:spacing w:before="240" w:after="60"/>
    </w:pPr>
    <w:rPr>
      <w:rFonts w:ascii="Times New Roman" w:hAnsi="Times New Roman"/>
      <w:b/>
      <w:sz w:val="28"/>
    </w:rPr>
  </w:style>
  <w:style w:type="character" w:customStyle="1" w:styleId="Underline">
    <w:name w:val="Underline"/>
    <w:basedOn w:val="DefaultParagraphFont"/>
    <w:qFormat/>
    <w:rsid w:val="0005113E"/>
    <w:rPr>
      <w:u w:val="single"/>
    </w:rPr>
  </w:style>
  <w:style w:type="character" w:customStyle="1" w:styleId="BoldandItalics">
    <w:name w:val="Bold and Italics"/>
    <w:qFormat/>
    <w:rsid w:val="0005113E"/>
    <w:rPr>
      <w:b/>
      <w:i/>
      <w:u w:val="none"/>
    </w:rPr>
  </w:style>
  <w:style w:type="paragraph" w:styleId="BalloonText">
    <w:name w:val="Balloon Text"/>
    <w:basedOn w:val="Normal"/>
    <w:link w:val="BalloonTextChar"/>
    <w:rsid w:val="0005113E"/>
    <w:rPr>
      <w:rFonts w:ascii="Tahoma" w:hAnsi="Tahoma" w:cs="Tahoma"/>
      <w:sz w:val="16"/>
      <w:szCs w:val="16"/>
    </w:rPr>
  </w:style>
  <w:style w:type="character" w:customStyle="1" w:styleId="BalloonTextChar">
    <w:name w:val="Balloon Text Char"/>
    <w:basedOn w:val="DefaultParagraphFont"/>
    <w:link w:val="BalloonText"/>
    <w:rsid w:val="000511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11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11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113E"/>
    <w:rPr>
      <w:b/>
      <w:color w:val="660033"/>
      <w:spacing w:val="0"/>
    </w:rPr>
  </w:style>
  <w:style w:type="paragraph" w:customStyle="1" w:styleId="Nameditemlist">
    <w:name w:val="Named item list"/>
    <w:basedOn w:val="BodyText"/>
    <w:qFormat/>
    <w:rsid w:val="0005113E"/>
    <w:pPr>
      <w:tabs>
        <w:tab w:val="left" w:pos="2835"/>
      </w:tabs>
      <w:ind w:left="2835" w:hanging="2835"/>
    </w:pPr>
  </w:style>
  <w:style w:type="paragraph" w:customStyle="1" w:styleId="BodyTextnopadding">
    <w:name w:val="Body Text no padding"/>
    <w:basedOn w:val="BodyText"/>
    <w:qFormat/>
    <w:rsid w:val="0005113E"/>
    <w:pPr>
      <w:spacing w:before="0" w:after="0"/>
    </w:pPr>
  </w:style>
  <w:style w:type="paragraph" w:customStyle="1" w:styleId="BodyTextBold">
    <w:name w:val="Body Text Bold"/>
    <w:basedOn w:val="BodyText"/>
    <w:qFormat/>
    <w:rsid w:val="0005113E"/>
    <w:rPr>
      <w:b/>
    </w:rPr>
  </w:style>
  <w:style w:type="character" w:styleId="Hyperlink">
    <w:name w:val="Hyperlink"/>
    <w:basedOn w:val="DefaultParagraphFont"/>
    <w:uiPriority w:val="99"/>
    <w:unhideWhenUsed/>
    <w:rsid w:val="008443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1255</Words>
  <Characters>8328</Characters>
  <Application>Microsoft Office Word</Application>
  <DocSecurity>0</DocSecurity>
  <Lines>225</Lines>
  <Paragraphs>159</Paragraphs>
  <ScaleCrop>false</ScaleCrop>
  <Company>Author-it Software Corporation Ltd.</Company>
  <LinksUpToDate>false</LinksUpToDate>
  <CharactersWithSpaces>9424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SISFFIT049 Use exercise science principles in fitness instruction</dc:title>
  <dc:subject>Approved</dc:subject>
  <dc:creator>HumanAbility</dc:creator>
  <cp:keywords>Release: 1</cp:keywords>
  <dc:description>Review Date: 12 April 2008</dc:description>
  <cp:lastModifiedBy>HSD_TPCMSd.prod</cp:lastModifiedBy>
  <cp:revision>3</cp:revision>
  <dcterms:created xsi:type="dcterms:W3CDTF">2025-03-01T15:09:00Z</dcterms:created>
  <dcterms:modified xsi:type="dcterms:W3CDTF">2025-03-01T15:09:00Z</dcterms:modified>
</cp:coreProperties>
</file>