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D80" w:rsidP="00394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SISFFIT047 Use anatomy and physiology knowledge to support safe and effective exercise</w:t>
      </w:r>
      <w:r>
        <w:fldChar w:fldCharType="end"/>
      </w:r>
    </w:p>
    <w:p w:rsidR="00394D80" w:rsidP="00394D80">
      <w:pPr>
        <w:pStyle w:val="Version"/>
        <w:sectPr w:rsidSect="00A36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6B50" w:rsidP="00A36B50">
      <w:pPr>
        <w:pStyle w:val="SuperHeading"/>
      </w:pPr>
      <w:r w:rsidRPr="00A36B50">
        <w:t>Assessment Requirements for SISFFIT047 Use anatomy and physiology knowledge to support safe and effective exercise</w:t>
      </w:r>
    </w:p>
    <w:p w:rsidR="00000000" w:rsidRPr="00A36B50" w:rsidP="00A36B50">
      <w:pPr>
        <w:pStyle w:val="Heading1"/>
      </w:pPr>
      <w:bookmarkStart w:id="1" w:name="O_1197942"/>
      <w:bookmarkEnd w:id="1"/>
      <w:r w:rsidRPr="00A36B50">
        <w:t>Modification History</w:t>
      </w:r>
    </w:p>
    <w:p w:rsidR="00000000" w:rsidRPr="00A36B50" w:rsidP="00394D80">
      <w:pPr>
        <w:pStyle w:val="BodyText"/>
      </w:pPr>
      <w:r w:rsidRPr="00A36B50">
        <w:t xml:space="preserve">Supersedes and is not equivalent to SISFFIT004 Incorporate anatomy and physiology principles into fitness programming. </w:t>
      </w:r>
    </w:p>
    <w:p w:rsidR="00000000" w:rsidRPr="00A36B50" w:rsidP="00A36B50">
      <w:pPr>
        <w:pStyle w:val="Heading1"/>
      </w:pPr>
      <w:bookmarkStart w:id="2" w:name="O_1197943"/>
      <w:bookmarkEnd w:id="2"/>
      <w:r w:rsidRPr="00A36B50">
        <w:t>Performance Evidence</w:t>
      </w:r>
    </w:p>
    <w:p w:rsidR="00000000" w:rsidRPr="00A36B50" w:rsidP="00394D80">
      <w:pPr>
        <w:pStyle w:val="BodyText"/>
      </w:pPr>
      <w:r w:rsidRPr="00A36B50">
        <w:t xml:space="preserve">Evidence of the ability to complete tasks outlined in elements and performance criteria of this </w:t>
      </w:r>
      <w:r w:rsidRPr="00A36B50">
        <w:t xml:space="preserve">unit in the context of the job role, and: </w:t>
      </w:r>
    </w:p>
    <w:p w:rsidR="00000000" w:rsidRPr="00A36B50" w:rsidP="00A36B50">
      <w:pPr>
        <w:pStyle w:val="ListBullet"/>
      </w:pPr>
      <w:r w:rsidRPr="00A36B50">
        <w:t>source and review information about anatomy and physiology relevant to fitness instruction from three credible sources, and select specific information for use in different areas of fitness instruction work</w:t>
      </w:r>
    </w:p>
    <w:p w:rsidR="00000000" w:rsidRPr="00A36B50" w:rsidP="00A36B50">
      <w:pPr>
        <w:pStyle w:val="ListBullet"/>
      </w:pPr>
      <w:r w:rsidRPr="00A36B50">
        <w:t>choos</w:t>
      </w:r>
      <w:r w:rsidRPr="00A36B50">
        <w:t>e two exercises that are suitable for each of the following client types (ten exercises in total):</w:t>
      </w:r>
    </w:p>
    <w:p w:rsidR="00000000" w:rsidRPr="00A36B50" w:rsidP="00A36B50">
      <w:pPr>
        <w:pStyle w:val="ListBullet2"/>
      </w:pPr>
      <w:r w:rsidRPr="00A36B50">
        <w:t>female adults</w:t>
      </w:r>
    </w:p>
    <w:p w:rsidR="00000000" w:rsidRPr="00A36B50" w:rsidP="00A36B50">
      <w:pPr>
        <w:pStyle w:val="ListBullet2"/>
      </w:pPr>
      <w:r w:rsidRPr="00A36B50">
        <w:t>male adults</w:t>
      </w:r>
    </w:p>
    <w:p w:rsidR="00000000" w:rsidRPr="00A36B50" w:rsidP="00A36B50">
      <w:pPr>
        <w:pStyle w:val="ListBullet2"/>
      </w:pPr>
      <w:r w:rsidRPr="00A36B50">
        <w:t>clients aged 55 years or over</w:t>
      </w:r>
    </w:p>
    <w:p w:rsidR="00000000" w:rsidRPr="00A36B50" w:rsidP="00A36B50">
      <w:pPr>
        <w:pStyle w:val="ListBullet2"/>
      </w:pPr>
      <w:r w:rsidRPr="00A36B50">
        <w:t>sedentary clients</w:t>
      </w:r>
    </w:p>
    <w:p w:rsidR="00000000" w:rsidRPr="00A36B50" w:rsidP="00A36B50">
      <w:pPr>
        <w:pStyle w:val="ListBullet2"/>
      </w:pPr>
      <w:r w:rsidRPr="00A36B50">
        <w:t>active clients</w:t>
      </w:r>
    </w:p>
    <w:p w:rsidR="00000000" w:rsidRPr="00A36B50" w:rsidP="00A36B50">
      <w:pPr>
        <w:pStyle w:val="ListBullet"/>
      </w:pPr>
      <w:r w:rsidRPr="00A36B50">
        <w:t>for each of the ten exercises:</w:t>
      </w:r>
    </w:p>
    <w:p w:rsidR="00000000" w:rsidRPr="00A36B50" w:rsidP="00A36B50">
      <w:pPr>
        <w:pStyle w:val="ListBullet2"/>
      </w:pPr>
      <w:r w:rsidRPr="00A36B50">
        <w:t>demonstrate safe and effective exercise technique to clients during either individual or group exercise sessions</w:t>
      </w:r>
    </w:p>
    <w:p w:rsidR="00000000" w:rsidRPr="00A36B50" w:rsidP="00A36B50">
      <w:pPr>
        <w:pStyle w:val="ListBullet2"/>
      </w:pPr>
      <w:r w:rsidRPr="00A36B50">
        <w:t>during session instruction, provide a plain language explanation to the individual client or group about:</w:t>
      </w:r>
    </w:p>
    <w:p w:rsidR="00000000" w:rsidRPr="00A36B50" w:rsidP="00A36B50">
      <w:pPr>
        <w:pStyle w:val="ListBullet3"/>
      </w:pPr>
      <w:r w:rsidRPr="00A36B50">
        <w:t>the relationship between the exercis</w:t>
      </w:r>
      <w:r w:rsidRPr="00A36B50">
        <w:t xml:space="preserve">e and its beneficial impacts on the body and health, and muscular function </w:t>
      </w:r>
    </w:p>
    <w:p w:rsidR="00000000" w:rsidRPr="00A36B50" w:rsidP="00A36B50">
      <w:pPr>
        <w:pStyle w:val="ListBullet3"/>
      </w:pPr>
      <w:r w:rsidRPr="00A36B50">
        <w:t>associated injury risk factors and safe exercise technique.</w:t>
      </w:r>
    </w:p>
    <w:p w:rsidR="00000000" w:rsidRPr="00A36B50" w:rsidP="00A36B50">
      <w:pPr>
        <w:pStyle w:val="AllowPageBreak"/>
      </w:pPr>
    </w:p>
    <w:p w:rsidR="00000000" w:rsidRPr="00A36B50" w:rsidP="00A36B50">
      <w:pPr>
        <w:pStyle w:val="Heading1"/>
      </w:pPr>
      <w:bookmarkStart w:id="3" w:name="O_1197944"/>
      <w:bookmarkEnd w:id="3"/>
      <w:r w:rsidRPr="00A36B50">
        <w:t>Knowledge Evidence</w:t>
      </w:r>
    </w:p>
    <w:p w:rsidR="00000000" w:rsidRPr="00A36B50" w:rsidP="00394D80">
      <w:pPr>
        <w:pStyle w:val="BodyText"/>
      </w:pPr>
      <w:r w:rsidRPr="00A36B50">
        <w:t>Demonstrated knowledge required to complete the tasks outlined in elements and performance criteria of this unit:</w:t>
      </w:r>
    </w:p>
    <w:p w:rsidR="00000000" w:rsidRPr="00A36B50" w:rsidP="00A36B50">
      <w:pPr>
        <w:pStyle w:val="ListBullet"/>
      </w:pPr>
      <w:r w:rsidRPr="00A36B50">
        <w:t>types of activities where fitness instructors use knowledge of anatomy and physiology:</w:t>
      </w:r>
    </w:p>
    <w:p w:rsidR="00000000" w:rsidRPr="00A36B50" w:rsidP="00A36B50">
      <w:pPr>
        <w:pStyle w:val="ListBullet2"/>
      </w:pPr>
      <w:r w:rsidRPr="00A36B50">
        <w:t>interpreting client health information and related te</w:t>
      </w:r>
      <w:r w:rsidRPr="00A36B50">
        <w:t>rminology</w:t>
      </w:r>
    </w:p>
    <w:p w:rsidR="00000000" w:rsidRPr="00A36B50" w:rsidP="00A36B50">
      <w:pPr>
        <w:pStyle w:val="ListBullet2"/>
      </w:pPr>
      <w:r w:rsidRPr="00A36B50">
        <w:t>developing exercise programs and sessions appropriate for participant characteristics and goals</w:t>
      </w:r>
    </w:p>
    <w:p w:rsidR="00000000" w:rsidRPr="00A36B50" w:rsidP="00A36B50">
      <w:pPr>
        <w:pStyle w:val="ListBullet2"/>
      </w:pPr>
      <w:r w:rsidRPr="00A36B50">
        <w:t>providing instruction about exercise technique</w:t>
      </w:r>
    </w:p>
    <w:p w:rsidR="00000000" w:rsidRPr="00A36B50" w:rsidP="00A36B50">
      <w:pPr>
        <w:pStyle w:val="ListBullet2"/>
      </w:pPr>
      <w:r w:rsidRPr="00A36B50">
        <w:t>explaining purpose of exercises and answering client questions</w:t>
      </w:r>
    </w:p>
    <w:p w:rsidR="00000000" w:rsidRPr="00A36B50" w:rsidP="00A36B50">
      <w:pPr>
        <w:pStyle w:val="ListBullet"/>
      </w:pPr>
      <w:r w:rsidRPr="00A36B50">
        <w:t>credible sources of information about h</w:t>
      </w:r>
      <w:r w:rsidRPr="00A36B50">
        <w:t>uman anatomy and physiology that draw links with fitness instruction activities</w:t>
      </w:r>
    </w:p>
    <w:p w:rsidR="00000000" w:rsidRPr="00A36B50" w:rsidP="00A36B50">
      <w:pPr>
        <w:pStyle w:val="ListBullet"/>
      </w:pPr>
      <w:r w:rsidRPr="00A36B50">
        <w:t>overview of the six levels of structural organisation of the human body:</w:t>
      </w:r>
    </w:p>
    <w:p w:rsidR="00000000" w:rsidRPr="00A36B50" w:rsidP="00A36B50">
      <w:pPr>
        <w:pStyle w:val="ListBullet2"/>
      </w:pPr>
      <w:r w:rsidRPr="00A36B50">
        <w:t>chemical</w:t>
      </w:r>
    </w:p>
    <w:p w:rsidR="00000000" w:rsidRPr="00A36B50" w:rsidP="00A36B50">
      <w:pPr>
        <w:pStyle w:val="ListBullet2"/>
      </w:pPr>
      <w:r w:rsidRPr="00A36B50">
        <w:t>cellular</w:t>
      </w:r>
    </w:p>
    <w:p w:rsidR="00000000" w:rsidRPr="00A36B50" w:rsidP="00A36B50">
      <w:pPr>
        <w:pStyle w:val="ListBullet2"/>
      </w:pPr>
      <w:r w:rsidRPr="00A36B50">
        <w:t>tissue</w:t>
      </w:r>
    </w:p>
    <w:p w:rsidR="00000000" w:rsidRPr="00A36B50" w:rsidP="00A36B50">
      <w:pPr>
        <w:pStyle w:val="ListBullet2"/>
      </w:pPr>
      <w:r w:rsidRPr="00A36B50">
        <w:t>organ</w:t>
      </w:r>
    </w:p>
    <w:p w:rsidR="00000000" w:rsidRPr="00A36B50" w:rsidP="00A36B50">
      <w:pPr>
        <w:pStyle w:val="ListBullet2"/>
      </w:pPr>
      <w:r w:rsidRPr="00A36B50">
        <w:t>system</w:t>
      </w:r>
    </w:p>
    <w:p w:rsidR="00000000" w:rsidRPr="00A36B50" w:rsidP="00A36B50">
      <w:pPr>
        <w:pStyle w:val="ListBullet2"/>
      </w:pPr>
      <w:r w:rsidRPr="00A36B50">
        <w:t>organism</w:t>
      </w:r>
    </w:p>
    <w:p w:rsidR="00000000" w:rsidRPr="00A36B50" w:rsidP="00A36B50">
      <w:pPr>
        <w:pStyle w:val="ListBullet"/>
      </w:pPr>
      <w:r w:rsidRPr="00A36B50">
        <w:t>basic aspects of the following and any variances for different sexes:</w:t>
      </w:r>
    </w:p>
    <w:p w:rsidR="00000000" w:rsidRPr="00A36B50" w:rsidP="00A36B50">
      <w:pPr>
        <w:pStyle w:val="ListBullet2"/>
      </w:pPr>
      <w:r w:rsidRPr="00A36B50">
        <w:t>cardiovascular system:</w:t>
      </w:r>
    </w:p>
    <w:p w:rsidR="00000000" w:rsidRPr="00A36B50" w:rsidP="00A36B50">
      <w:pPr>
        <w:pStyle w:val="ListBullet3"/>
      </w:pPr>
      <w:r w:rsidRPr="00A36B50">
        <w:t>structure and overall function</w:t>
      </w:r>
    </w:p>
    <w:p w:rsidR="00000000" w:rsidRPr="00A36B50" w:rsidP="00A36B50">
      <w:pPr>
        <w:pStyle w:val="ListBullet3"/>
      </w:pPr>
      <w:r w:rsidRPr="00A36B50">
        <w:t>role of blood and circulation pathways</w:t>
      </w:r>
    </w:p>
    <w:p w:rsidR="00000000" w:rsidRPr="00A36B50" w:rsidP="00A36B50">
      <w:pPr>
        <w:pStyle w:val="ListBullet3"/>
      </w:pPr>
      <w:r w:rsidRPr="00A36B50">
        <w:t>relationships between exercise intensity and circulatory and ventilator responses</w:t>
      </w:r>
    </w:p>
    <w:p w:rsidR="00000000" w:rsidRPr="00A36B50" w:rsidP="00A36B50">
      <w:pPr>
        <w:pStyle w:val="ListBullet3"/>
      </w:pPr>
      <w:r w:rsidRPr="00A36B50">
        <w:t>short- an</w:t>
      </w:r>
      <w:r w:rsidRPr="00A36B50">
        <w:t>d long-term effects of different types of exercise on blood pressure and cardiorespiratory fitness</w:t>
      </w:r>
    </w:p>
    <w:p w:rsidR="00000000" w:rsidRPr="00A36B50" w:rsidP="00A36B50">
      <w:pPr>
        <w:pStyle w:val="ListBullet2"/>
      </w:pPr>
      <w:r w:rsidRPr="00A36B50">
        <w:t>respiratory system:</w:t>
      </w:r>
    </w:p>
    <w:p w:rsidR="00000000" w:rsidRPr="00A36B50" w:rsidP="00A36B50">
      <w:pPr>
        <w:pStyle w:val="ListBullet3"/>
      </w:pPr>
      <w:r w:rsidRPr="00A36B50">
        <w:t>structure and overall function</w:t>
      </w:r>
    </w:p>
    <w:p w:rsidR="00000000" w:rsidRPr="00A36B50" w:rsidP="00A36B50">
      <w:pPr>
        <w:pStyle w:val="ListBullet3"/>
      </w:pPr>
      <w:r w:rsidRPr="00A36B50">
        <w:t>mechanics of breathing</w:t>
      </w:r>
    </w:p>
    <w:p w:rsidR="00000000" w:rsidRPr="00A36B50" w:rsidP="00A36B50">
      <w:pPr>
        <w:pStyle w:val="ListBullet3"/>
      </w:pPr>
      <w:r w:rsidRPr="00A36B50">
        <w:t>respiratory system demands of exercise activities</w:t>
      </w:r>
    </w:p>
    <w:p w:rsidR="00000000" w:rsidRPr="00A36B50" w:rsidP="00A36B50">
      <w:pPr>
        <w:pStyle w:val="ListBullet2"/>
      </w:pPr>
      <w:r w:rsidRPr="00A36B50">
        <w:t>muscular system:</w:t>
      </w:r>
    </w:p>
    <w:p w:rsidR="00000000" w:rsidRPr="00A36B50" w:rsidP="00A36B50">
      <w:pPr>
        <w:pStyle w:val="ListBullet3"/>
      </w:pPr>
      <w:r w:rsidRPr="00A36B50">
        <w:t>structure and overall function</w:t>
      </w:r>
    </w:p>
    <w:p w:rsidR="00000000" w:rsidRPr="00A36B50" w:rsidP="00A36B50">
      <w:pPr>
        <w:pStyle w:val="ListBullet3"/>
      </w:pPr>
      <w:r w:rsidRPr="00A36B50">
        <w:t>types of muscle tissue and classifications</w:t>
      </w:r>
    </w:p>
    <w:p w:rsidR="00000000" w:rsidRPr="00A36B50" w:rsidP="00A36B50">
      <w:pPr>
        <w:pStyle w:val="ListBullet3"/>
      </w:pPr>
      <w:r w:rsidRPr="00A36B50">
        <w:t>major muscle groups</w:t>
      </w:r>
    </w:p>
    <w:p w:rsidR="00000000" w:rsidRPr="00A36B50" w:rsidP="00A36B50">
      <w:pPr>
        <w:pStyle w:val="ListBullet3"/>
      </w:pPr>
      <w:r w:rsidRPr="00A36B50">
        <w:t>function of muscle proprioceptors</w:t>
      </w:r>
    </w:p>
    <w:p w:rsidR="00000000" w:rsidRPr="00A36B50" w:rsidP="00A36B50">
      <w:pPr>
        <w:pStyle w:val="ListBullet3"/>
      </w:pPr>
      <w:r w:rsidRPr="00A36B50">
        <w:t>functions and actions of major muscles during movement and exercise, and resulting joint actions</w:t>
      </w:r>
    </w:p>
    <w:p w:rsidR="00000000" w:rsidRPr="00A36B50" w:rsidP="00A36B50">
      <w:pPr>
        <w:pStyle w:val="ListBullet3"/>
      </w:pPr>
      <w:r w:rsidRPr="00A36B50">
        <w:t>short- and long-term effects of</w:t>
      </w:r>
      <w:r w:rsidRPr="00A36B50">
        <w:t xml:space="preserve"> different types of exercise on muscle</w:t>
      </w:r>
    </w:p>
    <w:p w:rsidR="00000000" w:rsidRPr="00A36B50" w:rsidP="00A36B50">
      <w:pPr>
        <w:pStyle w:val="ListBullet3"/>
      </w:pPr>
      <w:r w:rsidRPr="00A36B50">
        <w:t>changes to the muscular skeletal system over the lifespan</w:t>
      </w:r>
    </w:p>
    <w:p w:rsidR="00000000" w:rsidRPr="00A36B50" w:rsidP="00A36B50">
      <w:pPr>
        <w:pStyle w:val="ListBullet2"/>
      </w:pPr>
      <w:r w:rsidRPr="00A36B50">
        <w:t>skeletal system:</w:t>
      </w:r>
    </w:p>
    <w:p w:rsidR="00000000" w:rsidRPr="00A36B50" w:rsidP="00A36B50">
      <w:pPr>
        <w:pStyle w:val="ListBullet3"/>
      </w:pPr>
      <w:r w:rsidRPr="00A36B50">
        <w:t>structure and overall function</w:t>
      </w:r>
    </w:p>
    <w:p w:rsidR="00000000" w:rsidRPr="00A36B50" w:rsidP="00A36B50">
      <w:pPr>
        <w:pStyle w:val="ListBullet3"/>
      </w:pPr>
      <w:r w:rsidRPr="00A36B50">
        <w:t>major bones, major joints and joint structures</w:t>
      </w:r>
    </w:p>
    <w:p w:rsidR="00000000" w:rsidRPr="00A36B50" w:rsidP="00A36B50">
      <w:pPr>
        <w:pStyle w:val="ListBullet3"/>
      </w:pPr>
      <w:r w:rsidRPr="00A36B50">
        <w:t>bony landmarks</w:t>
      </w:r>
    </w:p>
    <w:p w:rsidR="00000000" w:rsidRPr="00A36B50" w:rsidP="00A36B50">
      <w:pPr>
        <w:pStyle w:val="ListBullet3"/>
      </w:pPr>
      <w:r w:rsidRPr="00A36B50">
        <w:t>short- and long-term effects of different types of exercise on bones and joints</w:t>
      </w:r>
    </w:p>
    <w:p w:rsidR="00000000" w:rsidRPr="00A36B50" w:rsidP="00A36B50">
      <w:pPr>
        <w:pStyle w:val="ListBullet2"/>
      </w:pPr>
      <w:r w:rsidRPr="00A36B50">
        <w:t>nervous system:</w:t>
      </w:r>
    </w:p>
    <w:p w:rsidR="00000000" w:rsidRPr="00A36B50" w:rsidP="00A36B50">
      <w:pPr>
        <w:pStyle w:val="ListBullet3"/>
      </w:pPr>
      <w:r w:rsidRPr="00A36B50">
        <w:t>structure and overall function</w:t>
      </w:r>
    </w:p>
    <w:p w:rsidR="00000000" w:rsidRPr="00A36B50" w:rsidP="00A36B50">
      <w:pPr>
        <w:pStyle w:val="ListBullet3"/>
      </w:pPr>
      <w:r w:rsidRPr="00A36B50">
        <w:t>the specific role of the central and peripheral nervous systems in controlling skeletal muscle</w:t>
      </w:r>
    </w:p>
    <w:p w:rsidR="00000000" w:rsidRPr="00A36B50" w:rsidP="00A36B50">
      <w:pPr>
        <w:pStyle w:val="ListBullet3"/>
      </w:pPr>
      <w:r w:rsidRPr="00A36B50">
        <w:t>nerves and nerve impulses</w:t>
      </w:r>
    </w:p>
    <w:p w:rsidR="00000000" w:rsidRPr="00A36B50" w:rsidP="00A36B50">
      <w:pPr>
        <w:pStyle w:val="ListBullet3"/>
      </w:pPr>
      <w:r w:rsidRPr="00A36B50">
        <w:t>short-</w:t>
      </w:r>
      <w:r w:rsidRPr="00A36B50">
        <w:t xml:space="preserve"> and long-term effects of different types of exercise on neuromuscular system</w:t>
      </w:r>
    </w:p>
    <w:p w:rsidR="00000000" w:rsidRPr="00A36B50" w:rsidP="00A36B50">
      <w:pPr>
        <w:pStyle w:val="ListBullet"/>
      </w:pPr>
      <w:r w:rsidRPr="00A36B50">
        <w:t>overview of these aspects of human biomechanics:</w:t>
      </w:r>
    </w:p>
    <w:p w:rsidR="00000000" w:rsidRPr="00A36B50" w:rsidP="00A36B50">
      <w:pPr>
        <w:pStyle w:val="ListBullet2"/>
      </w:pPr>
      <w:r w:rsidRPr="00A36B50">
        <w:t>forces which act on the body during exercise</w:t>
      </w:r>
    </w:p>
    <w:p w:rsidR="00000000" w:rsidRPr="00A36B50" w:rsidP="00A36B50">
      <w:pPr>
        <w:pStyle w:val="ListBullet2"/>
      </w:pPr>
      <w:r w:rsidRPr="00A36B50">
        <w:t>lever systems in the body</w:t>
      </w:r>
    </w:p>
    <w:p w:rsidR="00000000" w:rsidRPr="00A36B50" w:rsidP="00A36B50">
      <w:pPr>
        <w:pStyle w:val="ListBullet"/>
      </w:pPr>
      <w:r w:rsidRPr="00A36B50">
        <w:t>anatomical planes and axes of movement, and relationships to joints and range of movement:</w:t>
      </w:r>
    </w:p>
    <w:p w:rsidR="00000000" w:rsidRPr="00A36B50" w:rsidP="00A36B50">
      <w:pPr>
        <w:pStyle w:val="ListBullet2"/>
      </w:pPr>
      <w:r w:rsidRPr="00A36B50">
        <w:t>sagittal</w:t>
      </w:r>
    </w:p>
    <w:p w:rsidR="00000000" w:rsidRPr="00A36B50" w:rsidP="00A36B50">
      <w:pPr>
        <w:pStyle w:val="ListBullet2"/>
      </w:pPr>
      <w:r w:rsidRPr="00A36B50">
        <w:t>frontal</w:t>
      </w:r>
    </w:p>
    <w:p w:rsidR="00000000" w:rsidRPr="00A36B50" w:rsidP="00A36B50">
      <w:pPr>
        <w:pStyle w:val="ListBullet2"/>
      </w:pPr>
      <w:r w:rsidRPr="00A36B50">
        <w:t>transverse</w:t>
      </w:r>
    </w:p>
    <w:p w:rsidR="00000000" w:rsidRPr="00A36B50" w:rsidP="00A36B50">
      <w:pPr>
        <w:pStyle w:val="ListBullet"/>
      </w:pPr>
      <w:r w:rsidRPr="00A36B50">
        <w:t>meaning of the following anatomical terms of location:</w:t>
      </w:r>
    </w:p>
    <w:p w:rsidR="00000000" w:rsidRPr="00A36B50" w:rsidP="00A36B50">
      <w:pPr>
        <w:pStyle w:val="ListBullet2"/>
      </w:pPr>
      <w:r w:rsidRPr="00A36B50">
        <w:t>medial and lateral</w:t>
      </w:r>
    </w:p>
    <w:p w:rsidR="00000000" w:rsidRPr="00A36B50" w:rsidP="00A36B50">
      <w:pPr>
        <w:pStyle w:val="ListBullet2"/>
      </w:pPr>
      <w:r w:rsidRPr="00A36B50">
        <w:t>anterior and posterior</w:t>
      </w:r>
    </w:p>
    <w:p w:rsidR="00000000" w:rsidRPr="00A36B50" w:rsidP="00A36B50">
      <w:pPr>
        <w:pStyle w:val="ListBullet2"/>
      </w:pPr>
      <w:r w:rsidRPr="00A36B50">
        <w:t>superior and inferior</w:t>
      </w:r>
    </w:p>
    <w:p w:rsidR="00000000" w:rsidRPr="00A36B50" w:rsidP="00A36B50">
      <w:pPr>
        <w:pStyle w:val="ListBullet2"/>
      </w:pPr>
      <w:r w:rsidRPr="00A36B50">
        <w:t>proximal and di</w:t>
      </w:r>
      <w:r w:rsidRPr="00A36B50">
        <w:t>stal</w:t>
      </w:r>
    </w:p>
    <w:p w:rsidR="00000000" w:rsidRPr="00A36B50" w:rsidP="00A36B50">
      <w:pPr>
        <w:pStyle w:val="ListBullet2"/>
      </w:pPr>
      <w:r w:rsidRPr="00A36B50">
        <w:t>superficial and deep</w:t>
      </w:r>
    </w:p>
    <w:p w:rsidR="00000000" w:rsidRPr="00A36B50" w:rsidP="00A36B50">
      <w:pPr>
        <w:pStyle w:val="ListBullet"/>
      </w:pPr>
      <w:r w:rsidRPr="00A36B50">
        <w:t>meaning of the following anatomical terms relating to movement:</w:t>
      </w:r>
    </w:p>
    <w:p w:rsidR="00000000" w:rsidRPr="00A36B50" w:rsidP="00A36B50">
      <w:pPr>
        <w:pStyle w:val="ListBullet2"/>
      </w:pPr>
      <w:r w:rsidRPr="00A36B50">
        <w:t>flexion</w:t>
      </w:r>
    </w:p>
    <w:p w:rsidR="00000000" w:rsidRPr="00A36B50" w:rsidP="00A36B50">
      <w:pPr>
        <w:pStyle w:val="ListBullet2"/>
      </w:pPr>
      <w:r w:rsidRPr="00A36B50">
        <w:t>extension</w:t>
      </w:r>
    </w:p>
    <w:p w:rsidR="00000000" w:rsidRPr="00A36B50" w:rsidP="00A36B50">
      <w:pPr>
        <w:pStyle w:val="ListBullet2"/>
      </w:pPr>
      <w:r w:rsidRPr="00A36B50">
        <w:t>abduction</w:t>
      </w:r>
    </w:p>
    <w:p w:rsidR="00000000" w:rsidRPr="00A36B50" w:rsidP="00A36B50">
      <w:pPr>
        <w:pStyle w:val="ListBullet2"/>
      </w:pPr>
      <w:r w:rsidRPr="00A36B50">
        <w:t>adduction</w:t>
      </w:r>
    </w:p>
    <w:p w:rsidR="00000000" w:rsidRPr="00A36B50" w:rsidP="00A36B50">
      <w:pPr>
        <w:pStyle w:val="ListBullet2"/>
      </w:pPr>
      <w:r w:rsidRPr="00A36B50">
        <w:t>pronation</w:t>
      </w:r>
    </w:p>
    <w:p w:rsidR="00000000" w:rsidRPr="00A36B50" w:rsidP="00A36B50">
      <w:pPr>
        <w:pStyle w:val="ListBullet2"/>
      </w:pPr>
      <w:r w:rsidRPr="00A36B50">
        <w:t>supination</w:t>
      </w:r>
    </w:p>
    <w:p w:rsidR="00000000" w:rsidRPr="00A36B50" w:rsidP="00A36B50">
      <w:pPr>
        <w:pStyle w:val="ListBullet2"/>
      </w:pPr>
      <w:r w:rsidRPr="00A36B50">
        <w:t>dorsiflexion</w:t>
      </w:r>
    </w:p>
    <w:p w:rsidR="00000000" w:rsidRPr="00A36B50" w:rsidP="00A36B50">
      <w:pPr>
        <w:pStyle w:val="ListBullet2"/>
      </w:pPr>
      <w:r w:rsidRPr="00A36B50">
        <w:t>plantarflexion</w:t>
      </w:r>
    </w:p>
    <w:p w:rsidR="00000000" w:rsidRPr="00A36B50" w:rsidP="00A36B50">
      <w:pPr>
        <w:pStyle w:val="ListBullet2"/>
      </w:pPr>
      <w:r w:rsidRPr="00A36B50">
        <w:t>circumduction</w:t>
      </w:r>
    </w:p>
    <w:p w:rsidR="00000000" w:rsidRPr="00A36B50" w:rsidP="00A36B50">
      <w:pPr>
        <w:pStyle w:val="ListBullet2"/>
      </w:pPr>
      <w:r w:rsidRPr="00A36B50">
        <w:t>inversion</w:t>
      </w:r>
    </w:p>
    <w:p w:rsidR="00000000" w:rsidRPr="00A36B50" w:rsidP="00A36B50">
      <w:pPr>
        <w:pStyle w:val="ListBullet2"/>
      </w:pPr>
      <w:r w:rsidRPr="00A36B50">
        <w:t>eversion</w:t>
      </w:r>
    </w:p>
    <w:p w:rsidR="00000000" w:rsidRPr="00A36B50" w:rsidP="00A36B50">
      <w:pPr>
        <w:pStyle w:val="ListBullet"/>
      </w:pPr>
      <w:r w:rsidRPr="00A36B50">
        <w:t>basics of thermoregulation and its application to exercise activities:</w:t>
      </w:r>
    </w:p>
    <w:p w:rsidR="00000000" w:rsidRPr="00A36B50" w:rsidP="00A36B50">
      <w:pPr>
        <w:pStyle w:val="ListBullet2"/>
      </w:pPr>
      <w:r w:rsidRPr="00A36B50">
        <w:t>processes of heat gain and heat loss</w:t>
      </w:r>
    </w:p>
    <w:p w:rsidR="00000000" w:rsidRPr="00A36B50" w:rsidP="00A36B50">
      <w:pPr>
        <w:pStyle w:val="ListBullet2"/>
      </w:pPr>
      <w:r w:rsidRPr="00A36B50">
        <w:t>effects of environmental conditions</w:t>
      </w:r>
    </w:p>
    <w:p w:rsidR="00000000" w:rsidRPr="00A36B50" w:rsidP="00A36B50">
      <w:pPr>
        <w:pStyle w:val="ListBullet2"/>
      </w:pPr>
      <w:r w:rsidRPr="00A36B50">
        <w:t>effects of dehydration on body temperature</w:t>
      </w:r>
    </w:p>
    <w:p w:rsidR="00000000" w:rsidRPr="00A36B50" w:rsidP="00A36B50">
      <w:pPr>
        <w:pStyle w:val="ListBullet"/>
      </w:pPr>
      <w:r w:rsidRPr="00A36B50">
        <w:t>basic definitions of these types of injuries, and common exercise r</w:t>
      </w:r>
      <w:r w:rsidRPr="00A36B50">
        <w:t>elated causes:</w:t>
      </w:r>
    </w:p>
    <w:p w:rsidR="00000000" w:rsidRPr="00A36B50" w:rsidP="00A36B50">
      <w:pPr>
        <w:pStyle w:val="ListBullet2"/>
      </w:pPr>
      <w:r w:rsidRPr="00A36B50">
        <w:t>primary and secondary</w:t>
      </w:r>
    </w:p>
    <w:p w:rsidR="00000000" w:rsidRPr="00A36B50" w:rsidP="00A36B50">
      <w:pPr>
        <w:pStyle w:val="ListBullet2"/>
      </w:pPr>
      <w:r w:rsidRPr="00A36B50">
        <w:t>direct and indirect</w:t>
      </w:r>
    </w:p>
    <w:p w:rsidR="00000000" w:rsidRPr="00A36B50" w:rsidP="00A36B50">
      <w:pPr>
        <w:pStyle w:val="ListBullet2"/>
      </w:pPr>
      <w:r w:rsidRPr="00A36B50">
        <w:t>acute and overuse</w:t>
      </w:r>
    </w:p>
    <w:p w:rsidR="00000000" w:rsidRPr="00A36B50" w:rsidP="00A36B50">
      <w:pPr>
        <w:pStyle w:val="ListBullet"/>
      </w:pPr>
      <w:r w:rsidRPr="00A36B50">
        <w:t>how exercise activities can be adjusted to safely accommodate common and low risk injuries</w:t>
      </w:r>
    </w:p>
    <w:p w:rsidR="00000000" w:rsidRPr="00A36B50" w:rsidP="00A36B50">
      <w:pPr>
        <w:pStyle w:val="ListBullet"/>
      </w:pPr>
      <w:r w:rsidRPr="00A36B50">
        <w:t>client-focussed plain language explanations of anatomical and physiological information</w:t>
      </w:r>
    </w:p>
    <w:p w:rsidR="00000000" w:rsidRPr="00A36B50" w:rsidP="00A36B50">
      <w:pPr>
        <w:pStyle w:val="ListBullet"/>
      </w:pPr>
      <w:r w:rsidRPr="00A36B50">
        <w:t>types of visual aids that can assist with providing anatomical and physiological information to clients.</w:t>
      </w:r>
    </w:p>
    <w:p w:rsidR="00000000" w:rsidRPr="00A36B50" w:rsidP="00A36B50">
      <w:pPr>
        <w:pStyle w:val="AllowPageBreak"/>
      </w:pPr>
    </w:p>
    <w:p w:rsidR="00000000" w:rsidRPr="00A36B50" w:rsidP="00A36B50">
      <w:pPr>
        <w:pStyle w:val="Heading1"/>
      </w:pPr>
      <w:bookmarkStart w:id="4" w:name="O_1197945"/>
      <w:bookmarkEnd w:id="4"/>
      <w:r w:rsidRPr="00A36B50">
        <w:t>Assessment Conditions</w:t>
      </w:r>
    </w:p>
    <w:p w:rsidR="00000000" w:rsidRPr="00A36B50" w:rsidP="00394D80">
      <w:pPr>
        <w:pStyle w:val="BodyText"/>
      </w:pPr>
      <w:r w:rsidRPr="00A36B50">
        <w:t>Instructional activities for this unit can be demonstrated in:</w:t>
      </w:r>
    </w:p>
    <w:p w:rsidR="00000000" w:rsidRPr="00A36B50" w:rsidP="00A36B50">
      <w:pPr>
        <w:pStyle w:val="ListBullet"/>
      </w:pPr>
      <w:r w:rsidRPr="00A36B50">
        <w:t>the workplace, or</w:t>
      </w:r>
    </w:p>
    <w:p w:rsidR="00000000" w:rsidRPr="00A36B50" w:rsidP="00A36B50">
      <w:pPr>
        <w:pStyle w:val="ListBullet"/>
      </w:pPr>
      <w:r w:rsidRPr="00A36B50">
        <w:t>a simulated workplace set up</w:t>
      </w:r>
      <w:r w:rsidRPr="00A36B50">
        <w:t xml:space="preserve"> for the purpose of skills assessment.</w:t>
      </w:r>
    </w:p>
    <w:p w:rsidR="00000000" w:rsidRPr="00A36B50" w:rsidP="00394D80">
      <w:pPr>
        <w:pStyle w:val="BodyText"/>
      </w:pPr>
      <w:r w:rsidRPr="00A36B50">
        <w:t>The following resources must be available to replicate industry conditions of operation:</w:t>
      </w:r>
    </w:p>
    <w:p w:rsidR="00000000" w:rsidRPr="00A36B50" w:rsidP="00A36B50">
      <w:pPr>
        <w:pStyle w:val="ListBullet"/>
      </w:pPr>
      <w:r w:rsidRPr="00A36B50">
        <w:t>first aid equipment</w:t>
      </w:r>
    </w:p>
    <w:p w:rsidR="00000000" w:rsidRPr="00A36B50" w:rsidP="00A36B50">
      <w:pPr>
        <w:pStyle w:val="ListBullet"/>
      </w:pPr>
      <w:r w:rsidRPr="00A36B50">
        <w:t>communication equipment for emergency response.</w:t>
      </w:r>
    </w:p>
    <w:p w:rsidR="00000000" w:rsidRPr="00A36B50" w:rsidP="00394D80">
      <w:pPr>
        <w:pStyle w:val="BodyText"/>
      </w:pPr>
      <w:r w:rsidRPr="00A36B50">
        <w:t>Assessment must ensure the use of:</w:t>
      </w:r>
    </w:p>
    <w:p w:rsidR="00000000" w:rsidRPr="00A36B50" w:rsidP="00A36B50">
      <w:pPr>
        <w:pStyle w:val="ListBullet"/>
      </w:pPr>
      <w:r w:rsidRPr="00A36B50">
        <w:t>interaction with individual clients or group exercise participants; these can be:</w:t>
      </w:r>
    </w:p>
    <w:p w:rsidR="00000000" w:rsidRPr="00A36B50" w:rsidP="00A36B50">
      <w:pPr>
        <w:pStyle w:val="ListBullet2"/>
      </w:pPr>
      <w:r w:rsidRPr="00A36B50">
        <w:t>clients or participants in an industry workplace, or</w:t>
      </w:r>
    </w:p>
    <w:p w:rsidR="00000000" w:rsidRPr="00A36B50" w:rsidP="00A36B50">
      <w:pPr>
        <w:pStyle w:val="ListBullet2"/>
      </w:pPr>
      <w:r w:rsidRPr="00A36B50">
        <w:t>people who participate in simulated activities used for the purpose of skills assessment</w:t>
      </w:r>
    </w:p>
    <w:p w:rsidR="00000000" w:rsidRPr="00A36B50" w:rsidP="00A36B50">
      <w:pPr>
        <w:pStyle w:val="ListBullet"/>
      </w:pPr>
      <w:r w:rsidRPr="00A36B50">
        <w:t>equipment required for selecte</w:t>
      </w:r>
      <w:r w:rsidRPr="00A36B50">
        <w:t>d exercise types.</w:t>
      </w:r>
    </w:p>
    <w:p w:rsidR="00000000" w:rsidRPr="00A36B50" w:rsidP="00394D80">
      <w:pPr>
        <w:pStyle w:val="BodyText"/>
      </w:pPr>
      <w:r w:rsidRPr="00A36B50">
        <w:t>Assessors must:</w:t>
      </w:r>
    </w:p>
    <w:p w:rsidR="00000000" w:rsidRPr="00A36B50" w:rsidP="00A36B50">
      <w:pPr>
        <w:pStyle w:val="ListBullet"/>
      </w:pPr>
      <w:r w:rsidRPr="00A36B50">
        <w:t>satisfy the Standards for Registered Training Organisations requirements for assessors, and</w:t>
      </w:r>
    </w:p>
    <w:p w:rsidR="00000000" w:rsidRPr="00A36B50" w:rsidP="00A36B50">
      <w:pPr>
        <w:pStyle w:val="ListBullet"/>
      </w:pPr>
      <w:r w:rsidRPr="00A36B50">
        <w:t xml:space="preserve">hold a Certificate IV in Fitness, and have a collective period of at least two years’ experience working in fitness instruction, </w:t>
      </w:r>
      <w:r w:rsidRPr="00A36B50">
        <w:t>where they have applied the skills and knowledge covered in this unit of competency; the two years’ experience can incorporate full and part time experience, or</w:t>
      </w:r>
    </w:p>
    <w:p w:rsidR="00000000" w:rsidRPr="00A36B50" w:rsidP="00A36B50">
      <w:pPr>
        <w:pStyle w:val="ListBullet"/>
      </w:pPr>
      <w:r w:rsidRPr="00A36B50">
        <w:t>be a registered or accredited practising health or exercise professional with a degree and expe</w:t>
      </w:r>
      <w:r w:rsidRPr="00A36B50">
        <w:t>rience relevant to this unit of competency.</w:t>
      </w:r>
    </w:p>
    <w:p w:rsidR="00000000" w:rsidRPr="00A36B50" w:rsidP="00A36B50">
      <w:pPr>
        <w:pStyle w:val="AllowPageBreak"/>
      </w:pPr>
    </w:p>
    <w:p w:rsidR="00000000" w:rsidRPr="00A36B50" w:rsidP="00A36B50">
      <w:pPr>
        <w:pStyle w:val="Heading1"/>
      </w:pPr>
      <w:bookmarkStart w:id="5" w:name="O_1197948"/>
      <w:bookmarkEnd w:id="5"/>
      <w:r w:rsidRPr="00A36B50">
        <w:t>Links</w:t>
      </w:r>
    </w:p>
    <w:p w:rsidR="00000000" w:rsidRPr="00A36B50" w:rsidP="00394D80">
      <w:pPr>
        <w:pStyle w:val="BodyText"/>
      </w:pPr>
      <w:r w:rsidRPr="00A36B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016D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36B50" w:rsidP="00A36B50"/>
    <w:sectPr w:rsidSect="00A36B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50" w:rsidRPr="00394D80" w:rsidP="00394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80" w:rsidP="00A36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D80" w:rsidP="00A36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4D80" w:rsidP="00A36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B50" w:rsidRPr="00394D80" w:rsidP="00394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80" w:rsidRPr="002D2AF8" w:rsidP="00A36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SISFFIT047 Use anatomy and physiology knowledge to support safe and effective exercise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94D80" w:rsidP="00A36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A2B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BC8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D4D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B50"/>
  </w:style>
  <w:style w:type="character" w:customStyle="1" w:styleId="Heading1Char">
    <w:name w:val="Heading 1 Char"/>
    <w:basedOn w:val="DefaultParagraphFont"/>
    <w:link w:val="Heading1"/>
    <w:rsid w:val="00A36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B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B5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6B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6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36B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36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B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B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6B50"/>
    <w:rPr>
      <w:b/>
      <w:spacing w:val="0"/>
    </w:rPr>
  </w:style>
  <w:style w:type="paragraph" w:customStyle="1" w:styleId="SuperTitle">
    <w:name w:val="SuperTitle"/>
    <w:basedOn w:val="Title"/>
    <w:rsid w:val="00A36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6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B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6B50"/>
    <w:rPr>
      <w:i/>
    </w:rPr>
  </w:style>
  <w:style w:type="paragraph" w:styleId="Caption">
    <w:name w:val="caption"/>
    <w:basedOn w:val="BodyText"/>
    <w:next w:val="Normal"/>
    <w:qFormat/>
    <w:rsid w:val="00A36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B50"/>
  </w:style>
  <w:style w:type="paragraph" w:styleId="TableofFigures">
    <w:name w:val="table of figures"/>
    <w:basedOn w:val="Normal"/>
    <w:next w:val="Normal"/>
    <w:semiHidden/>
    <w:rsid w:val="00A36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B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36B50"/>
    <w:rPr>
      <w:rFonts w:ascii="Wingdings" w:hAnsi="Wingdings"/>
    </w:rPr>
  </w:style>
  <w:style w:type="paragraph" w:customStyle="1" w:styleId="TableHeading">
    <w:name w:val="Table Heading"/>
    <w:basedOn w:val="HeadingBase"/>
    <w:rsid w:val="00A36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B50"/>
    <w:rPr>
      <w:color w:val="0033CC"/>
      <w:u w:val="none"/>
    </w:rPr>
  </w:style>
  <w:style w:type="paragraph" w:customStyle="1" w:styleId="BodyTextRight">
    <w:name w:val="Body Text Right"/>
    <w:basedOn w:val="BodyText"/>
    <w:rsid w:val="00A36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B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B50"/>
    <w:rPr>
      <w:sz w:val="32"/>
    </w:rPr>
  </w:style>
  <w:style w:type="paragraph" w:customStyle="1" w:styleId="HeadingProcedure">
    <w:name w:val="Heading Procedure"/>
    <w:basedOn w:val="HeadingBase"/>
    <w:next w:val="Normal"/>
    <w:rsid w:val="00A36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B50"/>
    <w:pPr>
      <w:spacing w:before="60" w:after="60"/>
    </w:pPr>
  </w:style>
  <w:style w:type="paragraph" w:styleId="ListContinue">
    <w:name w:val="List Continue"/>
    <w:basedOn w:val="List"/>
    <w:rsid w:val="00A36B50"/>
    <w:pPr>
      <w:ind w:firstLine="0"/>
    </w:pPr>
  </w:style>
  <w:style w:type="paragraph" w:customStyle="1" w:styleId="ListNote">
    <w:name w:val="List Note"/>
    <w:basedOn w:val="List"/>
    <w:rsid w:val="00A36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B50"/>
    <w:rPr>
      <w:rFonts w:ascii="Courier New" w:hAnsi="Courier New"/>
    </w:rPr>
  </w:style>
  <w:style w:type="paragraph" w:customStyle="1" w:styleId="NoteBullet">
    <w:name w:val="Note Bullet"/>
    <w:basedOn w:val="Note"/>
    <w:rsid w:val="00A36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B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36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B50"/>
    <w:rPr>
      <w:b/>
      <w:smallCaps/>
    </w:rPr>
  </w:style>
  <w:style w:type="paragraph" w:customStyle="1" w:styleId="TableListNumber">
    <w:name w:val="Table List Number"/>
    <w:basedOn w:val="ListNumber"/>
    <w:rsid w:val="00A36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B50"/>
    <w:pPr>
      <w:numPr>
        <w:numId w:val="10"/>
      </w:numPr>
    </w:pPr>
  </w:style>
  <w:style w:type="paragraph" w:customStyle="1" w:styleId="ListAlpha2">
    <w:name w:val="List Alpha 2"/>
    <w:basedOn w:val="List2"/>
    <w:rsid w:val="00A36B50"/>
    <w:pPr>
      <w:numPr>
        <w:numId w:val="9"/>
      </w:numPr>
    </w:pPr>
  </w:style>
  <w:style w:type="paragraph" w:styleId="List2">
    <w:name w:val="List 2"/>
    <w:basedOn w:val="BodyText"/>
    <w:rsid w:val="00A36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B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36B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36B50"/>
    <w:pPr>
      <w:numPr>
        <w:numId w:val="5"/>
      </w:numPr>
    </w:pPr>
  </w:style>
  <w:style w:type="paragraph" w:styleId="ListContinue2">
    <w:name w:val="List Continue 2"/>
    <w:basedOn w:val="List2"/>
    <w:rsid w:val="00A36B50"/>
    <w:pPr>
      <w:ind w:firstLine="0"/>
    </w:pPr>
  </w:style>
  <w:style w:type="paragraph" w:styleId="ListContinue3">
    <w:name w:val="List Continue 3"/>
    <w:basedOn w:val="List3"/>
    <w:rsid w:val="00A36B50"/>
    <w:pPr>
      <w:ind w:left="1021" w:firstLine="0"/>
    </w:pPr>
  </w:style>
  <w:style w:type="paragraph" w:styleId="ListContinue4">
    <w:name w:val="List Continue 4"/>
    <w:basedOn w:val="List4"/>
    <w:rsid w:val="00A36B50"/>
    <w:pPr>
      <w:ind w:firstLine="0"/>
    </w:pPr>
  </w:style>
  <w:style w:type="paragraph" w:styleId="ListContinue5">
    <w:name w:val="List Continue 5"/>
    <w:basedOn w:val="List5"/>
    <w:rsid w:val="00A36B50"/>
    <w:pPr>
      <w:ind w:firstLine="0"/>
    </w:pPr>
  </w:style>
  <w:style w:type="paragraph" w:styleId="ListNumber3">
    <w:name w:val="List Number 3"/>
    <w:basedOn w:val="List3"/>
    <w:rsid w:val="00A36B50"/>
    <w:pPr>
      <w:numPr>
        <w:numId w:val="6"/>
      </w:numPr>
    </w:pPr>
  </w:style>
  <w:style w:type="paragraph" w:styleId="ListNumber4">
    <w:name w:val="List Number 4"/>
    <w:basedOn w:val="List4"/>
    <w:rsid w:val="00A36B50"/>
    <w:pPr>
      <w:numPr>
        <w:numId w:val="7"/>
      </w:numPr>
    </w:pPr>
  </w:style>
  <w:style w:type="paragraph" w:styleId="ListNumber5">
    <w:name w:val="List Number 5"/>
    <w:basedOn w:val="List5"/>
    <w:rsid w:val="00A36B50"/>
    <w:pPr>
      <w:numPr>
        <w:numId w:val="8"/>
      </w:numPr>
    </w:pPr>
  </w:style>
  <w:style w:type="paragraph" w:styleId="BlockText">
    <w:name w:val="Block Text"/>
    <w:basedOn w:val="Normal"/>
    <w:rsid w:val="00A36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B50"/>
    <w:rPr>
      <w:sz w:val="16"/>
      <w:vertAlign w:val="superscript"/>
    </w:rPr>
  </w:style>
  <w:style w:type="character" w:customStyle="1" w:styleId="Symbols">
    <w:name w:val="Symbols"/>
    <w:basedOn w:val="DefaultParagraphFont"/>
    <w:rsid w:val="00A36B50"/>
    <w:rPr>
      <w:rFonts w:ascii="Symbol" w:hAnsi="Symbol"/>
    </w:rPr>
  </w:style>
  <w:style w:type="character" w:customStyle="1" w:styleId="MenuOptions">
    <w:name w:val="Menu Options"/>
    <w:basedOn w:val="DefaultParagraphFont"/>
    <w:rsid w:val="00A36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B50"/>
    <w:rPr>
      <w:b/>
    </w:rPr>
  </w:style>
  <w:style w:type="character" w:customStyle="1" w:styleId="Underlined">
    <w:name w:val="Underlined"/>
    <w:basedOn w:val="DefaultParagraphFont"/>
    <w:rsid w:val="00A36B50"/>
    <w:rPr>
      <w:u w:val="single"/>
    </w:rPr>
  </w:style>
  <w:style w:type="paragraph" w:customStyle="1" w:styleId="TableBodyTextRight">
    <w:name w:val="Table Body Text Right"/>
    <w:basedOn w:val="TableBodyText"/>
    <w:rsid w:val="00A36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B50"/>
    <w:rPr>
      <w:sz w:val="18"/>
    </w:rPr>
  </w:style>
  <w:style w:type="paragraph" w:customStyle="1" w:styleId="BodySmallRight">
    <w:name w:val="Body Small Right"/>
    <w:basedOn w:val="BodyTextRight"/>
    <w:rsid w:val="00A36B50"/>
    <w:rPr>
      <w:sz w:val="18"/>
      <w:szCs w:val="18"/>
    </w:rPr>
  </w:style>
  <w:style w:type="paragraph" w:customStyle="1" w:styleId="MarginEdition">
    <w:name w:val="Margin Edition"/>
    <w:basedOn w:val="MarginNote"/>
    <w:rsid w:val="00A36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B50"/>
    <w:rPr>
      <w:sz w:val="2"/>
      <w:szCs w:val="2"/>
    </w:rPr>
  </w:style>
  <w:style w:type="character" w:customStyle="1" w:styleId="Small">
    <w:name w:val="Small"/>
    <w:basedOn w:val="DefaultParagraphFont"/>
    <w:rsid w:val="00A36B50"/>
    <w:rPr>
      <w:sz w:val="16"/>
    </w:rPr>
  </w:style>
  <w:style w:type="paragraph" w:customStyle="1" w:styleId="WideTable">
    <w:name w:val="Wide Table"/>
    <w:basedOn w:val="Normal"/>
    <w:rsid w:val="00A36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B50"/>
  </w:style>
  <w:style w:type="paragraph" w:styleId="Quote">
    <w:name w:val="Quote"/>
    <w:basedOn w:val="Heading1"/>
    <w:link w:val="QuoteChar"/>
    <w:qFormat/>
    <w:rsid w:val="00A36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B50"/>
    <w:pPr>
      <w:pageBreakBefore/>
    </w:pPr>
  </w:style>
  <w:style w:type="paragraph" w:customStyle="1" w:styleId="Border">
    <w:name w:val="Border"/>
    <w:basedOn w:val="Normal"/>
    <w:qFormat/>
    <w:rsid w:val="00A36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B50"/>
    <w:rPr>
      <w:u w:val="single"/>
    </w:rPr>
  </w:style>
  <w:style w:type="character" w:customStyle="1" w:styleId="BoldandItalics">
    <w:name w:val="Bold and Italics"/>
    <w:qFormat/>
    <w:rsid w:val="00A36B50"/>
    <w:rPr>
      <w:b/>
      <w:i/>
      <w:u w:val="none"/>
    </w:rPr>
  </w:style>
  <w:style w:type="paragraph" w:styleId="BalloonText">
    <w:name w:val="Balloon Text"/>
    <w:basedOn w:val="Normal"/>
    <w:link w:val="BalloonTextChar"/>
    <w:rsid w:val="00A36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B50"/>
    <w:pPr>
      <w:spacing w:before="0" w:after="0"/>
    </w:pPr>
  </w:style>
  <w:style w:type="paragraph" w:customStyle="1" w:styleId="BodyTextBold">
    <w:name w:val="Body Text Bold"/>
    <w:basedOn w:val="BodyText"/>
    <w:qFormat/>
    <w:rsid w:val="00A36B50"/>
    <w:rPr>
      <w:b/>
    </w:rPr>
  </w:style>
  <w:style w:type="character" w:styleId="Hyperlink">
    <w:name w:val="Hyperlink"/>
    <w:basedOn w:val="DefaultParagraphFont"/>
    <w:uiPriority w:val="99"/>
    <w:unhideWhenUsed/>
    <w:rsid w:val="00394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5247</Characters>
  <Application>Microsoft Office Word</Application>
  <DocSecurity>0</DocSecurity>
  <Lines>149</Lines>
  <Paragraphs>134</Paragraphs>
  <ScaleCrop>false</ScaleCrop>
  <Company>Author-it Software Corporation Ltd.</Company>
  <LinksUpToDate>false</LinksUpToDate>
  <CharactersWithSpaces>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SISFFIT047 Use anatomy and physiology knowledge to support safe and effective exercise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