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512" w:rsidP="00167512">
      <w:pPr>
        <w:pStyle w:val="Title"/>
      </w:pPr>
      <w:r>
        <w:fldChar w:fldCharType="begin"/>
      </w:r>
      <w:r>
        <w:instrText xml:space="preserve"> TITLE   \* MERGEFORMAT </w:instrText>
      </w:r>
      <w:r>
        <w:fldChar w:fldCharType="separate"/>
      </w:r>
      <w:r>
        <w:t>SISFFIT037 Develop and instruct group movement programs for children</w:t>
      </w:r>
      <w:r>
        <w:fldChar w:fldCharType="end"/>
      </w:r>
    </w:p>
    <w:p w:rsidR="00167512" w:rsidP="00167512">
      <w:pPr>
        <w:pStyle w:val="Version"/>
        <w:sectPr w:rsidSect="005A1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92B" w:rsidP="005A192B">
      <w:pPr>
        <w:pStyle w:val="SuperHeading"/>
      </w:pPr>
      <w:r w:rsidRPr="005A192B">
        <w:t>SISFFIT037 Develop and instruct group movement programs for children</w:t>
      </w:r>
    </w:p>
    <w:p w:rsidR="00000000" w:rsidRPr="005A192B" w:rsidP="005A192B">
      <w:pPr>
        <w:pStyle w:val="Heading1"/>
      </w:pPr>
      <w:bookmarkStart w:id="1" w:name="O_1197742"/>
      <w:bookmarkEnd w:id="1"/>
      <w:r w:rsidRPr="005A192B">
        <w:t>Modification History</w:t>
      </w:r>
    </w:p>
    <w:p w:rsidR="00000000" w:rsidRPr="005A192B" w:rsidP="00167512">
      <w:pPr>
        <w:pStyle w:val="BodyText"/>
      </w:pPr>
      <w:r w:rsidRPr="005A192B">
        <w:t xml:space="preserve">Supersedes and is not equivalent to SISFFIT012 Instruct movement programs to children aged 5 to 12 years. </w:t>
      </w:r>
    </w:p>
    <w:p w:rsidR="00000000" w:rsidRPr="005A192B" w:rsidP="005A192B">
      <w:pPr>
        <w:pStyle w:val="Heading1"/>
      </w:pPr>
      <w:bookmarkStart w:id="2" w:name="O_1197743"/>
      <w:bookmarkEnd w:id="2"/>
      <w:r w:rsidRPr="005A192B">
        <w:t>Application</w:t>
      </w:r>
    </w:p>
    <w:p w:rsidR="00000000" w:rsidRPr="005A192B" w:rsidP="00167512">
      <w:pPr>
        <w:pStyle w:val="BodyText"/>
      </w:pPr>
      <w:r w:rsidRPr="005A192B">
        <w:t>This unit describes the performance outcomes, skills and knowledge required to develop movement programs and individual sessions for children aged up to 12 years, and to deliver those programs to groups of children. Programs are those which are designed to</w:t>
      </w:r>
      <w:r w:rsidRPr="005A192B">
        <w:t xml:space="preserve"> promote movement, physical activity and general wellbeing and may consist of multiple sessions. Programs may be developed for general consumer groups or customised to the needs of a particular client organisation, such as a school. They may include the us</w:t>
      </w:r>
      <w:r w:rsidRPr="005A192B">
        <w:t>e of basic equipment such as balls, ropes and mats, but do not include instruction involving specialised equipment found in gyms or other fitness facilities.</w:t>
      </w:r>
    </w:p>
    <w:p w:rsidR="00000000" w:rsidRPr="005A192B" w:rsidP="00167512">
      <w:pPr>
        <w:pStyle w:val="BodyText"/>
      </w:pPr>
      <w:r w:rsidRPr="005A192B">
        <w:t>It requires the ability to evaluate and improve programs in response to feedback and evaluation.</w:t>
      </w:r>
    </w:p>
    <w:p w:rsidR="00000000" w:rsidRPr="005A192B" w:rsidP="00167512">
      <w:pPr>
        <w:pStyle w:val="BodyText"/>
      </w:pPr>
      <w:r w:rsidRPr="005A192B">
        <w:t>T</w:t>
      </w:r>
      <w:r w:rsidRPr="005A192B">
        <w:t>his unit applies to group fitness instructors and personal trainers. They use discretion and judgment to plan programs and work unsupervised when delivering group sessions in settings such as fitness facilities, gyms, leisure and community centres, child c</w:t>
      </w:r>
      <w:r w:rsidRPr="005A192B">
        <w:t>are centres, schools and outdoor locations.</w:t>
      </w:r>
    </w:p>
    <w:p w:rsidR="00000000" w:rsidRPr="005A192B" w:rsidP="00167512">
      <w:pPr>
        <w:pStyle w:val="BodyText"/>
      </w:pPr>
      <w:r w:rsidRPr="005A192B">
        <w:t>The skills in this unit must be applied in accordance with Commonwealth and State or Territory legislation, Australian standards and industry codes of practice.</w:t>
      </w:r>
    </w:p>
    <w:p w:rsidR="00000000" w:rsidRPr="005A192B" w:rsidP="00167512">
      <w:pPr>
        <w:pStyle w:val="BodyText"/>
      </w:pPr>
      <w:r w:rsidRPr="005A192B">
        <w:t>No occupational licensing, certification or specifi</w:t>
      </w:r>
      <w:r w:rsidRPr="005A192B">
        <w:t>c legislative requirements apply to this unit at the time of publication. However, individuals must receive formal clearance to work with children through completion of a working with children check required in the relevant State or Territory.</w:t>
      </w:r>
    </w:p>
    <w:p w:rsidR="00000000" w:rsidRPr="005A192B" w:rsidP="005A192B">
      <w:pPr>
        <w:pStyle w:val="Heading1"/>
      </w:pPr>
      <w:bookmarkStart w:id="3" w:name="O_1197744"/>
      <w:bookmarkEnd w:id="3"/>
      <w:r w:rsidRPr="005A192B">
        <w:t>Pre-requisite Unit</w:t>
      </w:r>
    </w:p>
    <w:p w:rsidR="00000000" w:rsidRPr="005A192B" w:rsidP="00167512">
      <w:pPr>
        <w:pStyle w:val="BodyText"/>
      </w:pPr>
      <w:r w:rsidRPr="005A192B">
        <w:t>Nil</w:t>
      </w:r>
    </w:p>
    <w:p w:rsidR="00000000" w:rsidRPr="005A192B" w:rsidP="005A192B">
      <w:pPr>
        <w:pStyle w:val="Heading1"/>
      </w:pPr>
      <w:bookmarkStart w:id="4" w:name="O_1197745"/>
      <w:bookmarkEnd w:id="4"/>
      <w:r w:rsidRPr="005A192B">
        <w:t>Competency Field</w:t>
      </w:r>
    </w:p>
    <w:p w:rsidR="00000000" w:rsidRPr="005A192B" w:rsidP="00167512">
      <w:pPr>
        <w:pStyle w:val="BodyText"/>
      </w:pPr>
      <w:r w:rsidRPr="005A192B">
        <w:t>Fitness</w:t>
      </w:r>
    </w:p>
    <w:p w:rsidR="00000000" w:rsidRPr="005A192B" w:rsidP="005A192B">
      <w:pPr>
        <w:pStyle w:val="Heading1"/>
      </w:pPr>
      <w:bookmarkStart w:id="5" w:name="O_1197746"/>
      <w:bookmarkEnd w:id="5"/>
      <w:r w:rsidRPr="005A192B">
        <w:t>Unit Sector</w:t>
      </w:r>
    </w:p>
    <w:p w:rsidR="00000000" w:rsidRPr="005A192B" w:rsidP="00167512">
      <w:pPr>
        <w:pStyle w:val="BodyText"/>
      </w:pPr>
      <w:r w:rsidRPr="005A192B">
        <w:t>Fitness</w:t>
      </w:r>
    </w:p>
    <w:p w:rsidR="00000000" w:rsidRPr="005A192B" w:rsidP="005A192B">
      <w:pPr>
        <w:pStyle w:val="Heading1"/>
      </w:pPr>
      <w:bookmarkStart w:id="6" w:name="O_1197747"/>
      <w:bookmarkEnd w:id="6"/>
      <w:r w:rsidRPr="005A192B">
        <w:t>Elements and Performance Criteria</w:t>
      </w:r>
    </w:p>
    <w:tbl>
      <w:tblPr>
        <w:tblW w:w="0" w:type="auto"/>
        <w:tblLayout w:type="fixed"/>
        <w:tblCellMar>
          <w:left w:w="62" w:type="dxa"/>
          <w:right w:w="62" w:type="dxa"/>
        </w:tblCellMar>
        <w:tblLook w:val="0000"/>
      </w:tblPr>
      <w:tblGrid>
        <w:gridCol w:w="2705"/>
        <w:gridCol w:w="6355"/>
      </w:tblGrid>
      <w:tr w:rsidTr="005A192B">
        <w:tblPrEx>
          <w:tblW w:w="0" w:type="auto"/>
          <w:tblLayout w:type="fixed"/>
          <w:tblCellMar>
            <w:left w:w="62" w:type="dxa"/>
            <w:right w:w="62" w:type="dxa"/>
          </w:tblCellMar>
          <w:tblLook w:val="0000"/>
        </w:tblPrEx>
        <w:trPr>
          <w:trHeight w:val="344"/>
        </w:trPr>
        <w:tc>
          <w:tcPr>
            <w:tcW w:w="2705" w:type="dxa"/>
            <w:tcBorders>
              <w:top w:val="nil"/>
              <w:left w:val="nil"/>
              <w:bottom w:val="nil"/>
              <w:right w:val="nil"/>
            </w:tcBorders>
            <w:tcMar>
              <w:top w:w="0" w:type="dxa"/>
              <w:left w:w="62" w:type="dxa"/>
              <w:bottom w:w="0" w:type="dxa"/>
              <w:right w:w="62" w:type="dxa"/>
            </w:tcMar>
          </w:tcPr>
          <w:p w:rsidR="00000000" w:rsidRPr="005A192B" w:rsidP="005A192B">
            <w:pPr>
              <w:pStyle w:val="BodyText"/>
            </w:pPr>
            <w:r w:rsidRPr="005A192B">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rPr>
                <w:rStyle w:val="SpecialBold"/>
              </w:rPr>
              <w:t>PERFORMANCE</w:t>
            </w:r>
            <w:r w:rsidRPr="005A192B">
              <w:t xml:space="preserve"> </w:t>
            </w:r>
            <w:r w:rsidRPr="005A192B">
              <w:rPr>
                <w:rStyle w:val="SpecialBold"/>
              </w:rPr>
              <w:t>CRITERIA</w:t>
            </w:r>
          </w:p>
        </w:tc>
      </w:tr>
      <w:tr w:rsidTr="005A192B">
        <w:tblPrEx>
          <w:tblW w:w="0" w:type="auto"/>
          <w:tblLayout w:type="fixed"/>
          <w:tblCellMar>
            <w:left w:w="62" w:type="dxa"/>
            <w:right w:w="62" w:type="dxa"/>
          </w:tblCellMar>
          <w:tblLook w:val="0000"/>
        </w:tblPrEx>
        <w:trPr>
          <w:trHeight w:val="516"/>
        </w:trPr>
        <w:tc>
          <w:tcPr>
            <w:tcW w:w="2705" w:type="dxa"/>
            <w:tcBorders>
              <w:top w:val="nil"/>
              <w:left w:val="nil"/>
              <w:bottom w:val="nil"/>
              <w:right w:val="nil"/>
            </w:tcBorders>
            <w:tcMar>
              <w:top w:w="0" w:type="dxa"/>
              <w:left w:w="62" w:type="dxa"/>
              <w:bottom w:w="0" w:type="dxa"/>
              <w:right w:w="62" w:type="dxa"/>
            </w:tcMar>
          </w:tcPr>
          <w:p w:rsidR="00000000" w:rsidRPr="005A192B" w:rsidP="005A192B">
            <w:pPr>
              <w:pStyle w:val="BodyText"/>
            </w:pPr>
            <w:r w:rsidRPr="005A192B">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rPr>
                <w:rStyle w:val="Emphasis"/>
              </w:rPr>
              <w:t>Performance criteria describe the performance needed to demonstrate achievement of the element.</w:t>
            </w:r>
          </w:p>
        </w:tc>
      </w:tr>
      <w:tr w:rsidTr="005A192B">
        <w:tblPrEx>
          <w:tblW w:w="0" w:type="auto"/>
          <w:tblLayout w:type="fixed"/>
          <w:tblCellMar>
            <w:left w:w="62" w:type="dxa"/>
            <w:right w:w="62" w:type="dxa"/>
          </w:tblCellMar>
          <w:tblLook w:val="0000"/>
        </w:tblPrEx>
        <w:trPr>
          <w:trHeight w:val="5779"/>
        </w:trPr>
        <w:tc>
          <w:tcPr>
            <w:tcW w:w="2705" w:type="dxa"/>
            <w:tcBorders>
              <w:top w:val="nil"/>
              <w:left w:val="nil"/>
              <w:bottom w:val="nil"/>
              <w:right w:val="nil"/>
            </w:tcBorders>
            <w:tcMar>
              <w:top w:w="0" w:type="dxa"/>
              <w:left w:w="62" w:type="dxa"/>
              <w:bottom w:w="0" w:type="dxa"/>
              <w:right w:w="62" w:type="dxa"/>
            </w:tcMar>
          </w:tcPr>
          <w:p w:rsidR="00000000" w:rsidP="005A192B">
            <w:pPr>
              <w:pStyle w:val="List"/>
              <w:rPr>
                <w:lang w:val="en-NZ"/>
              </w:rPr>
            </w:pPr>
            <w:r w:rsidRPr="005A192B">
              <w:t>1.  Develop movement programs for children.</w:t>
            </w:r>
          </w:p>
        </w:tc>
        <w:tc>
          <w:tcPr>
            <w:tcW w:w="6355" w:type="dxa"/>
            <w:tcBorders>
              <w:top w:val="nil"/>
              <w:left w:val="nil"/>
              <w:bottom w:val="nil"/>
              <w:right w:val="nil"/>
            </w:tcBorders>
            <w:tcMar>
              <w:top w:w="0" w:type="dxa"/>
              <w:left w:w="62" w:type="dxa"/>
              <w:bottom w:w="0" w:type="dxa"/>
              <w:right w:w="62" w:type="dxa"/>
            </w:tcMar>
          </w:tcPr>
          <w:p w:rsidR="00000000" w:rsidRPr="005A192B" w:rsidP="005A192B">
            <w:pPr>
              <w:pStyle w:val="List"/>
            </w:pPr>
            <w:r w:rsidRPr="005A192B">
              <w:t>1.1. Identify known and potential participants and investigate physical activity needs based on their age, stage of</w:t>
            </w:r>
            <w:r w:rsidRPr="005A192B">
              <w:t xml:space="preserve"> development and physical abilities.</w:t>
            </w:r>
          </w:p>
          <w:p w:rsidR="00000000" w:rsidRPr="005A192B" w:rsidP="005A192B">
            <w:pPr>
              <w:pStyle w:val="List"/>
            </w:pPr>
            <w:r w:rsidRPr="005A192B">
              <w:t>1.2. Determine key objectives for children’s movement program based on identified needs and characteristics.</w:t>
            </w:r>
          </w:p>
          <w:p w:rsidR="00000000" w:rsidRPr="005A192B" w:rsidP="005A192B">
            <w:pPr>
              <w:pStyle w:val="List"/>
            </w:pPr>
            <w:r w:rsidRPr="005A192B">
              <w:t>1.3. Select movement activities that target key elements of physical literacy suited to participant characteri</w:t>
            </w:r>
            <w:r w:rsidRPr="005A192B">
              <w:t>stics.</w:t>
            </w:r>
          </w:p>
          <w:p w:rsidR="00000000" w:rsidRPr="005A192B" w:rsidP="005A192B">
            <w:pPr>
              <w:pStyle w:val="List"/>
            </w:pPr>
            <w:r w:rsidRPr="005A192B">
              <w:t>1.4. Structure program to achieve objectives.</w:t>
            </w:r>
          </w:p>
          <w:p w:rsidR="00000000" w:rsidRPr="005A192B" w:rsidP="005A192B">
            <w:pPr>
              <w:pStyle w:val="List"/>
            </w:pPr>
            <w:r w:rsidRPr="005A192B">
              <w:t>1.5. Determine volume, intensity and frequency of activities required to achieve program objectives.</w:t>
            </w:r>
          </w:p>
          <w:p w:rsidR="00000000" w:rsidRPr="005A192B" w:rsidP="005A192B">
            <w:pPr>
              <w:pStyle w:val="List"/>
            </w:pPr>
            <w:r w:rsidRPr="005A192B">
              <w:t>1.6. Determine and incorporate instructional techniques and instructor ratios appropriate for children</w:t>
            </w:r>
            <w:r w:rsidRPr="005A192B">
              <w:t xml:space="preserve"> and participant age and stage of development.</w:t>
            </w:r>
          </w:p>
          <w:p w:rsidR="00000000" w:rsidRPr="005A192B" w:rsidP="005A192B">
            <w:pPr>
              <w:pStyle w:val="List"/>
            </w:pPr>
            <w:r w:rsidRPr="005A192B">
              <w:t>1.7. Identify and incorporate requirements for instructional assistance from parents or carers.</w:t>
            </w:r>
          </w:p>
          <w:p w:rsidR="00000000" w:rsidP="005A192B">
            <w:pPr>
              <w:pStyle w:val="List"/>
              <w:rPr>
                <w:lang w:val="en-NZ"/>
              </w:rPr>
            </w:pPr>
            <w:r w:rsidRPr="005A192B">
              <w:t>1.8. Identify specific risk factors and precautions for implementation based on nature of both program and partic</w:t>
            </w:r>
            <w:r w:rsidRPr="005A192B">
              <w:t>ipants.</w:t>
            </w:r>
          </w:p>
        </w:tc>
      </w:tr>
      <w:tr w:rsidTr="005A192B">
        <w:tblPrEx>
          <w:tblW w:w="0" w:type="auto"/>
          <w:tblLayout w:type="fixed"/>
          <w:tblCellMar>
            <w:left w:w="62" w:type="dxa"/>
            <w:right w:w="62" w:type="dxa"/>
          </w:tblCellMar>
          <w:tblLook w:val="0000"/>
        </w:tblPrEx>
        <w:trPr>
          <w:trHeight w:val="2984"/>
        </w:trPr>
        <w:tc>
          <w:tcPr>
            <w:tcW w:w="2705" w:type="dxa"/>
            <w:tcBorders>
              <w:top w:val="nil"/>
              <w:left w:val="nil"/>
              <w:bottom w:val="nil"/>
              <w:right w:val="nil"/>
            </w:tcBorders>
            <w:tcMar>
              <w:top w:w="0" w:type="dxa"/>
              <w:left w:w="62" w:type="dxa"/>
              <w:bottom w:w="0" w:type="dxa"/>
              <w:right w:w="62" w:type="dxa"/>
            </w:tcMar>
          </w:tcPr>
          <w:p w:rsidR="00000000" w:rsidP="005A192B">
            <w:pPr>
              <w:pStyle w:val="List"/>
              <w:rPr>
                <w:lang w:val="en-NZ"/>
              </w:rPr>
            </w:pPr>
            <w:r w:rsidRPr="005A192B">
              <w:t>2.  Plan movement sessions for children.</w:t>
            </w:r>
          </w:p>
        </w:tc>
        <w:tc>
          <w:tcPr>
            <w:tcW w:w="6355" w:type="dxa"/>
            <w:tcBorders>
              <w:top w:val="nil"/>
              <w:left w:val="nil"/>
              <w:bottom w:val="nil"/>
              <w:right w:val="nil"/>
            </w:tcBorders>
            <w:tcMar>
              <w:top w:w="0" w:type="dxa"/>
              <w:left w:w="62" w:type="dxa"/>
              <w:bottom w:w="0" w:type="dxa"/>
              <w:right w:w="62" w:type="dxa"/>
            </w:tcMar>
          </w:tcPr>
          <w:p w:rsidR="00000000" w:rsidRPr="005A192B" w:rsidP="005A192B">
            <w:pPr>
              <w:pStyle w:val="List"/>
            </w:pPr>
            <w:r w:rsidRPr="005A192B">
              <w:t>2.1. Determine objectives of individual sessions within movement program.</w:t>
            </w:r>
          </w:p>
          <w:p w:rsidR="00000000" w:rsidRPr="005A192B" w:rsidP="005A192B">
            <w:pPr>
              <w:pStyle w:val="List"/>
            </w:pPr>
            <w:r w:rsidRPr="005A192B">
              <w:t>2.2. Select, balance and sequence activities within session duration based on participant age and stage of development.</w:t>
            </w:r>
          </w:p>
          <w:p w:rsidR="00000000" w:rsidRPr="005A192B" w:rsidP="005A192B">
            <w:pPr>
              <w:pStyle w:val="List"/>
            </w:pPr>
            <w:r w:rsidRPr="005A192B">
              <w:t>2.3. Incorporate injury prevention strategies that respond to exercise risks for children.</w:t>
            </w:r>
          </w:p>
          <w:p w:rsidR="00000000" w:rsidP="005A192B">
            <w:pPr>
              <w:pStyle w:val="List"/>
              <w:rPr>
                <w:lang w:val="en-NZ"/>
              </w:rPr>
            </w:pPr>
            <w:r w:rsidRPr="005A192B">
              <w:t>2.4. Document session plans according to organisational formats.</w:t>
            </w:r>
          </w:p>
        </w:tc>
      </w:tr>
      <w:tr w:rsidTr="005A192B">
        <w:tblPrEx>
          <w:tblW w:w="0" w:type="auto"/>
          <w:tblLayout w:type="fixed"/>
          <w:tblCellMar>
            <w:left w:w="62" w:type="dxa"/>
            <w:right w:w="62" w:type="dxa"/>
          </w:tblCellMar>
          <w:tblLook w:val="0000"/>
        </w:tblPrEx>
        <w:trPr>
          <w:trHeight w:val="3273"/>
        </w:trPr>
        <w:tc>
          <w:tcPr>
            <w:tcW w:w="2705" w:type="dxa"/>
            <w:tcBorders>
              <w:top w:val="nil"/>
              <w:left w:val="nil"/>
              <w:bottom w:val="nil"/>
              <w:right w:val="nil"/>
            </w:tcBorders>
            <w:tcMar>
              <w:top w:w="0" w:type="dxa"/>
              <w:left w:w="62" w:type="dxa"/>
              <w:bottom w:w="0" w:type="dxa"/>
              <w:right w:w="62" w:type="dxa"/>
            </w:tcMar>
          </w:tcPr>
          <w:p w:rsidR="00000000" w:rsidP="005A192B">
            <w:pPr>
              <w:pStyle w:val="List"/>
              <w:rPr>
                <w:lang w:val="en-NZ"/>
              </w:rPr>
            </w:pPr>
            <w:r w:rsidRPr="005A192B">
              <w:t>3.  Prepare for session.</w:t>
            </w:r>
          </w:p>
        </w:tc>
        <w:tc>
          <w:tcPr>
            <w:tcW w:w="6355" w:type="dxa"/>
            <w:tcBorders>
              <w:top w:val="nil"/>
              <w:left w:val="nil"/>
              <w:bottom w:val="nil"/>
              <w:right w:val="nil"/>
            </w:tcBorders>
            <w:tcMar>
              <w:top w:w="0" w:type="dxa"/>
              <w:left w:w="62" w:type="dxa"/>
              <w:bottom w:w="0" w:type="dxa"/>
              <w:right w:w="62" w:type="dxa"/>
            </w:tcMar>
          </w:tcPr>
          <w:p w:rsidR="00000000" w:rsidRPr="005A192B" w:rsidP="005A192B">
            <w:pPr>
              <w:pStyle w:val="List"/>
            </w:pPr>
            <w:r w:rsidRPr="005A192B">
              <w:t xml:space="preserve">3.1. Review details of completed pre-exercise screening questionnaire and </w:t>
            </w:r>
            <w:r w:rsidRPr="005A192B">
              <w:t>informed consent from parents or guardians.</w:t>
            </w:r>
          </w:p>
          <w:p w:rsidR="00000000" w:rsidRPr="005A192B" w:rsidP="005A192B">
            <w:pPr>
              <w:pStyle w:val="List"/>
            </w:pPr>
            <w:r w:rsidRPr="005A192B">
              <w:t>3.2. Access, prepare and check environment to meet session requirements.</w:t>
            </w:r>
          </w:p>
          <w:p w:rsidR="00000000" w:rsidRPr="005A192B" w:rsidP="005A192B">
            <w:pPr>
              <w:pStyle w:val="List"/>
            </w:pPr>
            <w:r w:rsidRPr="005A192B">
              <w:t>3.3. Prepare and check required equipment for safety and serviceability.</w:t>
            </w:r>
          </w:p>
          <w:p w:rsidR="00000000" w:rsidP="005A192B">
            <w:pPr>
              <w:pStyle w:val="List"/>
              <w:rPr>
                <w:lang w:val="en-NZ"/>
              </w:rPr>
            </w:pPr>
            <w:r w:rsidRPr="005A192B">
              <w:t>3.4. Inform children, parents or carers about activities and safet</w:t>
            </w:r>
            <w:r w:rsidRPr="005A192B">
              <w:t>y rules, check their understanding.</w:t>
            </w:r>
          </w:p>
        </w:tc>
      </w:tr>
      <w:tr w:rsidTr="005A192B">
        <w:tblPrEx>
          <w:tblW w:w="0" w:type="auto"/>
          <w:tblLayout w:type="fixed"/>
          <w:tblCellMar>
            <w:left w:w="62" w:type="dxa"/>
            <w:right w:w="62" w:type="dxa"/>
          </w:tblCellMar>
          <w:tblLook w:val="0000"/>
        </w:tblPrEx>
        <w:trPr>
          <w:trHeight w:val="5191"/>
        </w:trPr>
        <w:tc>
          <w:tcPr>
            <w:tcW w:w="2705" w:type="dxa"/>
            <w:tcBorders>
              <w:top w:val="nil"/>
              <w:left w:val="nil"/>
              <w:bottom w:val="nil"/>
              <w:right w:val="nil"/>
            </w:tcBorders>
            <w:tcMar>
              <w:top w:w="0" w:type="dxa"/>
              <w:left w:w="62" w:type="dxa"/>
              <w:bottom w:w="0" w:type="dxa"/>
              <w:right w:w="62" w:type="dxa"/>
            </w:tcMar>
          </w:tcPr>
          <w:p w:rsidR="00000000" w:rsidP="005A192B">
            <w:pPr>
              <w:pStyle w:val="List"/>
              <w:rPr>
                <w:lang w:val="en-NZ"/>
              </w:rPr>
            </w:pPr>
            <w:r w:rsidRPr="005A192B">
              <w:t>4.  Instruct children’s movement sessions.</w:t>
            </w:r>
          </w:p>
        </w:tc>
        <w:tc>
          <w:tcPr>
            <w:tcW w:w="6355" w:type="dxa"/>
            <w:tcBorders>
              <w:top w:val="nil"/>
              <w:left w:val="nil"/>
              <w:bottom w:val="nil"/>
              <w:right w:val="nil"/>
            </w:tcBorders>
            <w:tcMar>
              <w:top w:w="0" w:type="dxa"/>
              <w:left w:w="62" w:type="dxa"/>
              <w:bottom w:w="0" w:type="dxa"/>
              <w:right w:w="62" w:type="dxa"/>
            </w:tcMar>
          </w:tcPr>
          <w:p w:rsidR="00000000" w:rsidRPr="005A192B" w:rsidP="005A192B">
            <w:pPr>
              <w:pStyle w:val="List"/>
            </w:pPr>
            <w:r w:rsidRPr="005A192B">
              <w:t>4.1. Follow predesigned session structure and timings.</w:t>
            </w:r>
          </w:p>
          <w:p w:rsidR="00000000" w:rsidRPr="005A192B" w:rsidP="005A192B">
            <w:pPr>
              <w:pStyle w:val="List"/>
            </w:pPr>
            <w:r w:rsidRPr="005A192B">
              <w:t>4.2. Use voice projection techniques suited to environment, nature of activity and children’s characteristics.</w:t>
            </w:r>
          </w:p>
          <w:p w:rsidR="00000000" w:rsidRPr="005A192B" w:rsidP="005A192B">
            <w:pPr>
              <w:pStyle w:val="List"/>
            </w:pPr>
            <w:r w:rsidRPr="005A192B">
              <w:t>4.3. Provide and combine clear verbal instruction and demonstration to support children’s understanding.</w:t>
            </w:r>
          </w:p>
          <w:p w:rsidR="00000000" w:rsidRPr="005A192B" w:rsidP="005A192B">
            <w:pPr>
              <w:pStyle w:val="List"/>
            </w:pPr>
            <w:r w:rsidRPr="005A192B">
              <w:t>4.4. Use communication techniques that promote physical activity and encourage an enjoyable, interactive and inclusive experience.</w:t>
            </w:r>
          </w:p>
          <w:p w:rsidR="00000000" w:rsidRPr="005A192B" w:rsidP="005A192B">
            <w:pPr>
              <w:pStyle w:val="List"/>
            </w:pPr>
            <w:r w:rsidRPr="005A192B">
              <w:t>4.5. Monitor childre</w:t>
            </w:r>
            <w:r w:rsidRPr="005A192B">
              <w:t>n’s technique and safety and provide positive feedback, encouragement and corrective instruction based on observations.</w:t>
            </w:r>
          </w:p>
          <w:p w:rsidR="00000000" w:rsidRPr="005A192B" w:rsidP="005A192B">
            <w:pPr>
              <w:pStyle w:val="List"/>
            </w:pPr>
            <w:r w:rsidRPr="005A192B">
              <w:t>4.6. Facilitate effective group interaction to maintain group control, engagement and safety.</w:t>
            </w:r>
          </w:p>
          <w:p w:rsidR="00000000" w:rsidP="005A192B">
            <w:pPr>
              <w:pStyle w:val="List"/>
              <w:rPr>
                <w:lang w:val="en-NZ"/>
              </w:rPr>
            </w:pPr>
            <w:r w:rsidRPr="005A192B">
              <w:t xml:space="preserve">4.7. Observe individual children, respond </w:t>
            </w:r>
            <w:r w:rsidRPr="005A192B">
              <w:t>to difficulties and modify their activities to suit needs and to ensure engagement and comfort.</w:t>
            </w:r>
          </w:p>
        </w:tc>
      </w:tr>
      <w:tr w:rsidTr="005A192B">
        <w:tblPrEx>
          <w:tblW w:w="0" w:type="auto"/>
          <w:tblLayout w:type="fixed"/>
          <w:tblCellMar>
            <w:left w:w="62" w:type="dxa"/>
            <w:right w:w="62" w:type="dxa"/>
          </w:tblCellMar>
          <w:tblLook w:val="0000"/>
        </w:tblPrEx>
        <w:trPr>
          <w:trHeight w:val="631"/>
        </w:trPr>
        <w:tc>
          <w:tcPr>
            <w:tcW w:w="2705" w:type="dxa"/>
            <w:tcBorders>
              <w:top w:val="nil"/>
              <w:left w:val="nil"/>
              <w:bottom w:val="nil"/>
              <w:right w:val="nil"/>
            </w:tcBorders>
            <w:tcMar>
              <w:top w:w="0" w:type="dxa"/>
              <w:left w:w="62" w:type="dxa"/>
              <w:bottom w:w="0" w:type="dxa"/>
              <w:right w:w="62" w:type="dxa"/>
            </w:tcMar>
          </w:tcPr>
          <w:p w:rsidR="00000000" w:rsidP="005A192B">
            <w:pPr>
              <w:pStyle w:val="List"/>
              <w:rPr>
                <w:lang w:val="en-NZ"/>
              </w:rPr>
            </w:pPr>
            <w:r w:rsidRPr="005A192B">
              <w:t>5.  Evaluate children’s movement programs.</w:t>
            </w:r>
          </w:p>
        </w:tc>
        <w:tc>
          <w:tcPr>
            <w:tcW w:w="6355" w:type="dxa"/>
            <w:tcBorders>
              <w:top w:val="nil"/>
              <w:left w:val="nil"/>
              <w:bottom w:val="nil"/>
              <w:right w:val="nil"/>
            </w:tcBorders>
            <w:tcMar>
              <w:top w:w="0" w:type="dxa"/>
              <w:left w:w="62" w:type="dxa"/>
              <w:bottom w:w="0" w:type="dxa"/>
              <w:right w:w="62" w:type="dxa"/>
            </w:tcMar>
          </w:tcPr>
          <w:p w:rsidR="00000000" w:rsidRPr="005A192B" w:rsidP="005A192B">
            <w:pPr>
              <w:pStyle w:val="List"/>
            </w:pPr>
            <w:r w:rsidRPr="005A192B">
              <w:t>5.1. Seek and acknowledge feedback from children, and their parents or carers.</w:t>
            </w:r>
          </w:p>
          <w:p w:rsidR="00000000" w:rsidRPr="005A192B" w:rsidP="005A192B">
            <w:pPr>
              <w:pStyle w:val="List"/>
            </w:pPr>
            <w:r w:rsidRPr="005A192B">
              <w:t>5.2. Evaluate own performance and ide</w:t>
            </w:r>
            <w:r w:rsidRPr="005A192B">
              <w:t>ntify areas for improvement.</w:t>
            </w:r>
          </w:p>
          <w:p w:rsidR="00000000" w:rsidRPr="005A192B" w:rsidP="005A192B">
            <w:pPr>
              <w:pStyle w:val="List"/>
            </w:pPr>
            <w:r w:rsidRPr="005A192B">
              <w:t>5.3. Determine extent to which objectives are being achieved and compare with expectations outlined in program plan.</w:t>
            </w:r>
          </w:p>
          <w:p w:rsidR="00000000" w:rsidRPr="005A192B" w:rsidP="005A192B">
            <w:pPr>
              <w:pStyle w:val="List"/>
            </w:pPr>
            <w:r w:rsidRPr="005A192B">
              <w:t>5.4. Modify and update program and future sessions according to feedback and evaluation.</w:t>
            </w:r>
          </w:p>
          <w:p w:rsidR="00000000" w:rsidRPr="005A192B" w:rsidP="005A192B">
            <w:pPr>
              <w:pStyle w:val="List"/>
            </w:pPr>
            <w:r w:rsidRPr="005A192B">
              <w:t>5.5. Maintain current</w:t>
            </w:r>
            <w:r w:rsidRPr="005A192B">
              <w:t xml:space="preserve"> program documentation according to procedures.</w:t>
            </w:r>
          </w:p>
        </w:tc>
      </w:tr>
    </w:tbl>
    <w:p w:rsidR="00167512" w:rsidP="005A192B">
      <w:pPr>
        <w:pStyle w:val="List"/>
      </w:pPr>
    </w:p>
    <w:p w:rsidR="00167512" w:rsidP="005A192B">
      <w:pPr>
        <w:pStyle w:val="List"/>
      </w:pPr>
    </w:p>
    <w:p w:rsidR="00000000" w:rsidRPr="005A192B" w:rsidP="005A192B">
      <w:pPr>
        <w:pStyle w:val="Heading1"/>
      </w:pPr>
      <w:bookmarkStart w:id="7" w:name="O_1197748"/>
      <w:bookmarkEnd w:id="7"/>
      <w:r w:rsidRPr="005A192B">
        <w:t>Foundation Skills</w:t>
      </w:r>
    </w:p>
    <w:tbl>
      <w:tblPr>
        <w:tblW w:w="0" w:type="auto"/>
        <w:tblLayout w:type="fixed"/>
        <w:tblCellMar>
          <w:left w:w="62" w:type="dxa"/>
          <w:right w:w="62" w:type="dxa"/>
        </w:tblCellMar>
        <w:tblLook w:val="0000"/>
      </w:tblPr>
      <w:tblGrid>
        <w:gridCol w:w="2694"/>
        <w:gridCol w:w="6350"/>
      </w:tblGrid>
      <w:tr w:rsidTr="005A192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rPr>
                <w:rStyle w:val="Emphasis"/>
              </w:rPr>
              <w:t xml:space="preserve">Foundation skills essential to performance in this unit, but not explicit in the performance </w:t>
            </w:r>
            <w:r w:rsidRPr="005A192B">
              <w:t xml:space="preserve">criteria are listed </w:t>
            </w:r>
            <w:r w:rsidRPr="005A192B">
              <w:rPr>
                <w:rStyle w:val="Emphasis"/>
              </w:rPr>
              <w:t>here, along with a brief context statement.</w:t>
            </w:r>
          </w:p>
        </w:tc>
      </w:tr>
      <w:tr w:rsidTr="005A19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A192B" w:rsidP="005A192B">
            <w:pPr>
              <w:pStyle w:val="BodyText"/>
            </w:pPr>
            <w:r w:rsidRPr="005A192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rPr>
                <w:rStyle w:val="SpecialBold"/>
              </w:rPr>
              <w:t>DESCRIPTION</w:t>
            </w:r>
          </w:p>
        </w:tc>
      </w:tr>
      <w:tr w:rsidTr="005A192B">
        <w:tblPrEx>
          <w:tblW w:w="0" w:type="auto"/>
          <w:tblLayout w:type="fixed"/>
          <w:tblCellMar>
            <w:left w:w="62" w:type="dxa"/>
            <w:right w:w="62" w:type="dxa"/>
          </w:tblCellMar>
          <w:tblLook w:val="0000"/>
        </w:tblPrEx>
        <w:trPr>
          <w:trHeight w:val="842"/>
        </w:trPr>
        <w:tc>
          <w:tcPr>
            <w:tcW w:w="2694"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t>Reading skills to:</w:t>
            </w:r>
          </w:p>
        </w:tc>
        <w:tc>
          <w:tcPr>
            <w:tcW w:w="6350" w:type="dxa"/>
            <w:tcBorders>
              <w:top w:val="nil"/>
              <w:left w:val="nil"/>
              <w:bottom w:val="nil"/>
              <w:right w:val="nil"/>
            </w:tcBorders>
            <w:tcMar>
              <w:top w:w="0" w:type="dxa"/>
              <w:left w:w="62" w:type="dxa"/>
              <w:bottom w:w="0" w:type="dxa"/>
              <w:right w:w="62" w:type="dxa"/>
            </w:tcMar>
          </w:tcPr>
          <w:p w:rsidR="00000000" w:rsidP="005A192B">
            <w:pPr>
              <w:pStyle w:val="ListBullet"/>
              <w:rPr>
                <w:lang w:val="en-NZ"/>
              </w:rPr>
            </w:pPr>
            <w:r w:rsidRPr="005A192B">
              <w:t>interpret information of varying complexity about exercise options for young children, including fitness and health terminology.</w:t>
            </w:r>
          </w:p>
        </w:tc>
      </w:tr>
      <w:tr w:rsidTr="005A192B">
        <w:tblPrEx>
          <w:tblW w:w="0" w:type="auto"/>
          <w:tblLayout w:type="fixed"/>
          <w:tblCellMar>
            <w:left w:w="62" w:type="dxa"/>
            <w:right w:w="62" w:type="dxa"/>
          </w:tblCellMar>
          <w:tblLook w:val="0000"/>
        </w:tblPrEx>
        <w:trPr>
          <w:trHeight w:val="1404"/>
        </w:trPr>
        <w:tc>
          <w:tcPr>
            <w:tcW w:w="2694"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t>Writing skills to:</w:t>
            </w:r>
          </w:p>
        </w:tc>
        <w:tc>
          <w:tcPr>
            <w:tcW w:w="6350" w:type="dxa"/>
            <w:tcBorders>
              <w:top w:val="nil"/>
              <w:left w:val="nil"/>
              <w:bottom w:val="nil"/>
              <w:right w:val="nil"/>
            </w:tcBorders>
            <w:tcMar>
              <w:top w:w="0" w:type="dxa"/>
              <w:left w:w="62" w:type="dxa"/>
              <w:bottom w:w="0" w:type="dxa"/>
              <w:right w:w="62" w:type="dxa"/>
            </w:tcMar>
          </w:tcPr>
          <w:p w:rsidR="00000000" w:rsidRPr="005A192B" w:rsidP="005A192B">
            <w:pPr>
              <w:pStyle w:val="ListBullet"/>
            </w:pPr>
            <w:r w:rsidRPr="005A192B">
              <w:t>produce detailed program and session plans that use fitness terminology and abbreviations for instructional use</w:t>
            </w:r>
          </w:p>
          <w:p w:rsidR="00000000" w:rsidP="005A192B">
            <w:pPr>
              <w:pStyle w:val="ListBullet"/>
              <w:rPr>
                <w:lang w:val="en-NZ"/>
              </w:rPr>
            </w:pPr>
            <w:r w:rsidRPr="005A192B">
              <w:t>use fundamental sentence structure to complete basic evaluation reports that require factual and subjective information.</w:t>
            </w:r>
          </w:p>
        </w:tc>
      </w:tr>
      <w:tr w:rsidTr="005A192B">
        <w:tblPrEx>
          <w:tblW w:w="0" w:type="auto"/>
          <w:tblLayout w:type="fixed"/>
          <w:tblCellMar>
            <w:left w:w="62" w:type="dxa"/>
            <w:right w:w="62" w:type="dxa"/>
          </w:tblCellMar>
          <w:tblLook w:val="0000"/>
        </w:tblPrEx>
        <w:trPr>
          <w:trHeight w:val="1178"/>
        </w:trPr>
        <w:tc>
          <w:tcPr>
            <w:tcW w:w="2694"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A192B" w:rsidP="005A192B">
            <w:pPr>
              <w:pStyle w:val="ListBullet"/>
            </w:pPr>
            <w:r w:rsidRPr="005A192B">
              <w:t>provide clear and unambiguous information using language and terms easily understood by both young children and adults</w:t>
            </w:r>
          </w:p>
          <w:p w:rsidR="00000000" w:rsidP="005A192B">
            <w:pPr>
              <w:pStyle w:val="ListBullet"/>
              <w:rPr>
                <w:lang w:val="en-NZ"/>
              </w:rPr>
            </w:pPr>
            <w:r w:rsidRPr="005A192B">
              <w:t>use age-appropriate group communication skills during instruction.</w:t>
            </w:r>
          </w:p>
        </w:tc>
      </w:tr>
      <w:tr w:rsidTr="005A192B">
        <w:tblPrEx>
          <w:tblW w:w="0" w:type="auto"/>
          <w:tblLayout w:type="fixed"/>
          <w:tblCellMar>
            <w:left w:w="62" w:type="dxa"/>
            <w:right w:w="62" w:type="dxa"/>
          </w:tblCellMar>
          <w:tblLook w:val="0000"/>
        </w:tblPrEx>
        <w:trPr>
          <w:trHeight w:val="1133"/>
        </w:trPr>
        <w:tc>
          <w:tcPr>
            <w:tcW w:w="2694"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t>Numeracy skills to:</w:t>
            </w:r>
          </w:p>
        </w:tc>
        <w:tc>
          <w:tcPr>
            <w:tcW w:w="6350" w:type="dxa"/>
            <w:tcBorders>
              <w:top w:val="nil"/>
              <w:left w:val="nil"/>
              <w:bottom w:val="nil"/>
              <w:right w:val="nil"/>
            </w:tcBorders>
            <w:tcMar>
              <w:top w:w="0" w:type="dxa"/>
              <w:left w:w="62" w:type="dxa"/>
              <w:bottom w:w="0" w:type="dxa"/>
              <w:right w:w="62" w:type="dxa"/>
            </w:tcMar>
          </w:tcPr>
          <w:p w:rsidR="00000000" w:rsidRPr="005A192B" w:rsidP="005A192B">
            <w:pPr>
              <w:pStyle w:val="ListBullet"/>
            </w:pPr>
            <w:r w:rsidRPr="005A192B">
              <w:t>complete calculat</w:t>
            </w:r>
            <w:r w:rsidRPr="005A192B">
              <w:t>ions of varying complexity for program and session plans involving times, frequency and intervals</w:t>
            </w:r>
          </w:p>
          <w:p w:rsidR="00000000" w:rsidP="005A192B">
            <w:pPr>
              <w:pStyle w:val="ListBullet"/>
              <w:rPr>
                <w:lang w:val="en-NZ"/>
              </w:rPr>
            </w:pPr>
            <w:r w:rsidRPr="005A192B">
              <w:t>monitor and adapt session timings to meet program guidelines.</w:t>
            </w:r>
          </w:p>
        </w:tc>
      </w:tr>
      <w:tr w:rsidTr="005A19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A192B">
            <w:pPr>
              <w:pStyle w:val="BodyText"/>
              <w:rPr>
                <w:lang w:val="en-NZ"/>
              </w:rPr>
            </w:pPr>
            <w:r w:rsidRPr="005A192B">
              <w:t>Problem-solving skills to:</w:t>
            </w:r>
          </w:p>
        </w:tc>
        <w:tc>
          <w:tcPr>
            <w:tcW w:w="6350" w:type="dxa"/>
            <w:tcBorders>
              <w:top w:val="nil"/>
              <w:left w:val="nil"/>
              <w:bottom w:val="nil"/>
              <w:right w:val="nil"/>
            </w:tcBorders>
            <w:tcMar>
              <w:top w:w="0" w:type="dxa"/>
              <w:left w:w="62" w:type="dxa"/>
              <w:bottom w:w="0" w:type="dxa"/>
              <w:right w:w="62" w:type="dxa"/>
            </w:tcMar>
          </w:tcPr>
          <w:p w:rsidR="00000000" w:rsidRPr="005A192B" w:rsidP="005A192B">
            <w:pPr>
              <w:pStyle w:val="ListBullet"/>
            </w:pPr>
            <w:r w:rsidRPr="005A192B">
              <w:t>critically evaluate successes and failures of programs to initiate improvements.</w:t>
            </w:r>
          </w:p>
        </w:tc>
      </w:tr>
    </w:tbl>
    <w:p w:rsidR="00000000" w:rsidRPr="005A192B" w:rsidP="005A192B">
      <w:pPr>
        <w:pStyle w:val="BodyText"/>
      </w:pPr>
    </w:p>
    <w:p w:rsidR="00000000" w:rsidRPr="005A192B" w:rsidP="005A192B">
      <w:pPr>
        <w:pStyle w:val="AllowPageBreak"/>
      </w:pPr>
    </w:p>
    <w:p w:rsidR="00000000" w:rsidRPr="005A192B" w:rsidP="005A192B">
      <w:pPr>
        <w:pStyle w:val="Heading1"/>
      </w:pPr>
      <w:bookmarkStart w:id="8" w:name="O_1197750"/>
      <w:bookmarkEnd w:id="8"/>
      <w:r w:rsidRPr="005A192B">
        <w:t>Unit Mapping Information</w:t>
      </w:r>
    </w:p>
    <w:p w:rsidR="00000000" w:rsidRPr="005A192B" w:rsidP="00167512">
      <w:pPr>
        <w:pStyle w:val="BodyText"/>
      </w:pPr>
      <w:r w:rsidRPr="005A192B">
        <w:t xml:space="preserve">Supersedes and is not equivalent to SISFFIT012 Instruct movement programs to children aged 5 to 12 years. </w:t>
      </w:r>
    </w:p>
    <w:p w:rsidR="00000000" w:rsidRPr="005A192B" w:rsidP="005A192B">
      <w:pPr>
        <w:pStyle w:val="Heading1"/>
      </w:pPr>
      <w:bookmarkStart w:id="9" w:name="O_1197757"/>
      <w:bookmarkEnd w:id="9"/>
      <w:r w:rsidRPr="005A192B">
        <w:t>Lin</w:t>
      </w:r>
      <w:r w:rsidRPr="005A192B">
        <w:t>ks</w:t>
      </w:r>
    </w:p>
    <w:p w:rsidR="00000000" w:rsidRPr="005A192B" w:rsidP="00167512">
      <w:pPr>
        <w:pStyle w:val="BodyText"/>
      </w:pPr>
      <w:r w:rsidRPr="005A192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D7EBF">
        <w:rPr>
          <w:rStyle w:val="Hyperlink"/>
        </w:rPr>
        <w:t>https://vetnet.gov.au/Pages/TrainingDocs.aspx?q=1ca50016-24d2-4161-a044-d3faa200268b</w:t>
      </w:r>
      <w:r>
        <w:fldChar w:fldCharType="end"/>
      </w:r>
    </w:p>
    <w:p w:rsidR="00000000" w:rsidRPr="005A192B" w:rsidP="005A192B"/>
    <w:sectPr w:rsidSect="005A19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2B" w:rsidRPr="00167512" w:rsidP="00167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12" w:rsidP="005A1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512" w:rsidP="005A19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67512" w:rsidP="005A1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92B" w:rsidRPr="00167512" w:rsidP="001675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12" w:rsidRPr="002D2AF8" w:rsidP="005A192B">
    <w:pPr>
      <w:pStyle w:val="Header"/>
      <w:framePr w:wrap="around"/>
    </w:pPr>
    <w:r>
      <w:fldChar w:fldCharType="begin"/>
    </w:r>
    <w:r>
      <w:instrText xml:space="preserve"> TITLE   \* MERGEFORMAT </w:instrText>
    </w:r>
    <w:r>
      <w:fldChar w:fldCharType="separate"/>
    </w:r>
    <w:r>
      <w:t>SISFFIT037 Develop and instruct group movement programs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67512" w:rsidP="005A1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23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4E9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92B"/>
    <w:pPr>
      <w:spacing w:before="360" w:after="60"/>
      <w:outlineLvl w:val="0"/>
    </w:pPr>
    <w:rPr>
      <w:sz w:val="32"/>
    </w:rPr>
  </w:style>
  <w:style w:type="paragraph" w:styleId="Heading2">
    <w:name w:val="heading 2"/>
    <w:basedOn w:val="HeadingBase"/>
    <w:next w:val="BodyText"/>
    <w:link w:val="Heading2Char"/>
    <w:qFormat/>
    <w:rsid w:val="005A192B"/>
    <w:pPr>
      <w:keepLines/>
      <w:spacing w:before="240" w:after="120"/>
      <w:outlineLvl w:val="1"/>
    </w:pPr>
    <w:rPr>
      <w:sz w:val="28"/>
      <w:szCs w:val="40"/>
    </w:rPr>
  </w:style>
  <w:style w:type="paragraph" w:styleId="Heading3">
    <w:name w:val="heading 3"/>
    <w:basedOn w:val="HeadingBase"/>
    <w:next w:val="BodyText"/>
    <w:link w:val="Heading3Char"/>
    <w:qFormat/>
    <w:rsid w:val="005A192B"/>
    <w:pPr>
      <w:spacing w:before="180" w:after="120"/>
      <w:outlineLvl w:val="2"/>
    </w:pPr>
    <w:rPr>
      <w:spacing w:val="-10"/>
      <w:kern w:val="32"/>
    </w:rPr>
  </w:style>
  <w:style w:type="paragraph" w:styleId="Heading4">
    <w:name w:val="heading 4"/>
    <w:basedOn w:val="HeadingBase"/>
    <w:next w:val="BodyText"/>
    <w:link w:val="Heading4Char"/>
    <w:qFormat/>
    <w:rsid w:val="005A192B"/>
    <w:pPr>
      <w:spacing w:before="160" w:after="120"/>
      <w:outlineLvl w:val="3"/>
    </w:pPr>
    <w:rPr>
      <w:sz w:val="22"/>
    </w:rPr>
  </w:style>
  <w:style w:type="paragraph" w:styleId="Heading5">
    <w:name w:val="heading 5"/>
    <w:basedOn w:val="HeadingBase"/>
    <w:next w:val="Normal"/>
    <w:link w:val="Heading5Char"/>
    <w:qFormat/>
    <w:rsid w:val="005A192B"/>
    <w:pPr>
      <w:spacing w:before="80"/>
      <w:outlineLvl w:val="4"/>
    </w:pPr>
    <w:rPr>
      <w:color w:val="918585"/>
      <w:sz w:val="20"/>
    </w:rPr>
  </w:style>
  <w:style w:type="paragraph" w:styleId="Heading6">
    <w:name w:val="heading 6"/>
    <w:basedOn w:val="HeadingBase"/>
    <w:next w:val="Normal"/>
    <w:link w:val="Heading6Char"/>
    <w:qFormat/>
    <w:rsid w:val="005A192B"/>
    <w:pPr>
      <w:spacing w:before="60"/>
      <w:outlineLvl w:val="5"/>
    </w:pPr>
    <w:rPr>
      <w:color w:val="918585"/>
      <w:sz w:val="20"/>
    </w:rPr>
  </w:style>
  <w:style w:type="paragraph" w:styleId="Heading7">
    <w:name w:val="heading 7"/>
    <w:basedOn w:val="Normal"/>
    <w:next w:val="Normal"/>
    <w:link w:val="Heading7Char"/>
    <w:qFormat/>
    <w:rsid w:val="005A192B"/>
    <w:pPr>
      <w:ind w:left="720"/>
      <w:outlineLvl w:val="6"/>
    </w:pPr>
    <w:rPr>
      <w:i/>
    </w:rPr>
  </w:style>
  <w:style w:type="paragraph" w:styleId="Heading8">
    <w:name w:val="heading 8"/>
    <w:basedOn w:val="Normal"/>
    <w:next w:val="Normal"/>
    <w:link w:val="Heading8Char"/>
    <w:qFormat/>
    <w:rsid w:val="005A192B"/>
    <w:pPr>
      <w:ind w:left="720"/>
      <w:outlineLvl w:val="7"/>
    </w:pPr>
    <w:rPr>
      <w:i/>
    </w:rPr>
  </w:style>
  <w:style w:type="paragraph" w:styleId="Heading9">
    <w:name w:val="heading 9"/>
    <w:basedOn w:val="Normal"/>
    <w:next w:val="Normal"/>
    <w:link w:val="Heading9Char"/>
    <w:qFormat/>
    <w:rsid w:val="005A192B"/>
    <w:pPr>
      <w:ind w:left="720"/>
      <w:outlineLvl w:val="8"/>
    </w:pPr>
    <w:rPr>
      <w:i/>
    </w:rPr>
  </w:style>
  <w:style w:type="character" w:default="1" w:styleId="DefaultParagraphFont">
    <w:name w:val="Default Paragraph Font"/>
    <w:uiPriority w:val="1"/>
    <w:unhideWhenUsed/>
    <w:rsid w:val="005A1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92B"/>
  </w:style>
  <w:style w:type="character" w:customStyle="1" w:styleId="Heading1Char">
    <w:name w:val="Heading 1 Char"/>
    <w:basedOn w:val="DefaultParagraphFont"/>
    <w:link w:val="Heading1"/>
    <w:rsid w:val="005A192B"/>
    <w:rPr>
      <w:rFonts w:ascii="Times New Roman" w:eastAsia="Times New Roman" w:hAnsi="Times New Roman" w:cs="Times New Roman"/>
      <w:b/>
      <w:sz w:val="32"/>
      <w:szCs w:val="20"/>
      <w:lang w:eastAsia="en-US"/>
    </w:rPr>
  </w:style>
  <w:style w:type="paragraph" w:styleId="BodyText">
    <w:name w:val="Body Text"/>
    <w:basedOn w:val="Normal"/>
    <w:link w:val="BodyTextChar"/>
    <w:rsid w:val="005A1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92B"/>
    <w:rPr>
      <w:rFonts w:ascii="Times New Roman" w:eastAsia="Times New Roman" w:hAnsi="Times New Roman" w:cs="Times New Roman"/>
      <w:sz w:val="24"/>
      <w:lang w:eastAsia="en-US"/>
    </w:rPr>
  </w:style>
  <w:style w:type="paragraph" w:styleId="List">
    <w:name w:val="List"/>
    <w:basedOn w:val="BodyText"/>
    <w:next w:val="BodyText"/>
    <w:rsid w:val="005A192B"/>
    <w:pPr>
      <w:tabs>
        <w:tab w:val="left" w:pos="340"/>
      </w:tabs>
      <w:spacing w:before="60" w:after="60"/>
      <w:ind w:left="340" w:hanging="340"/>
    </w:pPr>
  </w:style>
  <w:style w:type="paragraph" w:styleId="ListBullet">
    <w:name w:val="List Bullet"/>
    <w:basedOn w:val="List"/>
    <w:rsid w:val="005A192B"/>
    <w:pPr>
      <w:numPr>
        <w:numId w:val="11"/>
      </w:numPr>
      <w:tabs>
        <w:tab w:val="clear" w:pos="340"/>
      </w:tabs>
      <w:spacing w:before="40" w:after="40"/>
    </w:pPr>
  </w:style>
  <w:style w:type="character" w:customStyle="1" w:styleId="SpecialBold">
    <w:name w:val="Special Bold"/>
    <w:basedOn w:val="DefaultParagraphFont"/>
    <w:rsid w:val="005A192B"/>
    <w:rPr>
      <w:b/>
      <w:spacing w:val="0"/>
    </w:rPr>
  </w:style>
  <w:style w:type="character" w:styleId="Emphasis">
    <w:name w:val="Emphasis"/>
    <w:basedOn w:val="DefaultParagraphFont"/>
    <w:qFormat/>
    <w:rsid w:val="005A192B"/>
    <w:rPr>
      <w:i/>
    </w:rPr>
  </w:style>
  <w:style w:type="paragraph" w:customStyle="1" w:styleId="SuperHeading">
    <w:name w:val="SuperHeading"/>
    <w:basedOn w:val="Normal"/>
    <w:rsid w:val="005A192B"/>
    <w:pPr>
      <w:spacing w:before="240" w:after="120"/>
      <w:outlineLvl w:val="0"/>
    </w:pPr>
    <w:rPr>
      <w:rFonts w:ascii="Times New Roman" w:hAnsi="Times New Roman"/>
      <w:b/>
      <w:sz w:val="32"/>
    </w:rPr>
  </w:style>
  <w:style w:type="paragraph" w:customStyle="1" w:styleId="AllowPageBreak">
    <w:name w:val="AllowPageBreak"/>
    <w:rsid w:val="005A1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92B"/>
    <w:rPr>
      <w:rFonts w:ascii="Courier New" w:eastAsia="Times New Roman" w:hAnsi="Courier New" w:cs="Times New Roman"/>
      <w:i/>
      <w:szCs w:val="20"/>
      <w:lang w:eastAsia="en-US"/>
    </w:rPr>
  </w:style>
  <w:style w:type="paragraph" w:customStyle="1" w:styleId="HeadingBase">
    <w:name w:val="Heading Base"/>
    <w:rsid w:val="005A1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92B"/>
    <w:pPr>
      <w:tabs>
        <w:tab w:val="right" w:leader="dot" w:pos="9072"/>
      </w:tabs>
      <w:ind w:left="567"/>
    </w:pPr>
    <w:rPr>
      <w:szCs w:val="22"/>
    </w:rPr>
  </w:style>
  <w:style w:type="paragraph" w:customStyle="1" w:styleId="TOCBase">
    <w:name w:val="TOC Base"/>
    <w:rsid w:val="005A1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92B"/>
    <w:pPr>
      <w:tabs>
        <w:tab w:val="right" w:leader="dot" w:pos="9072"/>
      </w:tabs>
      <w:spacing w:before="40" w:after="40"/>
      <w:ind w:left="284"/>
    </w:pPr>
    <w:rPr>
      <w:rFonts w:ascii="Times New Roman" w:hAnsi="Times New Roman"/>
    </w:rPr>
  </w:style>
  <w:style w:type="paragraph" w:styleId="TOC1">
    <w:name w:val="toc 1"/>
    <w:basedOn w:val="TOCBase"/>
    <w:next w:val="Normal"/>
    <w:rsid w:val="005A1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92B"/>
    <w:rPr>
      <w:rFonts w:ascii="Times New Roman" w:eastAsia="Times New Roman" w:hAnsi="Times New Roman" w:cs="Times New Roman"/>
      <w:sz w:val="16"/>
      <w:lang w:eastAsia="en-US"/>
    </w:rPr>
  </w:style>
  <w:style w:type="paragraph" w:styleId="Title">
    <w:name w:val="Title"/>
    <w:basedOn w:val="HeadingBase"/>
    <w:link w:val="TitleChar"/>
    <w:qFormat/>
    <w:rsid w:val="005A192B"/>
    <w:pPr>
      <w:spacing w:before="5040"/>
      <w:jc w:val="center"/>
    </w:pPr>
    <w:rPr>
      <w:sz w:val="48"/>
      <w:szCs w:val="72"/>
      <w:lang w:val="en-US"/>
    </w:rPr>
  </w:style>
  <w:style w:type="character" w:customStyle="1" w:styleId="TitleChar">
    <w:name w:val="Title Char"/>
    <w:basedOn w:val="DefaultParagraphFont"/>
    <w:link w:val="Title"/>
    <w:rsid w:val="005A1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92B"/>
    <w:pPr>
      <w:tabs>
        <w:tab w:val="left" w:pos="3600"/>
        <w:tab w:val="left" w:pos="3958"/>
      </w:tabs>
    </w:pPr>
  </w:style>
  <w:style w:type="paragraph" w:customStyle="1" w:styleId="Note">
    <w:name w:val="Note"/>
    <w:basedOn w:val="BodyText"/>
    <w:rsid w:val="005A1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92B"/>
    <w:pPr>
      <w:framePr w:wrap="auto" w:hAnchor="text" w:y="6049"/>
    </w:pPr>
    <w:rPr>
      <w:color w:val="000000"/>
      <w:sz w:val="40"/>
    </w:rPr>
  </w:style>
  <w:style w:type="paragraph" w:customStyle="1" w:styleId="TOCTitle">
    <w:name w:val="TOCTitle"/>
    <w:basedOn w:val="Heading1"/>
    <w:rsid w:val="005A192B"/>
    <w:pPr>
      <w:spacing w:after="240"/>
      <w:jc w:val="center"/>
      <w:outlineLvl w:val="9"/>
    </w:pPr>
    <w:rPr>
      <w:caps/>
    </w:rPr>
  </w:style>
  <w:style w:type="paragraph" w:customStyle="1" w:styleId="Version">
    <w:name w:val="Version"/>
    <w:rsid w:val="005A19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92B"/>
    <w:pPr>
      <w:numPr>
        <w:numId w:val="12"/>
      </w:numPr>
      <w:tabs>
        <w:tab w:val="clear" w:pos="680"/>
      </w:tabs>
    </w:pPr>
  </w:style>
  <w:style w:type="paragraph" w:styleId="Index1">
    <w:name w:val="index 1"/>
    <w:basedOn w:val="Normal"/>
    <w:next w:val="Normal"/>
    <w:semiHidden/>
    <w:rsid w:val="005A192B"/>
    <w:pPr>
      <w:keepNext w:val="0"/>
      <w:tabs>
        <w:tab w:val="right" w:pos="4176"/>
      </w:tabs>
      <w:ind w:left="198" w:hanging="198"/>
    </w:pPr>
    <w:rPr>
      <w:rFonts w:ascii="Garamond" w:hAnsi="Garamond"/>
    </w:rPr>
  </w:style>
  <w:style w:type="paragraph" w:styleId="IndexHeading">
    <w:name w:val="index heading"/>
    <w:basedOn w:val="Normal"/>
    <w:next w:val="Index1"/>
    <w:semiHidden/>
    <w:rsid w:val="005A192B"/>
    <w:pPr>
      <w:spacing w:before="120" w:after="120"/>
    </w:pPr>
    <w:rPr>
      <w:rFonts w:ascii="Arial" w:hAnsi="Arial"/>
      <w:b/>
      <w:color w:val="918585"/>
      <w:sz w:val="24"/>
    </w:rPr>
  </w:style>
  <w:style w:type="paragraph" w:styleId="Header">
    <w:name w:val="header"/>
    <w:basedOn w:val="Normal"/>
    <w:link w:val="HeaderChar"/>
    <w:rsid w:val="005A1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92B"/>
    <w:rPr>
      <w:rFonts w:ascii="Times New Roman" w:eastAsia="Times New Roman" w:hAnsi="Times New Roman" w:cs="Times New Roman"/>
      <w:sz w:val="16"/>
      <w:szCs w:val="20"/>
      <w:lang w:val="en-GB" w:eastAsia="en-US"/>
    </w:rPr>
  </w:style>
  <w:style w:type="paragraph" w:customStyle="1" w:styleId="Chapter">
    <w:name w:val="Chapter"/>
    <w:basedOn w:val="Normal"/>
    <w:rsid w:val="005A192B"/>
    <w:pPr>
      <w:spacing w:before="240"/>
    </w:pPr>
    <w:rPr>
      <w:rFonts w:ascii="Times New Roman" w:hAnsi="Times New Roman"/>
      <w:smallCaps/>
      <w:spacing w:val="80"/>
      <w:sz w:val="28"/>
    </w:rPr>
  </w:style>
  <w:style w:type="paragraph" w:customStyle="1" w:styleId="InChapter">
    <w:name w:val="InChapter"/>
    <w:basedOn w:val="Heading3"/>
    <w:rsid w:val="005A192B"/>
    <w:pPr>
      <w:spacing w:after="240"/>
      <w:outlineLvl w:val="9"/>
    </w:pPr>
    <w:rPr>
      <w:noProof/>
    </w:rPr>
  </w:style>
  <w:style w:type="paragraph" w:styleId="Index2">
    <w:name w:val="index 2"/>
    <w:basedOn w:val="Normal"/>
    <w:next w:val="Normal"/>
    <w:semiHidden/>
    <w:rsid w:val="005A192B"/>
    <w:pPr>
      <w:tabs>
        <w:tab w:val="right" w:pos="4176"/>
      </w:tabs>
      <w:ind w:left="568" w:hanging="284"/>
    </w:pPr>
    <w:rPr>
      <w:rFonts w:ascii="Garamond" w:hAnsi="Garamond"/>
    </w:rPr>
  </w:style>
  <w:style w:type="paragraph" w:customStyle="1" w:styleId="Byline">
    <w:name w:val="Byline"/>
    <w:rsid w:val="005A1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92B"/>
    <w:pPr>
      <w:tabs>
        <w:tab w:val="clear" w:pos="3600"/>
        <w:tab w:val="clear" w:pos="3958"/>
      </w:tabs>
      <w:jc w:val="right"/>
    </w:pPr>
  </w:style>
  <w:style w:type="paragraph" w:styleId="Caption">
    <w:name w:val="caption"/>
    <w:basedOn w:val="BodyText"/>
    <w:next w:val="Normal"/>
    <w:qFormat/>
    <w:rsid w:val="005A192B"/>
    <w:pPr>
      <w:framePr w:w="2268" w:hSpace="181" w:vSpace="181" w:wrap="around" w:vAnchor="text" w:hAnchor="page" w:x="1135" w:y="285" w:anchorLock="1"/>
    </w:pPr>
    <w:rPr>
      <w:i/>
    </w:rPr>
  </w:style>
  <w:style w:type="paragraph" w:customStyle="1" w:styleId="MiniTOCTitle">
    <w:name w:val="MiniTOCTitle"/>
    <w:basedOn w:val="Heading4"/>
    <w:rsid w:val="005A192B"/>
    <w:pPr>
      <w:spacing w:before="240"/>
      <w:outlineLvl w:val="9"/>
    </w:pPr>
    <w:rPr>
      <w:noProof/>
      <w:sz w:val="24"/>
    </w:rPr>
  </w:style>
  <w:style w:type="paragraph" w:customStyle="1" w:styleId="MiniTOCItem">
    <w:name w:val="MiniTOCItem"/>
    <w:basedOn w:val="ListBullet"/>
    <w:rsid w:val="005A192B"/>
    <w:pPr>
      <w:numPr>
        <w:numId w:val="0"/>
      </w:numPr>
      <w:tabs>
        <w:tab w:val="right" w:leader="dot" w:pos="6521"/>
      </w:tabs>
      <w:spacing w:before="0" w:after="0"/>
    </w:pPr>
  </w:style>
  <w:style w:type="paragraph" w:customStyle="1" w:styleId="TOFTitle">
    <w:name w:val="TOFTitle"/>
    <w:basedOn w:val="TOCTitle"/>
    <w:rsid w:val="005A192B"/>
  </w:style>
  <w:style w:type="paragraph" w:styleId="TableofFigures">
    <w:name w:val="table of figures"/>
    <w:basedOn w:val="Normal"/>
    <w:next w:val="Normal"/>
    <w:semiHidden/>
    <w:rsid w:val="005A192B"/>
    <w:pPr>
      <w:tabs>
        <w:tab w:val="right" w:leader="dot" w:pos="9072"/>
      </w:tabs>
      <w:ind w:left="970" w:hanging="403"/>
    </w:pPr>
    <w:rPr>
      <w:rFonts w:ascii="Times New Roman" w:hAnsi="Times New Roman"/>
      <w:b/>
    </w:rPr>
  </w:style>
  <w:style w:type="paragraph" w:styleId="ListNumber">
    <w:name w:val="List Number"/>
    <w:basedOn w:val="List"/>
    <w:rsid w:val="005A192B"/>
    <w:pPr>
      <w:numPr>
        <w:numId w:val="14"/>
      </w:numPr>
      <w:tabs>
        <w:tab w:val="clear" w:pos="340"/>
      </w:tabs>
    </w:pPr>
  </w:style>
  <w:style w:type="character" w:customStyle="1" w:styleId="WingdingSymbols">
    <w:name w:val="Wingding Symbols"/>
    <w:rsid w:val="005A192B"/>
    <w:rPr>
      <w:rFonts w:ascii="Wingdings" w:hAnsi="Wingdings"/>
    </w:rPr>
  </w:style>
  <w:style w:type="paragraph" w:customStyle="1" w:styleId="TableHeading">
    <w:name w:val="Table Heading"/>
    <w:basedOn w:val="HeadingBase"/>
    <w:rsid w:val="005A192B"/>
    <w:pPr>
      <w:keepLines/>
      <w:pBdr>
        <w:bottom w:val="single" w:sz="6" w:space="1" w:color="918585"/>
      </w:pBdr>
      <w:spacing w:before="240"/>
    </w:pPr>
  </w:style>
  <w:style w:type="character" w:customStyle="1" w:styleId="HotSpot">
    <w:name w:val="HotSpot"/>
    <w:rsid w:val="005A192B"/>
    <w:rPr>
      <w:color w:val="0033CC"/>
      <w:u w:val="none"/>
    </w:rPr>
  </w:style>
  <w:style w:type="paragraph" w:customStyle="1" w:styleId="BodyTextRight">
    <w:name w:val="Body Text Right"/>
    <w:basedOn w:val="BodyText"/>
    <w:rsid w:val="005A192B"/>
    <w:pPr>
      <w:spacing w:before="0" w:after="0"/>
      <w:jc w:val="right"/>
    </w:pPr>
  </w:style>
  <w:style w:type="paragraph" w:styleId="Index3">
    <w:name w:val="index 3"/>
    <w:basedOn w:val="ListNumber2"/>
    <w:next w:val="Normal"/>
    <w:semiHidden/>
    <w:rsid w:val="005A192B"/>
    <w:pPr>
      <w:numPr>
        <w:numId w:val="0"/>
      </w:numPr>
      <w:tabs>
        <w:tab w:val="right" w:leader="dot" w:pos="4176"/>
      </w:tabs>
    </w:pPr>
  </w:style>
  <w:style w:type="paragraph" w:styleId="ListNumber2">
    <w:name w:val="List Number 2"/>
    <w:basedOn w:val="List2"/>
    <w:rsid w:val="005A192B"/>
    <w:pPr>
      <w:numPr>
        <w:numId w:val="9"/>
      </w:numPr>
      <w:tabs>
        <w:tab w:val="clear" w:pos="1060"/>
      </w:tabs>
    </w:pPr>
  </w:style>
  <w:style w:type="paragraph" w:customStyle="1" w:styleId="MarginNote">
    <w:name w:val="Margin Note"/>
    <w:basedOn w:val="BodyText"/>
    <w:rsid w:val="005A1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92B"/>
    <w:rPr>
      <w:sz w:val="32"/>
    </w:rPr>
  </w:style>
  <w:style w:type="paragraph" w:customStyle="1" w:styleId="HeadingProcedure">
    <w:name w:val="Heading Procedure"/>
    <w:basedOn w:val="HeadingBase"/>
    <w:next w:val="Normal"/>
    <w:rsid w:val="005A192B"/>
    <w:pPr>
      <w:tabs>
        <w:tab w:val="left" w:pos="0"/>
      </w:tabs>
      <w:spacing w:before="120" w:after="60"/>
    </w:pPr>
    <w:rPr>
      <w:i/>
      <w:color w:val="918585"/>
      <w:sz w:val="22"/>
    </w:rPr>
  </w:style>
  <w:style w:type="paragraph" w:customStyle="1" w:styleId="TableBodyText">
    <w:name w:val="Table Body Text"/>
    <w:basedOn w:val="BodyText"/>
    <w:rsid w:val="005A192B"/>
    <w:pPr>
      <w:spacing w:before="60" w:after="60"/>
    </w:pPr>
  </w:style>
  <w:style w:type="paragraph" w:styleId="ListContinue">
    <w:name w:val="List Continue"/>
    <w:basedOn w:val="List"/>
    <w:rsid w:val="005A192B"/>
    <w:pPr>
      <w:ind w:firstLine="0"/>
    </w:pPr>
  </w:style>
  <w:style w:type="paragraph" w:customStyle="1" w:styleId="ListNote">
    <w:name w:val="List Note"/>
    <w:basedOn w:val="List"/>
    <w:rsid w:val="005A192B"/>
    <w:pPr>
      <w:pBdr>
        <w:top w:val="single" w:sz="6" w:space="2" w:color="918585"/>
        <w:bottom w:val="single" w:sz="6" w:space="2" w:color="918585"/>
      </w:pBdr>
      <w:tabs>
        <w:tab w:val="left" w:pos="1021"/>
      </w:tabs>
      <w:ind w:firstLine="0"/>
    </w:pPr>
  </w:style>
  <w:style w:type="paragraph" w:customStyle="1" w:styleId="Warning">
    <w:name w:val="Warning"/>
    <w:basedOn w:val="BodyText"/>
    <w:rsid w:val="005A192B"/>
    <w:pPr>
      <w:shd w:val="clear" w:color="auto" w:fill="D9D9D9"/>
      <w:tabs>
        <w:tab w:val="left" w:pos="992"/>
      </w:tabs>
      <w:ind w:left="119" w:right="119"/>
    </w:pPr>
    <w:rPr>
      <w:sz w:val="20"/>
    </w:rPr>
  </w:style>
  <w:style w:type="paragraph" w:customStyle="1" w:styleId="MarginIcons">
    <w:name w:val="Margin Icons"/>
    <w:basedOn w:val="BodyText"/>
    <w:rsid w:val="005A1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92B"/>
    <w:rPr>
      <w:rFonts w:ascii="Courier New" w:hAnsi="Courier New"/>
    </w:rPr>
  </w:style>
  <w:style w:type="paragraph" w:customStyle="1" w:styleId="NoteBullet">
    <w:name w:val="Note Bullet"/>
    <w:basedOn w:val="Note"/>
    <w:rsid w:val="005A192B"/>
    <w:pPr>
      <w:tabs>
        <w:tab w:val="clear" w:pos="680"/>
      </w:tabs>
      <w:spacing w:before="60" w:after="60"/>
    </w:pPr>
  </w:style>
  <w:style w:type="paragraph" w:customStyle="1" w:styleId="SubHeading2">
    <w:name w:val="SubHeading2"/>
    <w:basedOn w:val="HeadingBase"/>
    <w:rsid w:val="005A192B"/>
    <w:pPr>
      <w:spacing w:before="240" w:after="60"/>
    </w:pPr>
    <w:rPr>
      <w:sz w:val="20"/>
    </w:rPr>
  </w:style>
  <w:style w:type="paragraph" w:customStyle="1" w:styleId="SubHeading1">
    <w:name w:val="SubHeading1"/>
    <w:basedOn w:val="HeadingBase"/>
    <w:rsid w:val="005A192B"/>
    <w:pPr>
      <w:spacing w:before="240" w:after="60"/>
    </w:pPr>
    <w:rPr>
      <w:color w:val="918585"/>
      <w:sz w:val="22"/>
    </w:rPr>
  </w:style>
  <w:style w:type="paragraph" w:customStyle="1" w:styleId="SideHeading">
    <w:name w:val="Side Heading"/>
    <w:basedOn w:val="HeadingBase"/>
    <w:rsid w:val="005A1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92B"/>
    <w:pPr>
      <w:numPr>
        <w:numId w:val="10"/>
      </w:numPr>
    </w:pPr>
  </w:style>
  <w:style w:type="paragraph" w:styleId="PlainText">
    <w:name w:val="Plain Text"/>
    <w:basedOn w:val="Normal"/>
    <w:link w:val="PlainTextChar"/>
    <w:rsid w:val="005A192B"/>
    <w:rPr>
      <w:sz w:val="20"/>
    </w:rPr>
  </w:style>
  <w:style w:type="character" w:customStyle="1" w:styleId="PlainTextChar">
    <w:name w:val="Plain Text Char"/>
    <w:basedOn w:val="DefaultParagraphFont"/>
    <w:link w:val="PlainText"/>
    <w:rsid w:val="005A192B"/>
    <w:rPr>
      <w:rFonts w:ascii="Courier New" w:eastAsia="Times New Roman" w:hAnsi="Courier New" w:cs="Times New Roman"/>
      <w:sz w:val="20"/>
      <w:szCs w:val="20"/>
      <w:lang w:eastAsia="en-US"/>
    </w:rPr>
  </w:style>
  <w:style w:type="character" w:customStyle="1" w:styleId="MenuOption">
    <w:name w:val="Menu Option"/>
    <w:basedOn w:val="DefaultParagraphFont"/>
    <w:rsid w:val="005A192B"/>
    <w:rPr>
      <w:b/>
      <w:smallCaps/>
    </w:rPr>
  </w:style>
  <w:style w:type="paragraph" w:customStyle="1" w:styleId="TableListNumber">
    <w:name w:val="Table List Number"/>
    <w:basedOn w:val="ListNumber"/>
    <w:rsid w:val="005A192B"/>
    <w:pPr>
      <w:numPr>
        <w:numId w:val="0"/>
      </w:numPr>
    </w:pPr>
  </w:style>
  <w:style w:type="paragraph" w:styleId="TOC4">
    <w:name w:val="toc 4"/>
    <w:basedOn w:val="TOCBase"/>
    <w:next w:val="Normal"/>
    <w:semiHidden/>
    <w:rsid w:val="005A192B"/>
    <w:pPr>
      <w:tabs>
        <w:tab w:val="right" w:leader="dot" w:pos="9071"/>
      </w:tabs>
      <w:ind w:left="1701"/>
    </w:pPr>
  </w:style>
  <w:style w:type="paragraph" w:customStyle="1" w:styleId="ListAlpha">
    <w:name w:val="List Alpha"/>
    <w:basedOn w:val="List"/>
    <w:rsid w:val="005A192B"/>
    <w:pPr>
      <w:numPr>
        <w:numId w:val="8"/>
      </w:numPr>
    </w:pPr>
  </w:style>
  <w:style w:type="paragraph" w:customStyle="1" w:styleId="ListAlpha2">
    <w:name w:val="List Alpha 2"/>
    <w:basedOn w:val="List2"/>
    <w:rsid w:val="005A192B"/>
    <w:pPr>
      <w:numPr>
        <w:numId w:val="7"/>
      </w:numPr>
    </w:pPr>
  </w:style>
  <w:style w:type="paragraph" w:styleId="List2">
    <w:name w:val="List 2"/>
    <w:basedOn w:val="BodyText"/>
    <w:rsid w:val="005A192B"/>
    <w:pPr>
      <w:tabs>
        <w:tab w:val="left" w:pos="680"/>
      </w:tabs>
      <w:spacing w:before="60" w:after="60"/>
      <w:ind w:left="680" w:hanging="340"/>
    </w:pPr>
  </w:style>
  <w:style w:type="paragraph" w:styleId="List3">
    <w:name w:val="List 3"/>
    <w:basedOn w:val="BodyText"/>
    <w:rsid w:val="005A192B"/>
    <w:pPr>
      <w:tabs>
        <w:tab w:val="left" w:pos="1021"/>
      </w:tabs>
      <w:spacing w:before="60" w:after="60"/>
      <w:ind w:left="1020" w:hanging="340"/>
    </w:pPr>
  </w:style>
  <w:style w:type="paragraph" w:styleId="List4">
    <w:name w:val="List 4"/>
    <w:basedOn w:val="BodyText"/>
    <w:rsid w:val="005A192B"/>
    <w:pPr>
      <w:tabs>
        <w:tab w:val="left" w:pos="1361"/>
      </w:tabs>
      <w:spacing w:before="60" w:after="60"/>
      <w:ind w:left="1361" w:hanging="340"/>
    </w:pPr>
  </w:style>
  <w:style w:type="paragraph" w:styleId="List5">
    <w:name w:val="List 5"/>
    <w:basedOn w:val="BodyText"/>
    <w:rsid w:val="005A192B"/>
    <w:pPr>
      <w:tabs>
        <w:tab w:val="left" w:pos="1701"/>
      </w:tabs>
      <w:spacing w:before="60" w:after="60"/>
      <w:ind w:left="1701" w:hanging="340"/>
    </w:pPr>
  </w:style>
  <w:style w:type="paragraph" w:styleId="ListBullet3">
    <w:name w:val="List Bullet 3"/>
    <w:basedOn w:val="List3"/>
    <w:rsid w:val="005A192B"/>
    <w:pPr>
      <w:numPr>
        <w:numId w:val="13"/>
      </w:numPr>
      <w:tabs>
        <w:tab w:val="clear" w:pos="1021"/>
      </w:tabs>
      <w:ind w:left="1037" w:hanging="357"/>
    </w:pPr>
  </w:style>
  <w:style w:type="paragraph" w:styleId="ListBullet4">
    <w:name w:val="List Bullet 4"/>
    <w:basedOn w:val="List4"/>
    <w:rsid w:val="005A192B"/>
    <w:pPr>
      <w:numPr>
        <w:numId w:val="2"/>
      </w:numPr>
      <w:tabs>
        <w:tab w:val="clear" w:pos="1361"/>
      </w:tabs>
    </w:pPr>
  </w:style>
  <w:style w:type="paragraph" w:styleId="ListBullet5">
    <w:name w:val="List Bullet 5"/>
    <w:basedOn w:val="List5"/>
    <w:rsid w:val="005A192B"/>
    <w:pPr>
      <w:numPr>
        <w:numId w:val="3"/>
      </w:numPr>
    </w:pPr>
  </w:style>
  <w:style w:type="paragraph" w:styleId="ListContinue2">
    <w:name w:val="List Continue 2"/>
    <w:basedOn w:val="List2"/>
    <w:rsid w:val="005A192B"/>
    <w:pPr>
      <w:ind w:firstLine="0"/>
    </w:pPr>
  </w:style>
  <w:style w:type="paragraph" w:styleId="ListContinue3">
    <w:name w:val="List Continue 3"/>
    <w:basedOn w:val="List3"/>
    <w:rsid w:val="005A192B"/>
    <w:pPr>
      <w:ind w:left="1021" w:firstLine="0"/>
    </w:pPr>
  </w:style>
  <w:style w:type="paragraph" w:styleId="ListContinue4">
    <w:name w:val="List Continue 4"/>
    <w:basedOn w:val="List4"/>
    <w:rsid w:val="005A192B"/>
    <w:pPr>
      <w:ind w:firstLine="0"/>
    </w:pPr>
  </w:style>
  <w:style w:type="paragraph" w:styleId="ListContinue5">
    <w:name w:val="List Continue 5"/>
    <w:basedOn w:val="List5"/>
    <w:rsid w:val="005A192B"/>
    <w:pPr>
      <w:ind w:firstLine="0"/>
    </w:pPr>
  </w:style>
  <w:style w:type="paragraph" w:styleId="ListNumber3">
    <w:name w:val="List Number 3"/>
    <w:basedOn w:val="List3"/>
    <w:rsid w:val="005A192B"/>
    <w:pPr>
      <w:numPr>
        <w:numId w:val="4"/>
      </w:numPr>
    </w:pPr>
  </w:style>
  <w:style w:type="paragraph" w:styleId="ListNumber4">
    <w:name w:val="List Number 4"/>
    <w:basedOn w:val="List4"/>
    <w:rsid w:val="005A192B"/>
    <w:pPr>
      <w:numPr>
        <w:numId w:val="5"/>
      </w:numPr>
    </w:pPr>
  </w:style>
  <w:style w:type="paragraph" w:styleId="ListNumber5">
    <w:name w:val="List Number 5"/>
    <w:basedOn w:val="List5"/>
    <w:rsid w:val="005A192B"/>
    <w:pPr>
      <w:numPr>
        <w:numId w:val="6"/>
      </w:numPr>
    </w:pPr>
  </w:style>
  <w:style w:type="paragraph" w:styleId="BlockText">
    <w:name w:val="Block Text"/>
    <w:basedOn w:val="Normal"/>
    <w:rsid w:val="005A192B"/>
    <w:pPr>
      <w:spacing w:after="120"/>
      <w:ind w:left="1440" w:right="1440"/>
    </w:pPr>
  </w:style>
  <w:style w:type="character" w:customStyle="1" w:styleId="Subscript">
    <w:name w:val="Subscript"/>
    <w:basedOn w:val="DefaultParagraphFont"/>
    <w:rsid w:val="005A192B"/>
    <w:rPr>
      <w:sz w:val="16"/>
      <w:vertAlign w:val="subscript"/>
    </w:rPr>
  </w:style>
  <w:style w:type="character" w:customStyle="1" w:styleId="Superscript">
    <w:name w:val="Superscript"/>
    <w:basedOn w:val="DefaultParagraphFont"/>
    <w:rsid w:val="005A192B"/>
    <w:rPr>
      <w:sz w:val="16"/>
      <w:vertAlign w:val="superscript"/>
    </w:rPr>
  </w:style>
  <w:style w:type="character" w:customStyle="1" w:styleId="Symbols">
    <w:name w:val="Symbols"/>
    <w:basedOn w:val="DefaultParagraphFont"/>
    <w:rsid w:val="005A192B"/>
    <w:rPr>
      <w:rFonts w:ascii="Symbol" w:hAnsi="Symbol"/>
    </w:rPr>
  </w:style>
  <w:style w:type="character" w:customStyle="1" w:styleId="MenuOptions">
    <w:name w:val="Menu Options"/>
    <w:basedOn w:val="DefaultParagraphFont"/>
    <w:rsid w:val="005A192B"/>
    <w:rPr>
      <w:rFonts w:ascii="Arial Narrow" w:hAnsi="Arial Narrow"/>
      <w:smallCaps/>
    </w:rPr>
  </w:style>
  <w:style w:type="character" w:customStyle="1" w:styleId="Buttons">
    <w:name w:val="Buttons"/>
    <w:basedOn w:val="DefaultParagraphFont"/>
    <w:rsid w:val="005A192B"/>
    <w:rPr>
      <w:b/>
    </w:rPr>
  </w:style>
  <w:style w:type="character" w:customStyle="1" w:styleId="Underlined">
    <w:name w:val="Underlined"/>
    <w:basedOn w:val="DefaultParagraphFont"/>
    <w:rsid w:val="005A192B"/>
    <w:rPr>
      <w:u w:val="single"/>
    </w:rPr>
  </w:style>
  <w:style w:type="paragraph" w:customStyle="1" w:styleId="TableBodyTextRight">
    <w:name w:val="Table Body Text Right"/>
    <w:basedOn w:val="TableBodyText"/>
    <w:rsid w:val="005A192B"/>
    <w:pPr>
      <w:widowControl w:val="0"/>
      <w:autoSpaceDE w:val="0"/>
      <w:autoSpaceDN w:val="0"/>
      <w:adjustRightInd w:val="0"/>
      <w:jc w:val="right"/>
    </w:pPr>
    <w:rPr>
      <w:rFonts w:cs="Arial"/>
      <w:szCs w:val="18"/>
    </w:rPr>
  </w:style>
  <w:style w:type="paragraph" w:customStyle="1" w:styleId="CopyrightText">
    <w:name w:val="Copyright Text"/>
    <w:basedOn w:val="BodyText"/>
    <w:rsid w:val="005A192B"/>
    <w:rPr>
      <w:sz w:val="18"/>
    </w:rPr>
  </w:style>
  <w:style w:type="paragraph" w:customStyle="1" w:styleId="BodySmallRight">
    <w:name w:val="Body Small Right"/>
    <w:basedOn w:val="BodyTextRight"/>
    <w:rsid w:val="005A192B"/>
    <w:rPr>
      <w:sz w:val="18"/>
      <w:szCs w:val="18"/>
    </w:rPr>
  </w:style>
  <w:style w:type="paragraph" w:customStyle="1" w:styleId="MarginEdition">
    <w:name w:val="Margin Edition"/>
    <w:basedOn w:val="MarginNote"/>
    <w:rsid w:val="005A192B"/>
    <w:pPr>
      <w:spacing w:before="0" w:after="0"/>
    </w:pPr>
    <w:rPr>
      <w:rFonts w:ascii="Times New Roman" w:hAnsi="Times New Roman"/>
      <w:color w:val="999999"/>
    </w:rPr>
  </w:style>
  <w:style w:type="paragraph" w:customStyle="1" w:styleId="Spacer">
    <w:name w:val="Spacer"/>
    <w:basedOn w:val="Normal"/>
    <w:rsid w:val="005A192B"/>
    <w:rPr>
      <w:sz w:val="2"/>
      <w:szCs w:val="2"/>
    </w:rPr>
  </w:style>
  <w:style w:type="character" w:customStyle="1" w:styleId="Small">
    <w:name w:val="Small"/>
    <w:basedOn w:val="DefaultParagraphFont"/>
    <w:rsid w:val="005A192B"/>
    <w:rPr>
      <w:sz w:val="16"/>
    </w:rPr>
  </w:style>
  <w:style w:type="paragraph" w:customStyle="1" w:styleId="WideTable">
    <w:name w:val="Wide Table"/>
    <w:basedOn w:val="Normal"/>
    <w:rsid w:val="005A192B"/>
    <w:pPr>
      <w:ind w:left="-1418"/>
    </w:pPr>
    <w:rPr>
      <w:sz w:val="2"/>
      <w:szCs w:val="2"/>
    </w:rPr>
  </w:style>
  <w:style w:type="character" w:styleId="PageNumber">
    <w:name w:val="page number"/>
    <w:basedOn w:val="DefaultParagraphFont"/>
    <w:rsid w:val="005A192B"/>
  </w:style>
  <w:style w:type="paragraph" w:styleId="Quote">
    <w:name w:val="Quote"/>
    <w:basedOn w:val="Heading1"/>
    <w:link w:val="QuoteChar"/>
    <w:qFormat/>
    <w:rsid w:val="005A192B"/>
    <w:rPr>
      <w:b w:val="0"/>
      <w:sz w:val="72"/>
      <w:szCs w:val="72"/>
      <w:lang w:val="en-NZ"/>
    </w:rPr>
  </w:style>
  <w:style w:type="character" w:customStyle="1" w:styleId="QuoteChar">
    <w:name w:val="Quote Char"/>
    <w:basedOn w:val="DefaultParagraphFont"/>
    <w:link w:val="Quote"/>
    <w:rsid w:val="005A1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92B"/>
    <w:pPr>
      <w:pageBreakBefore/>
    </w:pPr>
  </w:style>
  <w:style w:type="paragraph" w:customStyle="1" w:styleId="Border">
    <w:name w:val="Border"/>
    <w:basedOn w:val="Normal"/>
    <w:qFormat/>
    <w:rsid w:val="005A1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92B"/>
    <w:rPr>
      <w:b/>
      <w:bCs/>
      <w:i/>
      <w:iCs/>
      <w:color w:val="auto"/>
    </w:rPr>
  </w:style>
  <w:style w:type="paragraph" w:styleId="IntenseQuote">
    <w:name w:val="Intense Quote"/>
    <w:basedOn w:val="Normal"/>
    <w:next w:val="Normal"/>
    <w:link w:val="IntenseQuoteChar"/>
    <w:uiPriority w:val="30"/>
    <w:qFormat/>
    <w:rsid w:val="005A1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92B"/>
    <w:rPr>
      <w:smallCaps/>
      <w:color w:val="auto"/>
      <w:u w:val="single"/>
    </w:rPr>
  </w:style>
  <w:style w:type="character" w:styleId="IntenseReference">
    <w:name w:val="Intense Reference"/>
    <w:basedOn w:val="DefaultParagraphFont"/>
    <w:uiPriority w:val="32"/>
    <w:qFormat/>
    <w:rsid w:val="005A192B"/>
    <w:rPr>
      <w:b/>
      <w:bCs/>
      <w:smallCaps/>
      <w:color w:val="auto"/>
      <w:spacing w:val="5"/>
      <w:u w:val="single"/>
    </w:rPr>
  </w:style>
  <w:style w:type="paragraph" w:customStyle="1" w:styleId="2ColumnHeading">
    <w:name w:val="2Column Heading"/>
    <w:basedOn w:val="BodyText"/>
    <w:qFormat/>
    <w:rsid w:val="005A192B"/>
    <w:pPr>
      <w:spacing w:after="60"/>
      <w:ind w:left="-2268"/>
    </w:pPr>
    <w:rPr>
      <w:b/>
    </w:rPr>
  </w:style>
  <w:style w:type="paragraph" w:customStyle="1" w:styleId="Heading1TOC">
    <w:name w:val="Heading1 TOC"/>
    <w:basedOn w:val="Normal"/>
    <w:qFormat/>
    <w:rsid w:val="005A192B"/>
    <w:pPr>
      <w:spacing w:before="240" w:after="120"/>
    </w:pPr>
    <w:rPr>
      <w:rFonts w:ascii="Times New Roman" w:hAnsi="Times New Roman"/>
      <w:b/>
      <w:sz w:val="32"/>
    </w:rPr>
  </w:style>
  <w:style w:type="paragraph" w:customStyle="1" w:styleId="Heading2TOC">
    <w:name w:val="Heading2 TOC"/>
    <w:basedOn w:val="Normal"/>
    <w:qFormat/>
    <w:rsid w:val="005A192B"/>
    <w:pPr>
      <w:spacing w:before="240" w:after="60"/>
    </w:pPr>
    <w:rPr>
      <w:rFonts w:ascii="Times New Roman" w:hAnsi="Times New Roman"/>
      <w:b/>
      <w:sz w:val="28"/>
    </w:rPr>
  </w:style>
  <w:style w:type="character" w:customStyle="1" w:styleId="Underline">
    <w:name w:val="Underline"/>
    <w:basedOn w:val="DefaultParagraphFont"/>
    <w:qFormat/>
    <w:rsid w:val="005A192B"/>
    <w:rPr>
      <w:u w:val="single"/>
    </w:rPr>
  </w:style>
  <w:style w:type="character" w:customStyle="1" w:styleId="BoldandItalics">
    <w:name w:val="Bold and Italics"/>
    <w:qFormat/>
    <w:rsid w:val="005A192B"/>
    <w:rPr>
      <w:b/>
      <w:i/>
      <w:u w:val="none"/>
    </w:rPr>
  </w:style>
  <w:style w:type="paragraph" w:styleId="BalloonText">
    <w:name w:val="Balloon Text"/>
    <w:basedOn w:val="Normal"/>
    <w:link w:val="BalloonTextChar"/>
    <w:rsid w:val="005A192B"/>
    <w:rPr>
      <w:rFonts w:ascii="Tahoma" w:hAnsi="Tahoma" w:cs="Tahoma"/>
      <w:sz w:val="16"/>
      <w:szCs w:val="16"/>
    </w:rPr>
  </w:style>
  <w:style w:type="character" w:customStyle="1" w:styleId="BalloonTextChar">
    <w:name w:val="Balloon Text Char"/>
    <w:basedOn w:val="DefaultParagraphFont"/>
    <w:link w:val="BalloonText"/>
    <w:rsid w:val="005A1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92B"/>
    <w:rPr>
      <w:b/>
      <w:color w:val="660033"/>
      <w:spacing w:val="0"/>
    </w:rPr>
  </w:style>
  <w:style w:type="paragraph" w:customStyle="1" w:styleId="Nameditemlist">
    <w:name w:val="Named item list"/>
    <w:basedOn w:val="BodyText"/>
    <w:qFormat/>
    <w:rsid w:val="005A192B"/>
    <w:pPr>
      <w:tabs>
        <w:tab w:val="left" w:pos="2835"/>
      </w:tabs>
      <w:ind w:left="2835" w:hanging="2835"/>
    </w:pPr>
  </w:style>
  <w:style w:type="paragraph" w:customStyle="1" w:styleId="BodyTextnopadding">
    <w:name w:val="Body Text no padding"/>
    <w:basedOn w:val="BodyText"/>
    <w:qFormat/>
    <w:rsid w:val="005A192B"/>
    <w:pPr>
      <w:spacing w:before="0" w:after="0"/>
    </w:pPr>
  </w:style>
  <w:style w:type="paragraph" w:customStyle="1" w:styleId="BodyTextBold">
    <w:name w:val="Body Text Bold"/>
    <w:basedOn w:val="BodyText"/>
    <w:qFormat/>
    <w:rsid w:val="005A192B"/>
    <w:rPr>
      <w:b/>
    </w:rPr>
  </w:style>
  <w:style w:type="character" w:styleId="Hyperlink">
    <w:name w:val="Hyperlink"/>
    <w:basedOn w:val="DefaultParagraphFont"/>
    <w:uiPriority w:val="99"/>
    <w:unhideWhenUsed/>
    <w:rsid w:val="001675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902</Words>
  <Characters>5765</Characters>
  <Application>Microsoft Office Word</Application>
  <DocSecurity>0</DocSecurity>
  <Lines>164</Lines>
  <Paragraphs>90</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SISFFIT037 Develop and instruct group movement programs for children</dc:title>
  <dc:subject>Approved</dc:subject>
  <dc:creator>SkillsIQ</dc:creator>
  <cp:keywords>Release: 1</cp:keywords>
  <dc:description>Review Date: 12 April 2008</dc:description>
  <cp:lastModifiedBy>HSD_TPCMSd.prod</cp:lastModifiedBy>
  <cp:revision>3</cp:revision>
  <dcterms:created xsi:type="dcterms:W3CDTF">2022-12-13T01:27:00Z</dcterms:created>
  <dcterms:modified xsi:type="dcterms:W3CDTF">2022-12-13T01:28:00Z</dcterms:modified>
</cp:coreProperties>
</file>