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82A" w:rsidP="002438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SISFFIT033 Complete client fitness assessments</w:t>
      </w:r>
      <w:r>
        <w:fldChar w:fldCharType="end"/>
      </w:r>
    </w:p>
    <w:p w:rsidR="0024382A" w:rsidP="0024382A">
      <w:pPr>
        <w:pStyle w:val="Version"/>
        <w:sectPr w:rsidSect="00F118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1817" w:rsidP="00F11817">
      <w:pPr>
        <w:pStyle w:val="SuperHeading"/>
      </w:pPr>
      <w:r w:rsidRPr="00F11817">
        <w:t>Assessment Requirements for SISFFIT033 Complete client fitness assessments</w:t>
      </w:r>
    </w:p>
    <w:p w:rsidR="00000000" w:rsidRPr="00F11817" w:rsidP="00F11817">
      <w:pPr>
        <w:pStyle w:val="Heading1"/>
      </w:pPr>
      <w:bookmarkStart w:id="1" w:name="O_1197676"/>
      <w:bookmarkEnd w:id="1"/>
      <w:r w:rsidRPr="00F11817">
        <w:t>Modification History</w:t>
      </w:r>
    </w:p>
    <w:p w:rsidR="00000000" w:rsidRPr="00F11817" w:rsidP="0024382A">
      <w:pPr>
        <w:pStyle w:val="BodyText"/>
      </w:pPr>
      <w:r w:rsidRPr="00F11817">
        <w:t xml:space="preserve">Supersedes and is not equivalent to SISFFIT006 Conduct fitness appraisals.  </w:t>
      </w:r>
    </w:p>
    <w:p w:rsidR="00000000" w:rsidRPr="00F11817" w:rsidP="00F11817">
      <w:pPr>
        <w:pStyle w:val="Heading1"/>
      </w:pPr>
      <w:bookmarkStart w:id="2" w:name="O_1197677"/>
      <w:bookmarkEnd w:id="2"/>
      <w:r w:rsidRPr="00F11817">
        <w:t>Performance Evidence</w:t>
      </w:r>
    </w:p>
    <w:p w:rsidR="00000000" w:rsidRPr="00F11817" w:rsidP="0024382A">
      <w:pPr>
        <w:pStyle w:val="BodyText"/>
      </w:pPr>
      <w:r w:rsidRPr="00F11817">
        <w:t>Evidence of the ability to complete tasks outlined in elements and performance criteria of this unit in the context of the job role, and:</w:t>
      </w:r>
    </w:p>
    <w:p w:rsidR="00000000" w:rsidRPr="00F11817" w:rsidP="00F11817">
      <w:pPr>
        <w:pStyle w:val="ListBullet"/>
      </w:pPr>
      <w:r w:rsidRPr="00F11817">
        <w:t>complete a fitness assessment of three different clients including:</w:t>
      </w:r>
    </w:p>
    <w:p w:rsidR="00000000" w:rsidRPr="00F11817" w:rsidP="00F11817">
      <w:pPr>
        <w:pStyle w:val="ListBullet2"/>
      </w:pPr>
      <w:r w:rsidRPr="00F11817">
        <w:t>a female adult</w:t>
      </w:r>
    </w:p>
    <w:p w:rsidR="00000000" w:rsidRPr="00F11817" w:rsidP="00F11817">
      <w:pPr>
        <w:pStyle w:val="ListBullet2"/>
      </w:pPr>
      <w:r w:rsidRPr="00F11817">
        <w:t>a male adult</w:t>
      </w:r>
    </w:p>
    <w:p w:rsidR="00000000" w:rsidRPr="00F11817" w:rsidP="00F11817">
      <w:pPr>
        <w:pStyle w:val="ListBullet2"/>
      </w:pPr>
      <w:r w:rsidRPr="00F11817">
        <w:t>a client aged 55 yea</w:t>
      </w:r>
      <w:r w:rsidRPr="00F11817">
        <w:t>rs or over</w:t>
      </w:r>
    </w:p>
    <w:p w:rsidR="00000000" w:rsidRPr="00F11817" w:rsidP="00F11817">
      <w:pPr>
        <w:pStyle w:val="ListBullet"/>
      </w:pPr>
      <w:r w:rsidRPr="00F11817">
        <w:t>for each of the above three clients:</w:t>
      </w:r>
    </w:p>
    <w:p w:rsidR="00000000" w:rsidRPr="00F11817" w:rsidP="00F11817">
      <w:pPr>
        <w:pStyle w:val="ListBullet2"/>
      </w:pPr>
      <w:r w:rsidRPr="00F11817">
        <w:t>measure heart rate at rest, during exercise and post exercise using a heart rate monitor</w:t>
      </w:r>
    </w:p>
    <w:p w:rsidR="00000000" w:rsidRPr="00F11817" w:rsidP="00F11817">
      <w:pPr>
        <w:pStyle w:val="ListBullet2"/>
      </w:pPr>
      <w:r w:rsidRPr="00F11817">
        <w:t>select and use client-appropriate activities to assess:</w:t>
      </w:r>
    </w:p>
    <w:p w:rsidR="00000000" w:rsidRPr="00F11817" w:rsidP="00F11817">
      <w:pPr>
        <w:pStyle w:val="ListBullet3"/>
      </w:pPr>
      <w:r w:rsidRPr="00F11817">
        <w:t>cardiovascular endurance</w:t>
      </w:r>
    </w:p>
    <w:p w:rsidR="00000000" w:rsidRPr="00F11817" w:rsidP="00F11817">
      <w:pPr>
        <w:pStyle w:val="ListBullet3"/>
      </w:pPr>
      <w:r w:rsidRPr="00F11817">
        <w:t>muscle strength</w:t>
      </w:r>
    </w:p>
    <w:p w:rsidR="00000000" w:rsidRPr="00F11817" w:rsidP="00F11817">
      <w:pPr>
        <w:pStyle w:val="ListBullet3"/>
      </w:pPr>
      <w:r w:rsidRPr="00F11817">
        <w:t>muscle endurance</w:t>
      </w:r>
    </w:p>
    <w:p w:rsidR="00000000" w:rsidRPr="00F11817" w:rsidP="00F11817">
      <w:pPr>
        <w:pStyle w:val="ListBullet3"/>
      </w:pPr>
      <w:r w:rsidRPr="00F11817">
        <w:t>flexibility</w:t>
      </w:r>
    </w:p>
    <w:p w:rsidR="00000000" w:rsidRPr="00F11817" w:rsidP="00F11817">
      <w:pPr>
        <w:pStyle w:val="ListBullet2"/>
      </w:pPr>
      <w:r w:rsidRPr="00F11817">
        <w:t>accurately record results in client records and prepare information to facilitate exercise program development</w:t>
      </w:r>
    </w:p>
    <w:p w:rsidR="00000000" w:rsidRPr="00F11817" w:rsidP="00F11817">
      <w:pPr>
        <w:pStyle w:val="ListBullet2"/>
      </w:pPr>
      <w:r w:rsidRPr="00F11817">
        <w:t>suggest two options for suitable exercise activities according to fitness assessment outcomes and client goals</w:t>
      </w:r>
    </w:p>
    <w:p w:rsidR="00000000" w:rsidRPr="00F11817" w:rsidP="00F11817">
      <w:pPr>
        <w:pStyle w:val="ListBullet"/>
      </w:pPr>
      <w:r w:rsidRPr="00F11817">
        <w:t xml:space="preserve">according to actual </w:t>
      </w:r>
      <w:r w:rsidRPr="00F11817">
        <w:t>client interactions or case studies:</w:t>
      </w:r>
    </w:p>
    <w:p w:rsidR="00000000" w:rsidRPr="00F11817" w:rsidP="00F11817">
      <w:pPr>
        <w:pStyle w:val="ListBullet2"/>
      </w:pPr>
      <w:r w:rsidRPr="00F11817">
        <w:t>identify two clients with risk factors that require referral to medical or allied health professionals</w:t>
      </w:r>
    </w:p>
    <w:p w:rsidR="00000000" w:rsidRPr="00F11817" w:rsidP="00F11817">
      <w:pPr>
        <w:pStyle w:val="ListBullet2"/>
      </w:pPr>
      <w:r w:rsidRPr="00F11817">
        <w:t>prepare accurate referral documentation for each of the two clients to obtain guidance from medical or allied health professionals for exercise participation and prescription.</w:t>
      </w:r>
    </w:p>
    <w:p w:rsidR="00000000" w:rsidRPr="00F11817" w:rsidP="00F11817">
      <w:pPr>
        <w:pStyle w:val="AllowPageBreak"/>
      </w:pPr>
    </w:p>
    <w:p w:rsidR="00000000" w:rsidRPr="00F11817" w:rsidP="00F11817">
      <w:pPr>
        <w:pStyle w:val="Heading1"/>
      </w:pPr>
      <w:bookmarkStart w:id="3" w:name="O_1197678"/>
      <w:bookmarkEnd w:id="3"/>
      <w:r w:rsidRPr="00F11817">
        <w:t>Knowledge Evidence</w:t>
      </w:r>
    </w:p>
    <w:p w:rsidR="00000000" w:rsidRPr="00F11817" w:rsidP="0024382A">
      <w:pPr>
        <w:pStyle w:val="BodyText"/>
      </w:pPr>
      <w:r w:rsidRPr="00F11817">
        <w:t>Demonstrated knowledge required to complet</w:t>
      </w:r>
      <w:r w:rsidRPr="00F11817">
        <w:t>e the tasks outlined in elements and performance criteria of this unit:</w:t>
      </w:r>
    </w:p>
    <w:p w:rsidR="00000000" w:rsidRPr="00F11817" w:rsidP="00F11817">
      <w:pPr>
        <w:pStyle w:val="ListBullet"/>
      </w:pPr>
      <w:r w:rsidRPr="00F11817">
        <w:t>key legal obligations to maintain confidentiality of client information including requirements for the collection, use, maintenance and secure storage of private information, particul</w:t>
      </w:r>
      <w:r w:rsidRPr="00F11817">
        <w:t>arly sensitive health information</w:t>
      </w:r>
    </w:p>
    <w:p w:rsidR="00000000" w:rsidRPr="00F11817" w:rsidP="00F11817">
      <w:pPr>
        <w:pStyle w:val="ListBullet"/>
      </w:pPr>
      <w:r w:rsidRPr="00F11817">
        <w:t>boundaries and responsibilities of fitness instructors in completing fitness assessments and providing exercise prescription</w:t>
      </w:r>
    </w:p>
    <w:p w:rsidR="00000000" w:rsidRPr="00F11817" w:rsidP="00F11817">
      <w:pPr>
        <w:pStyle w:val="ListBullet"/>
      </w:pPr>
      <w:r w:rsidRPr="00F11817">
        <w:t>how fitness assessments and referral of at-risk clients relate to duty of care</w:t>
      </w:r>
    </w:p>
    <w:p w:rsidR="00000000" w:rsidRPr="00F11817" w:rsidP="00F11817">
      <w:pPr>
        <w:pStyle w:val="ListBullet"/>
      </w:pPr>
      <w:r w:rsidRPr="00F11817">
        <w:t>type of informatio</w:t>
      </w:r>
      <w:r w:rsidRPr="00F11817">
        <w:t>n provided by industry standard pre-exercise screening processes and implications for fitness assessments:</w:t>
      </w:r>
    </w:p>
    <w:p w:rsidR="00000000" w:rsidRPr="00F11817" w:rsidP="00F11817">
      <w:pPr>
        <w:pStyle w:val="ListBullet2"/>
      </w:pPr>
      <w:r w:rsidRPr="00F11817">
        <w:t>client needs and exercise preferences</w:t>
      </w:r>
    </w:p>
    <w:p w:rsidR="00000000" w:rsidRPr="00F11817" w:rsidP="00F11817">
      <w:pPr>
        <w:pStyle w:val="ListBullet2"/>
      </w:pPr>
      <w:r w:rsidRPr="00F11817">
        <w:t>client body measurements</w:t>
      </w:r>
    </w:p>
    <w:p w:rsidR="00000000" w:rsidRPr="00F11817" w:rsidP="00F11817">
      <w:pPr>
        <w:pStyle w:val="ListBullet2"/>
      </w:pPr>
      <w:r w:rsidRPr="00F11817">
        <w:t>contraindications and precautions for exercise including those provided by medical an</w:t>
      </w:r>
      <w:r w:rsidRPr="00F11817">
        <w:t>d allied health professionals</w:t>
      </w:r>
    </w:p>
    <w:p w:rsidR="00000000" w:rsidRPr="00F11817" w:rsidP="00F11817">
      <w:pPr>
        <w:pStyle w:val="ListBullet2"/>
      </w:pPr>
      <w:r w:rsidRPr="00F11817">
        <w:t>indicative recommended level of exercise intensity</w:t>
      </w:r>
    </w:p>
    <w:p w:rsidR="00000000" w:rsidRPr="00F11817" w:rsidP="00F11817">
      <w:pPr>
        <w:pStyle w:val="ListBullet"/>
      </w:pPr>
      <w:r w:rsidRPr="00F11817">
        <w:t>purpose of fitness assessments and benefits for clients and instructors</w:t>
      </w:r>
    </w:p>
    <w:p w:rsidR="00000000" w:rsidRPr="00F11817" w:rsidP="00F11817">
      <w:pPr>
        <w:pStyle w:val="ListBullet"/>
      </w:pPr>
      <w:r w:rsidRPr="00F11817">
        <w:t>key aspects of health-related components of fitness, methods used to assess these and how to interpret</w:t>
      </w:r>
      <w:r w:rsidRPr="00F11817">
        <w:t xml:space="preserve"> results:</w:t>
      </w:r>
    </w:p>
    <w:p w:rsidR="00000000" w:rsidRPr="00F11817" w:rsidP="00F11817">
      <w:pPr>
        <w:pStyle w:val="ListBullet2"/>
      </w:pPr>
      <w:r w:rsidRPr="00F11817">
        <w:t>cardiovascular endurance</w:t>
      </w:r>
    </w:p>
    <w:p w:rsidR="00000000" w:rsidRPr="00F11817" w:rsidP="00F11817">
      <w:pPr>
        <w:pStyle w:val="ListBullet2"/>
      </w:pPr>
      <w:r w:rsidRPr="00F11817">
        <w:t>muscle strength</w:t>
      </w:r>
    </w:p>
    <w:p w:rsidR="00000000" w:rsidRPr="00F11817" w:rsidP="00F11817">
      <w:pPr>
        <w:pStyle w:val="ListBullet2"/>
      </w:pPr>
      <w:r w:rsidRPr="00F11817">
        <w:t>muscle endurance</w:t>
      </w:r>
    </w:p>
    <w:p w:rsidR="00000000" w:rsidRPr="00F11817" w:rsidP="00F11817">
      <w:pPr>
        <w:pStyle w:val="ListBullet2"/>
      </w:pPr>
      <w:r w:rsidRPr="00F11817">
        <w:t>flexibility</w:t>
      </w:r>
    </w:p>
    <w:p w:rsidR="00000000" w:rsidRPr="00F11817" w:rsidP="00F11817">
      <w:pPr>
        <w:pStyle w:val="ListBullet"/>
      </w:pPr>
      <w:r w:rsidRPr="00F11817">
        <w:t>methods for measuring exercise intensity:</w:t>
      </w:r>
    </w:p>
    <w:p w:rsidR="00000000" w:rsidRPr="00F11817" w:rsidP="00F11817">
      <w:pPr>
        <w:pStyle w:val="ListBullet2"/>
      </w:pPr>
      <w:r w:rsidRPr="00F11817">
        <w:t>heart rate response</w:t>
      </w:r>
    </w:p>
    <w:p w:rsidR="00000000" w:rsidRPr="00F11817" w:rsidP="00F11817">
      <w:pPr>
        <w:pStyle w:val="ListBullet2"/>
      </w:pPr>
      <w:r w:rsidRPr="00F11817">
        <w:t>talk test</w:t>
      </w:r>
    </w:p>
    <w:p w:rsidR="00000000" w:rsidRPr="00F11817" w:rsidP="00F11817">
      <w:pPr>
        <w:pStyle w:val="ListBullet2"/>
      </w:pPr>
      <w:r w:rsidRPr="00F11817">
        <w:t>rated perceived exertion (RPE) scale</w:t>
      </w:r>
    </w:p>
    <w:p w:rsidR="00000000" w:rsidRPr="00F11817" w:rsidP="00F11817">
      <w:pPr>
        <w:pStyle w:val="ListBullet2"/>
      </w:pPr>
      <w:r w:rsidRPr="00F11817">
        <w:t>power output</w:t>
      </w:r>
    </w:p>
    <w:p w:rsidR="00000000" w:rsidRPr="00F11817" w:rsidP="00F11817">
      <w:pPr>
        <w:pStyle w:val="ListBullet"/>
      </w:pPr>
      <w:r w:rsidRPr="00F11817">
        <w:t>types of exercise equipment used for fitness assessments and how to complete assessments without using exercise equipment</w:t>
      </w:r>
    </w:p>
    <w:p w:rsidR="00000000" w:rsidRPr="00F11817" w:rsidP="00F11817">
      <w:pPr>
        <w:pStyle w:val="ListBullet"/>
      </w:pPr>
      <w:r w:rsidRPr="00F11817">
        <w:t>functions of heart rate monitors used for fitness assessments and how to operate</w:t>
      </w:r>
    </w:p>
    <w:p w:rsidR="00000000" w:rsidRPr="00F11817" w:rsidP="00F11817">
      <w:pPr>
        <w:pStyle w:val="ListBullet"/>
      </w:pPr>
      <w:r w:rsidRPr="00F11817">
        <w:t xml:space="preserve">meaning of exercise intolerance and common signs and </w:t>
      </w:r>
      <w:r w:rsidRPr="00F11817">
        <w:t>symptoms</w:t>
      </w:r>
    </w:p>
    <w:p w:rsidR="00000000" w:rsidRPr="00F11817" w:rsidP="00F11817">
      <w:pPr>
        <w:pStyle w:val="ListBullet"/>
      </w:pPr>
      <w:r w:rsidRPr="00F11817">
        <w:t>fitness assessment situations and outcomes indicating the need for referral to medical and allied health professionals</w:t>
      </w:r>
    </w:p>
    <w:p w:rsidR="00000000" w:rsidRPr="00F11817" w:rsidP="00F11817">
      <w:pPr>
        <w:pStyle w:val="ListBullet"/>
      </w:pPr>
      <w:r w:rsidRPr="00F11817">
        <w:t>essential information included in referrals</w:t>
      </w:r>
    </w:p>
    <w:p w:rsidR="00000000" w:rsidRPr="00F11817" w:rsidP="00F11817">
      <w:pPr>
        <w:pStyle w:val="ListBullet"/>
      </w:pPr>
      <w:r w:rsidRPr="00F11817">
        <w:t>formats of client fitness assessment records and the types of information they inclu</w:t>
      </w:r>
      <w:r w:rsidRPr="00F11817">
        <w:t>de</w:t>
      </w:r>
    </w:p>
    <w:p w:rsidR="00000000" w:rsidRPr="00F11817" w:rsidP="00F11817">
      <w:pPr>
        <w:pStyle w:val="ListBullet"/>
      </w:pPr>
      <w:r w:rsidRPr="00F11817">
        <w:t>services available in the fitness industry that match different fitness levels and types of client goals.</w:t>
      </w:r>
    </w:p>
    <w:p w:rsidR="00000000" w:rsidRPr="00F11817" w:rsidP="00F11817">
      <w:pPr>
        <w:pStyle w:val="AllowPageBreak"/>
      </w:pPr>
    </w:p>
    <w:p w:rsidR="00000000" w:rsidRPr="00F11817" w:rsidP="00F11817">
      <w:pPr>
        <w:pStyle w:val="Heading1"/>
      </w:pPr>
      <w:bookmarkStart w:id="4" w:name="O_1197679"/>
      <w:bookmarkEnd w:id="4"/>
      <w:r w:rsidRPr="00F11817">
        <w:t>Assessment Conditions</w:t>
      </w:r>
    </w:p>
    <w:p w:rsidR="00000000" w:rsidRPr="00F11817" w:rsidP="0024382A">
      <w:pPr>
        <w:pStyle w:val="BodyText"/>
      </w:pPr>
      <w:r w:rsidRPr="00F11817">
        <w:t>Skills can be demonstrated in:</w:t>
      </w:r>
    </w:p>
    <w:p w:rsidR="00000000" w:rsidRPr="00F11817" w:rsidP="00F11817">
      <w:pPr>
        <w:pStyle w:val="ListBullet"/>
      </w:pPr>
      <w:r w:rsidRPr="00F11817">
        <w:t>the workplace, or</w:t>
      </w:r>
    </w:p>
    <w:p w:rsidR="00000000" w:rsidRPr="00F11817" w:rsidP="00F11817">
      <w:pPr>
        <w:pStyle w:val="ListBullet"/>
      </w:pPr>
      <w:r w:rsidRPr="00F11817">
        <w:t>a simulated workplace set up for the purpose of skills assessment.</w:t>
      </w:r>
    </w:p>
    <w:p w:rsidR="00000000" w:rsidRPr="00F11817" w:rsidP="0024382A">
      <w:pPr>
        <w:pStyle w:val="BodyText"/>
      </w:pPr>
      <w:r w:rsidRPr="00F11817">
        <w:t>Assessment must ensure the use of:</w:t>
      </w:r>
    </w:p>
    <w:p w:rsidR="00000000" w:rsidRPr="00F11817" w:rsidP="00F11817">
      <w:pPr>
        <w:pStyle w:val="ListBullet"/>
      </w:pPr>
      <w:r w:rsidRPr="00F11817">
        <w:t>interaction with clients; these can be:</w:t>
      </w:r>
    </w:p>
    <w:p w:rsidR="00000000" w:rsidRPr="00F11817" w:rsidP="00F11817">
      <w:pPr>
        <w:pStyle w:val="ListBullet2"/>
      </w:pPr>
      <w:r w:rsidRPr="00F11817">
        <w:t>clients in an industry workplace, or</w:t>
      </w:r>
    </w:p>
    <w:p w:rsidR="00000000" w:rsidRPr="00F11817" w:rsidP="00F11817">
      <w:pPr>
        <w:pStyle w:val="ListBullet2"/>
      </w:pPr>
      <w:r w:rsidRPr="00F11817">
        <w:t>individuals who participate in simulated activities used for the purpose of</w:t>
      </w:r>
      <w:r w:rsidRPr="00F11817">
        <w:t xml:space="preserve"> skills assessment</w:t>
      </w:r>
    </w:p>
    <w:p w:rsidR="00000000" w:rsidRPr="00F11817" w:rsidP="00F11817">
      <w:pPr>
        <w:pStyle w:val="ListBullet"/>
      </w:pPr>
      <w:r w:rsidRPr="00F11817">
        <w:t>heart rate monitor</w:t>
      </w:r>
    </w:p>
    <w:p w:rsidR="00000000" w:rsidRPr="00F11817" w:rsidP="00F11817">
      <w:pPr>
        <w:pStyle w:val="ListBullet"/>
      </w:pPr>
      <w:r w:rsidRPr="00F11817">
        <w:t>template referral letters</w:t>
      </w:r>
    </w:p>
    <w:p w:rsidR="00000000" w:rsidRPr="00F11817" w:rsidP="00F11817">
      <w:pPr>
        <w:pStyle w:val="ListBullet"/>
      </w:pPr>
      <w:r w:rsidRPr="00F11817">
        <w:t>client records which include completed industry standard pre-exercise screening documentation.</w:t>
      </w:r>
    </w:p>
    <w:p w:rsidR="00000000" w:rsidRPr="00F11817" w:rsidP="0024382A">
      <w:pPr>
        <w:pStyle w:val="BodyText"/>
      </w:pPr>
      <w:r w:rsidRPr="00F11817">
        <w:t>Assessors must:</w:t>
      </w:r>
    </w:p>
    <w:p w:rsidR="00000000" w:rsidRPr="00F11817" w:rsidP="00F11817">
      <w:pPr>
        <w:pStyle w:val="ListBullet"/>
      </w:pPr>
      <w:r w:rsidRPr="00F11817">
        <w:t>satisfy the Standards for Registered Training Organisations requirements for assessors, and</w:t>
      </w:r>
    </w:p>
    <w:p w:rsidR="00000000" w:rsidRPr="00F11817" w:rsidP="00F11817">
      <w:pPr>
        <w:pStyle w:val="ListBullet"/>
      </w:pPr>
      <w:r w:rsidRPr="00F11817">
        <w:t xml:space="preserve">hold a Certificate III or IV in Fitness, and have a collective period of at least two years’ experience working in fitness instruction, where they have applied the </w:t>
      </w:r>
      <w:r w:rsidRPr="00F11817">
        <w:t>skills and knowledge covered in this unit of competency; the two years’ experience can incorporate full and part time experience, or</w:t>
      </w:r>
    </w:p>
    <w:p w:rsidR="00000000" w:rsidRPr="00F11817" w:rsidP="00F11817">
      <w:pPr>
        <w:pStyle w:val="ListBullet"/>
      </w:pPr>
      <w:r w:rsidRPr="00F11817">
        <w:t>be a registered or accredited practising health or exercise professional with a degree and experience relevant to this unit</w:t>
      </w:r>
      <w:r w:rsidRPr="00F11817">
        <w:t xml:space="preserve"> of competency.</w:t>
      </w:r>
    </w:p>
    <w:p w:rsidR="00000000" w:rsidRPr="00F11817" w:rsidP="00F11817">
      <w:pPr>
        <w:pStyle w:val="AllowPageBreak"/>
      </w:pPr>
    </w:p>
    <w:p w:rsidR="00000000" w:rsidRPr="00F11817" w:rsidP="00F11817">
      <w:pPr>
        <w:pStyle w:val="Heading1"/>
      </w:pPr>
      <w:bookmarkStart w:id="5" w:name="O_1197682"/>
      <w:bookmarkEnd w:id="5"/>
      <w:r w:rsidRPr="00F11817">
        <w:t>Links</w:t>
      </w:r>
    </w:p>
    <w:p w:rsidR="00000000" w:rsidRPr="00F11817" w:rsidP="0024382A">
      <w:pPr>
        <w:pStyle w:val="BodyText"/>
      </w:pPr>
      <w:r w:rsidRPr="00F118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02F3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11817" w:rsidP="00F11817"/>
    <w:sectPr w:rsidSect="00F118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8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817" w:rsidRPr="0024382A" w:rsidP="002438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8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82A" w:rsidP="00F118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382A" w:rsidP="00F118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382A" w:rsidP="00F118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8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8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1817" w:rsidRPr="0024382A" w:rsidP="002438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8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82A" w:rsidRPr="002D2AF8" w:rsidP="00F118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SISFFIT033 Complete client fitness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4382A" w:rsidP="00F118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2C3B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087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0072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8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8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8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8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8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8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8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8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8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8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8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817"/>
  </w:style>
  <w:style w:type="character" w:customStyle="1" w:styleId="Heading1Char">
    <w:name w:val="Heading 1 Char"/>
    <w:basedOn w:val="DefaultParagraphFont"/>
    <w:link w:val="Heading1"/>
    <w:rsid w:val="00F118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18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8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181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181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18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18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1181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118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8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8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8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8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8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8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8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8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18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8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18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8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8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18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18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1817"/>
    <w:rPr>
      <w:b/>
      <w:spacing w:val="0"/>
    </w:rPr>
  </w:style>
  <w:style w:type="paragraph" w:customStyle="1" w:styleId="SuperTitle">
    <w:name w:val="SuperTitle"/>
    <w:basedOn w:val="Title"/>
    <w:rsid w:val="00F118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8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8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18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8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8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8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8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8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8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8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8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1817"/>
    <w:rPr>
      <w:i/>
    </w:rPr>
  </w:style>
  <w:style w:type="paragraph" w:styleId="Caption">
    <w:name w:val="caption"/>
    <w:basedOn w:val="BodyText"/>
    <w:next w:val="Normal"/>
    <w:qFormat/>
    <w:rsid w:val="00F118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8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8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817"/>
  </w:style>
  <w:style w:type="paragraph" w:styleId="TableofFigures">
    <w:name w:val="table of figures"/>
    <w:basedOn w:val="Normal"/>
    <w:next w:val="Normal"/>
    <w:semiHidden/>
    <w:rsid w:val="00F118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81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11817"/>
    <w:rPr>
      <w:rFonts w:ascii="Wingdings" w:hAnsi="Wingdings"/>
    </w:rPr>
  </w:style>
  <w:style w:type="paragraph" w:customStyle="1" w:styleId="TableHeading">
    <w:name w:val="Table Heading"/>
    <w:basedOn w:val="HeadingBase"/>
    <w:rsid w:val="00F118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817"/>
    <w:rPr>
      <w:color w:val="0033CC"/>
      <w:u w:val="none"/>
    </w:rPr>
  </w:style>
  <w:style w:type="paragraph" w:customStyle="1" w:styleId="BodyTextRight">
    <w:name w:val="Body Text Right"/>
    <w:basedOn w:val="BodyText"/>
    <w:rsid w:val="00F118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8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81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8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8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8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817"/>
    <w:rPr>
      <w:sz w:val="32"/>
    </w:rPr>
  </w:style>
  <w:style w:type="paragraph" w:customStyle="1" w:styleId="HeadingProcedure">
    <w:name w:val="Heading Procedure"/>
    <w:basedOn w:val="HeadingBase"/>
    <w:next w:val="Normal"/>
    <w:rsid w:val="00F118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817"/>
    <w:pPr>
      <w:spacing w:before="60" w:after="60"/>
    </w:pPr>
  </w:style>
  <w:style w:type="paragraph" w:styleId="ListContinue">
    <w:name w:val="List Continue"/>
    <w:basedOn w:val="List"/>
    <w:rsid w:val="00F11817"/>
    <w:pPr>
      <w:ind w:firstLine="0"/>
    </w:pPr>
  </w:style>
  <w:style w:type="paragraph" w:customStyle="1" w:styleId="ListNote">
    <w:name w:val="List Note"/>
    <w:basedOn w:val="List"/>
    <w:rsid w:val="00F118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8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8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817"/>
    <w:rPr>
      <w:rFonts w:ascii="Courier New" w:hAnsi="Courier New"/>
    </w:rPr>
  </w:style>
  <w:style w:type="paragraph" w:customStyle="1" w:styleId="NoteBullet">
    <w:name w:val="Note Bullet"/>
    <w:basedOn w:val="Note"/>
    <w:rsid w:val="00F118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8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8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8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81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18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8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817"/>
    <w:rPr>
      <w:b/>
      <w:smallCaps/>
    </w:rPr>
  </w:style>
  <w:style w:type="paragraph" w:customStyle="1" w:styleId="TableListNumber">
    <w:name w:val="Table List Number"/>
    <w:basedOn w:val="ListNumber"/>
    <w:rsid w:val="00F118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8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817"/>
    <w:pPr>
      <w:numPr>
        <w:numId w:val="10"/>
      </w:numPr>
    </w:pPr>
  </w:style>
  <w:style w:type="paragraph" w:customStyle="1" w:styleId="ListAlpha2">
    <w:name w:val="List Alpha 2"/>
    <w:basedOn w:val="List2"/>
    <w:rsid w:val="00F11817"/>
    <w:pPr>
      <w:numPr>
        <w:numId w:val="9"/>
      </w:numPr>
    </w:pPr>
  </w:style>
  <w:style w:type="paragraph" w:styleId="List2">
    <w:name w:val="List 2"/>
    <w:basedOn w:val="BodyText"/>
    <w:rsid w:val="00F118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18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8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81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1181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11817"/>
    <w:pPr>
      <w:numPr>
        <w:numId w:val="5"/>
      </w:numPr>
    </w:pPr>
  </w:style>
  <w:style w:type="paragraph" w:styleId="ListContinue2">
    <w:name w:val="List Continue 2"/>
    <w:basedOn w:val="List2"/>
    <w:rsid w:val="00F11817"/>
    <w:pPr>
      <w:ind w:firstLine="0"/>
    </w:pPr>
  </w:style>
  <w:style w:type="paragraph" w:styleId="ListContinue3">
    <w:name w:val="List Continue 3"/>
    <w:basedOn w:val="List3"/>
    <w:rsid w:val="00F11817"/>
    <w:pPr>
      <w:ind w:left="1021" w:firstLine="0"/>
    </w:pPr>
  </w:style>
  <w:style w:type="paragraph" w:styleId="ListContinue4">
    <w:name w:val="List Continue 4"/>
    <w:basedOn w:val="List4"/>
    <w:rsid w:val="00F11817"/>
    <w:pPr>
      <w:ind w:firstLine="0"/>
    </w:pPr>
  </w:style>
  <w:style w:type="paragraph" w:styleId="ListContinue5">
    <w:name w:val="List Continue 5"/>
    <w:basedOn w:val="List5"/>
    <w:rsid w:val="00F11817"/>
    <w:pPr>
      <w:ind w:firstLine="0"/>
    </w:pPr>
  </w:style>
  <w:style w:type="paragraph" w:styleId="ListNumber3">
    <w:name w:val="List Number 3"/>
    <w:basedOn w:val="List3"/>
    <w:rsid w:val="00F11817"/>
    <w:pPr>
      <w:numPr>
        <w:numId w:val="6"/>
      </w:numPr>
    </w:pPr>
  </w:style>
  <w:style w:type="paragraph" w:styleId="ListNumber4">
    <w:name w:val="List Number 4"/>
    <w:basedOn w:val="List4"/>
    <w:rsid w:val="00F11817"/>
    <w:pPr>
      <w:numPr>
        <w:numId w:val="7"/>
      </w:numPr>
    </w:pPr>
  </w:style>
  <w:style w:type="paragraph" w:styleId="ListNumber5">
    <w:name w:val="List Number 5"/>
    <w:basedOn w:val="List5"/>
    <w:rsid w:val="00F11817"/>
    <w:pPr>
      <w:numPr>
        <w:numId w:val="8"/>
      </w:numPr>
    </w:pPr>
  </w:style>
  <w:style w:type="paragraph" w:styleId="BlockText">
    <w:name w:val="Block Text"/>
    <w:basedOn w:val="Normal"/>
    <w:rsid w:val="00F118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8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817"/>
    <w:rPr>
      <w:sz w:val="16"/>
      <w:vertAlign w:val="superscript"/>
    </w:rPr>
  </w:style>
  <w:style w:type="character" w:customStyle="1" w:styleId="Symbols">
    <w:name w:val="Symbols"/>
    <w:basedOn w:val="DefaultParagraphFont"/>
    <w:rsid w:val="00F11817"/>
    <w:rPr>
      <w:rFonts w:ascii="Symbol" w:hAnsi="Symbol"/>
    </w:rPr>
  </w:style>
  <w:style w:type="character" w:customStyle="1" w:styleId="MenuOptions">
    <w:name w:val="Menu Options"/>
    <w:basedOn w:val="DefaultParagraphFont"/>
    <w:rsid w:val="00F118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817"/>
    <w:rPr>
      <w:b/>
    </w:rPr>
  </w:style>
  <w:style w:type="character" w:customStyle="1" w:styleId="Underlined">
    <w:name w:val="Underlined"/>
    <w:basedOn w:val="DefaultParagraphFont"/>
    <w:rsid w:val="00F11817"/>
    <w:rPr>
      <w:u w:val="single"/>
    </w:rPr>
  </w:style>
  <w:style w:type="paragraph" w:customStyle="1" w:styleId="TableBodyTextRight">
    <w:name w:val="Table Body Text Right"/>
    <w:basedOn w:val="TableBodyText"/>
    <w:rsid w:val="00F118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817"/>
    <w:rPr>
      <w:sz w:val="18"/>
    </w:rPr>
  </w:style>
  <w:style w:type="paragraph" w:customStyle="1" w:styleId="BodySmallRight">
    <w:name w:val="Body Small Right"/>
    <w:basedOn w:val="BodyTextRight"/>
    <w:rsid w:val="00F11817"/>
    <w:rPr>
      <w:sz w:val="18"/>
      <w:szCs w:val="18"/>
    </w:rPr>
  </w:style>
  <w:style w:type="paragraph" w:customStyle="1" w:styleId="MarginEdition">
    <w:name w:val="Margin Edition"/>
    <w:basedOn w:val="MarginNote"/>
    <w:rsid w:val="00F118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817"/>
    <w:rPr>
      <w:sz w:val="2"/>
      <w:szCs w:val="2"/>
    </w:rPr>
  </w:style>
  <w:style w:type="character" w:customStyle="1" w:styleId="Small">
    <w:name w:val="Small"/>
    <w:basedOn w:val="DefaultParagraphFont"/>
    <w:rsid w:val="00F11817"/>
    <w:rPr>
      <w:sz w:val="16"/>
    </w:rPr>
  </w:style>
  <w:style w:type="paragraph" w:customStyle="1" w:styleId="WideTable">
    <w:name w:val="Wide Table"/>
    <w:basedOn w:val="Normal"/>
    <w:rsid w:val="00F118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817"/>
  </w:style>
  <w:style w:type="paragraph" w:styleId="Quote">
    <w:name w:val="Quote"/>
    <w:basedOn w:val="Heading1"/>
    <w:link w:val="QuoteChar"/>
    <w:qFormat/>
    <w:rsid w:val="00F118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8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817"/>
    <w:pPr>
      <w:pageBreakBefore/>
    </w:pPr>
  </w:style>
  <w:style w:type="paragraph" w:customStyle="1" w:styleId="Border">
    <w:name w:val="Border"/>
    <w:basedOn w:val="Normal"/>
    <w:qFormat/>
    <w:rsid w:val="00F118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8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8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8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8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8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8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8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8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817"/>
    <w:rPr>
      <w:u w:val="single"/>
    </w:rPr>
  </w:style>
  <w:style w:type="character" w:customStyle="1" w:styleId="BoldandItalics">
    <w:name w:val="Bold and Italics"/>
    <w:qFormat/>
    <w:rsid w:val="00F11817"/>
    <w:rPr>
      <w:b/>
      <w:i/>
      <w:u w:val="none"/>
    </w:rPr>
  </w:style>
  <w:style w:type="paragraph" w:styleId="BalloonText">
    <w:name w:val="Balloon Text"/>
    <w:basedOn w:val="Normal"/>
    <w:link w:val="BalloonTextChar"/>
    <w:rsid w:val="00F11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8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8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8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8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8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1817"/>
    <w:pPr>
      <w:spacing w:before="0" w:after="0"/>
    </w:pPr>
  </w:style>
  <w:style w:type="paragraph" w:customStyle="1" w:styleId="BodyTextBold">
    <w:name w:val="Body Text Bold"/>
    <w:basedOn w:val="BodyText"/>
    <w:qFormat/>
    <w:rsid w:val="00F11817"/>
    <w:rPr>
      <w:b/>
    </w:rPr>
  </w:style>
  <w:style w:type="character" w:styleId="Hyperlink">
    <w:name w:val="Hyperlink"/>
    <w:basedOn w:val="DefaultParagraphFont"/>
    <w:uiPriority w:val="99"/>
    <w:unhideWhenUsed/>
    <w:rsid w:val="002438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3992</Characters>
  <Application>Microsoft Office Word</Application>
  <DocSecurity>0</DocSecurity>
  <Lines>102</Lines>
  <Paragraphs>79</Paragraphs>
  <ScaleCrop>false</ScaleCrop>
  <Company>Author-it Software Corporation Ltd.</Company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SISFFIT033 Complete client fitness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2022-12-13T02:12:00Z</dcterms:created>
  <dcterms:modified xsi:type="dcterms:W3CDTF">2022-12-13T02:12:00Z</dcterms:modified>
</cp:coreProperties>
</file>