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711" w:rsidP="00461711">
      <w:pPr>
        <w:pStyle w:val="Title"/>
      </w:pPr>
      <w:r>
        <w:fldChar w:fldCharType="begin"/>
      </w:r>
      <w:r>
        <w:instrText xml:space="preserve"> TITLE   \* MERGEFORMAT </w:instrText>
      </w:r>
      <w:r>
        <w:fldChar w:fldCharType="separate"/>
      </w:r>
      <w:r>
        <w:t>SISFFIT032 Complete pre-exercise screening and service orientation</w:t>
      </w:r>
      <w:r>
        <w:fldChar w:fldCharType="end"/>
      </w:r>
    </w:p>
    <w:p w:rsidR="00461711" w:rsidP="00461711">
      <w:pPr>
        <w:pStyle w:val="Version"/>
        <w:sectPr w:rsidSect="008F54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47E" w:rsidP="008F547E">
      <w:pPr>
        <w:pStyle w:val="SuperHeading"/>
      </w:pPr>
      <w:r w:rsidRPr="008F547E">
        <w:t>SISFFIT032 Complete pre-exercise screening and service orientation</w:t>
      </w:r>
    </w:p>
    <w:p w:rsidR="00000000" w:rsidRPr="008F547E" w:rsidP="008F547E">
      <w:pPr>
        <w:pStyle w:val="Heading1"/>
      </w:pPr>
      <w:bookmarkStart w:id="1" w:name="O_1197647"/>
      <w:bookmarkEnd w:id="1"/>
      <w:r w:rsidRPr="008F547E">
        <w:t>Modification History</w:t>
      </w:r>
    </w:p>
    <w:p w:rsidR="00000000" w:rsidRPr="008F547E" w:rsidP="00461711">
      <w:pPr>
        <w:pStyle w:val="BodyText"/>
      </w:pPr>
      <w:r w:rsidRPr="008F547E">
        <w:t>Supersedes and is not equivalent to SISFFIT001 Provide health screening and fitness orientation.</w:t>
      </w:r>
    </w:p>
    <w:p w:rsidR="00000000" w:rsidRPr="008F547E" w:rsidP="008F547E">
      <w:pPr>
        <w:pStyle w:val="Heading1"/>
      </w:pPr>
      <w:bookmarkStart w:id="2" w:name="O_1197648"/>
      <w:bookmarkEnd w:id="2"/>
      <w:r w:rsidRPr="008F547E">
        <w:t>Application</w:t>
      </w:r>
    </w:p>
    <w:p w:rsidR="00000000" w:rsidRPr="008F547E" w:rsidP="00461711">
      <w:pPr>
        <w:pStyle w:val="BodyText"/>
      </w:pPr>
      <w:r w:rsidRPr="008F547E">
        <w:t>This unit de</w:t>
      </w:r>
      <w:r w:rsidRPr="008F547E">
        <w:t>scribes the performance outcomes, skills and knowledge required to screen clients for participation in exercise programs and to provide general advice about programs and services suitable to clients.</w:t>
      </w:r>
    </w:p>
    <w:p w:rsidR="00000000" w:rsidRPr="008F547E" w:rsidP="00461711">
      <w:pPr>
        <w:pStyle w:val="BodyText"/>
      </w:pPr>
      <w:r w:rsidRPr="008F547E">
        <w:t>It requires the ability to utilise industry standard pre</w:t>
      </w:r>
      <w:r w:rsidRPr="008F547E">
        <w:t>-exercise screening systems, questionnaires and guidelines to collect and evaluate health information, and to determine suitable levels of exercise intensity for clients. This includes determining risk factors and providing referrals to medical or allied h</w:t>
      </w:r>
      <w:r w:rsidRPr="008F547E">
        <w:t>ealth professionals for guidance.</w:t>
      </w:r>
    </w:p>
    <w:p w:rsidR="00000000" w:rsidRPr="008F547E" w:rsidP="00461711">
      <w:pPr>
        <w:pStyle w:val="BodyText"/>
      </w:pPr>
      <w:r w:rsidRPr="008F547E">
        <w:t>Screening may occur prior to clients beginning an exercise program, before changes to programs and when their health status changes. Outcomes are used by fitness instructors to plan client programs. Skills for planning are</w:t>
      </w:r>
      <w:r w:rsidRPr="008F547E">
        <w:t xml:space="preserve"> covered in complementary units.</w:t>
      </w:r>
    </w:p>
    <w:p w:rsidR="00000000" w:rsidRPr="008F547E" w:rsidP="00461711">
      <w:pPr>
        <w:pStyle w:val="BodyText"/>
      </w:pPr>
      <w:r w:rsidRPr="008F547E">
        <w:t>This unit applies to group fitness instructors, gym instructors and personal trainers. It can also apply to other fitness facility staff members who screen clients and provide service information prior to clients participat</w:t>
      </w:r>
      <w:r w:rsidRPr="008F547E">
        <w:t>ing in exercise activities. They practise in settings such as fitness facilities, gyms, leisure and community centres, client workplaces and homes, and outdoor locations, depending on their job role.</w:t>
      </w:r>
    </w:p>
    <w:p w:rsidR="00000000" w:rsidRPr="008F547E" w:rsidP="00461711">
      <w:pPr>
        <w:pStyle w:val="BodyText"/>
      </w:pPr>
      <w:r w:rsidRPr="008F547E">
        <w:t>The skills in this unit must be applied in accordance wi</w:t>
      </w:r>
      <w:r w:rsidRPr="008F547E">
        <w:t>th Commonwealth and State or Territory legislation, Australian standards and industry codes of practice.</w:t>
      </w:r>
    </w:p>
    <w:p w:rsidR="00000000" w:rsidRPr="008F547E" w:rsidP="00461711">
      <w:pPr>
        <w:pStyle w:val="BodyText"/>
      </w:pPr>
      <w:r w:rsidRPr="008F547E">
        <w:t xml:space="preserve">No occupational licensing, certification or specific legislative requirements apply to this unit at the time of publication. </w:t>
      </w:r>
    </w:p>
    <w:p w:rsidR="00000000" w:rsidRPr="008F547E" w:rsidP="008F547E">
      <w:pPr>
        <w:pStyle w:val="Heading1"/>
      </w:pPr>
      <w:bookmarkStart w:id="3" w:name="O_1197649"/>
      <w:bookmarkEnd w:id="3"/>
      <w:r w:rsidRPr="008F547E">
        <w:t>Pre-re</w:t>
      </w:r>
      <w:r w:rsidRPr="008F547E">
        <w:t>quisite Unit</w:t>
      </w:r>
    </w:p>
    <w:p w:rsidR="00000000" w:rsidRPr="008F547E" w:rsidP="00461711">
      <w:pPr>
        <w:pStyle w:val="BodyText"/>
      </w:pPr>
      <w:r w:rsidRPr="008F547E">
        <w:t>Nil</w:t>
      </w:r>
    </w:p>
    <w:p w:rsidR="00000000" w:rsidRPr="008F547E" w:rsidP="008F547E">
      <w:pPr>
        <w:pStyle w:val="Heading1"/>
      </w:pPr>
      <w:bookmarkStart w:id="4" w:name="O_1197650"/>
      <w:bookmarkEnd w:id="4"/>
      <w:r w:rsidRPr="008F547E">
        <w:t>Competency Field</w:t>
      </w:r>
    </w:p>
    <w:p w:rsidR="00000000" w:rsidRPr="008F547E" w:rsidP="00461711">
      <w:pPr>
        <w:pStyle w:val="BodyText"/>
      </w:pPr>
      <w:r w:rsidRPr="008F547E">
        <w:t>Fitness</w:t>
      </w:r>
    </w:p>
    <w:p w:rsidR="00000000" w:rsidRPr="008F547E" w:rsidP="008F547E">
      <w:pPr>
        <w:pStyle w:val="Heading1"/>
      </w:pPr>
      <w:bookmarkStart w:id="5" w:name="O_1197651"/>
      <w:bookmarkEnd w:id="5"/>
      <w:r w:rsidRPr="008F547E">
        <w:t>Unit Sector</w:t>
      </w:r>
    </w:p>
    <w:p w:rsidR="00000000" w:rsidRPr="008F547E" w:rsidP="00461711">
      <w:pPr>
        <w:pStyle w:val="BodyText"/>
      </w:pPr>
      <w:r w:rsidRPr="008F547E">
        <w:t>Fitness</w:t>
      </w:r>
    </w:p>
    <w:p w:rsidR="00000000" w:rsidRPr="008F547E" w:rsidP="008F547E">
      <w:pPr>
        <w:pStyle w:val="Heading1"/>
      </w:pPr>
      <w:bookmarkStart w:id="6" w:name="O_1197652"/>
      <w:bookmarkEnd w:id="6"/>
      <w:r w:rsidRPr="008F547E">
        <w:t>Elements and Performance Criteria</w:t>
      </w:r>
    </w:p>
    <w:tbl>
      <w:tblPr>
        <w:tblW w:w="0" w:type="auto"/>
        <w:tblCellMar>
          <w:left w:w="62" w:type="dxa"/>
          <w:right w:w="62" w:type="dxa"/>
        </w:tblCellMar>
        <w:tblLook w:val="0000"/>
      </w:tblPr>
      <w:tblGrid>
        <w:gridCol w:w="2480"/>
        <w:gridCol w:w="6716"/>
      </w:tblGrid>
      <w:tr w:rsidTr="00461711">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8F547E" w:rsidP="008F547E">
            <w:pPr>
              <w:pStyle w:val="BodyText"/>
            </w:pPr>
            <w:r w:rsidRPr="008F547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rPr>
                <w:rStyle w:val="SpecialBold"/>
              </w:rPr>
              <w:t>PERFORMANCE</w:t>
            </w:r>
            <w:r w:rsidRPr="008F547E">
              <w:t xml:space="preserve"> </w:t>
            </w:r>
            <w:r w:rsidRPr="008F547E">
              <w:rPr>
                <w:rStyle w:val="SpecialBold"/>
              </w:rPr>
              <w:t>CRITERIA</w:t>
            </w:r>
          </w:p>
        </w:tc>
      </w:tr>
      <w:tr w:rsidTr="00461711">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8F547E" w:rsidP="008F547E">
            <w:pPr>
              <w:pStyle w:val="BodyText"/>
            </w:pPr>
            <w:r w:rsidRPr="008F547E">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rPr>
                <w:rStyle w:val="Emphasis"/>
              </w:rPr>
              <w:t>Performance criteria describe the performance needed to demonstrate achievement of the element.</w:t>
            </w:r>
          </w:p>
        </w:tc>
      </w:tr>
      <w:tr w:rsidTr="00461711">
        <w:tblPrEx>
          <w:tblW w:w="0" w:type="auto"/>
          <w:tblCellMar>
            <w:left w:w="62" w:type="dxa"/>
            <w:right w:w="62" w:type="dxa"/>
          </w:tblCellMar>
          <w:tblLook w:val="0000"/>
        </w:tblPrEx>
        <w:trPr>
          <w:trHeight w:val="3751"/>
        </w:trPr>
        <w:tc>
          <w:tcPr>
            <w:tcW w:w="0" w:type="auto"/>
            <w:tcBorders>
              <w:top w:val="nil"/>
              <w:left w:val="nil"/>
              <w:bottom w:val="nil"/>
              <w:right w:val="nil"/>
            </w:tcBorders>
            <w:tcMar>
              <w:top w:w="0" w:type="dxa"/>
              <w:left w:w="62" w:type="dxa"/>
              <w:bottom w:w="0" w:type="dxa"/>
              <w:right w:w="62" w:type="dxa"/>
            </w:tcMar>
          </w:tcPr>
          <w:p w:rsidR="00000000" w:rsidP="008F547E">
            <w:pPr>
              <w:pStyle w:val="List"/>
              <w:rPr>
                <w:lang w:val="en-NZ"/>
              </w:rPr>
            </w:pPr>
            <w:r w:rsidRPr="008F547E">
              <w:t xml:space="preserve">1.  Screen clients for participation in exercise programs. </w:t>
            </w:r>
          </w:p>
        </w:tc>
        <w:tc>
          <w:tcPr>
            <w:tcW w:w="0" w:type="auto"/>
            <w:tcBorders>
              <w:top w:val="nil"/>
              <w:left w:val="nil"/>
              <w:bottom w:val="nil"/>
              <w:right w:val="nil"/>
            </w:tcBorders>
            <w:tcMar>
              <w:top w:w="0" w:type="dxa"/>
              <w:left w:w="62" w:type="dxa"/>
              <w:bottom w:w="0" w:type="dxa"/>
              <w:right w:w="62" w:type="dxa"/>
            </w:tcMar>
          </w:tcPr>
          <w:p w:rsidR="00000000" w:rsidRPr="008F547E" w:rsidP="008F547E">
            <w:pPr>
              <w:pStyle w:val="List"/>
            </w:pPr>
            <w:r w:rsidRPr="008F547E">
              <w:t>1.1. Consult with client to identify reasons for exercise participation and identify client needs a</w:t>
            </w:r>
            <w:r w:rsidRPr="008F547E">
              <w:t>nd preferences.</w:t>
            </w:r>
          </w:p>
          <w:p w:rsidR="00000000" w:rsidRPr="008F547E" w:rsidP="008F547E">
            <w:pPr>
              <w:pStyle w:val="List"/>
            </w:pPr>
            <w:r w:rsidRPr="008F547E">
              <w:t>1.2. Question client to identify current and past participation in physical activities.</w:t>
            </w:r>
          </w:p>
          <w:p w:rsidR="00000000" w:rsidRPr="008F547E" w:rsidP="008F547E">
            <w:pPr>
              <w:pStyle w:val="List"/>
            </w:pPr>
            <w:r w:rsidRPr="008F547E">
              <w:t>1.3. Explain to client purpose of pre-exercise screening processes in identifying risks for participating in exercise programs.</w:t>
            </w:r>
          </w:p>
          <w:p w:rsidR="00000000" w:rsidRPr="008F547E" w:rsidP="008F547E">
            <w:pPr>
              <w:pStyle w:val="List"/>
            </w:pPr>
            <w:r w:rsidRPr="008F547E">
              <w:t>1.4. Assist client to co</w:t>
            </w:r>
            <w:r w:rsidRPr="008F547E">
              <w:t>mplete industry standard pre-exercise screening questionnaire.</w:t>
            </w:r>
          </w:p>
          <w:p w:rsidR="00000000" w:rsidP="008F547E">
            <w:pPr>
              <w:pStyle w:val="List"/>
              <w:rPr>
                <w:lang w:val="en-NZ"/>
              </w:rPr>
            </w:pPr>
            <w:r w:rsidRPr="008F547E">
              <w:t>1.5. Collect and record accurate client data and basic body measurements, with informed client consent.</w:t>
            </w:r>
          </w:p>
        </w:tc>
      </w:tr>
      <w:tr w:rsidTr="00461711">
        <w:tblPrEx>
          <w:tblW w:w="0" w:type="auto"/>
          <w:tblCellMar>
            <w:left w:w="62" w:type="dxa"/>
            <w:right w:w="62" w:type="dxa"/>
          </w:tblCellMar>
          <w:tblLook w:val="0000"/>
        </w:tblPrEx>
        <w:trPr>
          <w:trHeight w:val="3069"/>
        </w:trPr>
        <w:tc>
          <w:tcPr>
            <w:tcW w:w="0" w:type="auto"/>
            <w:tcBorders>
              <w:top w:val="nil"/>
              <w:left w:val="nil"/>
              <w:bottom w:val="nil"/>
              <w:right w:val="nil"/>
            </w:tcBorders>
            <w:tcMar>
              <w:top w:w="0" w:type="dxa"/>
              <w:left w:w="62" w:type="dxa"/>
              <w:bottom w:w="0" w:type="dxa"/>
              <w:right w:w="62" w:type="dxa"/>
            </w:tcMar>
          </w:tcPr>
          <w:p w:rsidR="00461711" w:rsidP="008F547E">
            <w:pPr>
              <w:pStyle w:val="List"/>
            </w:pPr>
            <w:r w:rsidRPr="008F547E">
              <w:t>2.  Evaluate outcomes of screening.</w:t>
            </w:r>
          </w:p>
          <w:p w:rsidR="00461711" w:rsidP="008F547E">
            <w:pPr>
              <w:pStyle w:val="List"/>
            </w:pPr>
          </w:p>
          <w:p w:rsidR="00000000" w:rsidP="008F547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F547E" w:rsidP="008F547E">
            <w:pPr>
              <w:pStyle w:val="List"/>
            </w:pPr>
            <w:r w:rsidRPr="008F547E">
              <w:t>2.1. Identify and evaluate client health risk factors using screening system guidelines and within boundaries of fitness industry scope of practice.</w:t>
            </w:r>
          </w:p>
          <w:p w:rsidR="00000000" w:rsidRPr="008F547E" w:rsidP="008F547E">
            <w:pPr>
              <w:pStyle w:val="List"/>
            </w:pPr>
            <w:r w:rsidRPr="008F547E">
              <w:t>2.2. Use screening system risk assessment guidelines to identify risks for client participation in exercise</w:t>
            </w:r>
            <w:r w:rsidRPr="008F547E">
              <w:t xml:space="preserve"> programs.</w:t>
            </w:r>
          </w:p>
          <w:p w:rsidR="00000000" w:rsidRPr="008F547E" w:rsidP="008F547E">
            <w:pPr>
              <w:pStyle w:val="List"/>
            </w:pPr>
            <w:r w:rsidRPr="008F547E">
              <w:t>2.3. Discuss outcomes of screening with client and provide information about suitable levels of exercise intensity.</w:t>
            </w:r>
          </w:p>
          <w:p w:rsidR="00000000" w:rsidP="008F547E">
            <w:pPr>
              <w:pStyle w:val="List"/>
              <w:rPr>
                <w:lang w:val="en-NZ"/>
              </w:rPr>
            </w:pPr>
            <w:r w:rsidRPr="008F547E">
              <w:t>2.4. Determine need for guidance from medical and allied health professionals and discuss appropriate action with client.</w:t>
            </w:r>
          </w:p>
        </w:tc>
      </w:tr>
      <w:tr w:rsidTr="00461711">
        <w:tblPrEx>
          <w:tblW w:w="0" w:type="auto"/>
          <w:tblCellMar>
            <w:left w:w="62" w:type="dxa"/>
            <w:right w:w="62" w:type="dxa"/>
          </w:tblCellMar>
          <w:tblLook w:val="0000"/>
        </w:tblPrEx>
        <w:trPr>
          <w:trHeight w:val="2467"/>
        </w:trPr>
        <w:tc>
          <w:tcPr>
            <w:tcW w:w="0" w:type="auto"/>
            <w:tcBorders>
              <w:top w:val="nil"/>
              <w:left w:val="nil"/>
              <w:bottom w:val="nil"/>
              <w:right w:val="nil"/>
            </w:tcBorders>
            <w:tcMar>
              <w:top w:w="0" w:type="dxa"/>
              <w:left w:w="62" w:type="dxa"/>
              <w:bottom w:w="0" w:type="dxa"/>
              <w:right w:w="62" w:type="dxa"/>
            </w:tcMar>
          </w:tcPr>
          <w:p w:rsidR="00000000" w:rsidP="008F547E">
            <w:pPr>
              <w:pStyle w:val="List"/>
              <w:rPr>
                <w:lang w:val="en-NZ"/>
              </w:rPr>
            </w:pPr>
            <w:r w:rsidRPr="008F547E">
              <w:t>3.  Pr</w:t>
            </w:r>
            <w:r w:rsidRPr="008F547E">
              <w:t>ovide client referrals.</w:t>
            </w:r>
          </w:p>
        </w:tc>
        <w:tc>
          <w:tcPr>
            <w:tcW w:w="0" w:type="auto"/>
            <w:tcBorders>
              <w:top w:val="nil"/>
              <w:left w:val="nil"/>
              <w:bottom w:val="nil"/>
              <w:right w:val="nil"/>
            </w:tcBorders>
            <w:tcMar>
              <w:top w:w="0" w:type="dxa"/>
              <w:left w:w="62" w:type="dxa"/>
              <w:bottom w:w="0" w:type="dxa"/>
              <w:right w:w="62" w:type="dxa"/>
            </w:tcMar>
          </w:tcPr>
          <w:p w:rsidR="00000000" w:rsidRPr="008F547E" w:rsidP="008F547E">
            <w:pPr>
              <w:pStyle w:val="List"/>
            </w:pPr>
            <w:r w:rsidRPr="008F547E">
              <w:t>3.1. Explain referral process and confidentiality procedures to client and obtain informed client consent to share health information.</w:t>
            </w:r>
          </w:p>
          <w:p w:rsidR="00000000" w:rsidRPr="008F547E" w:rsidP="008F547E">
            <w:pPr>
              <w:pStyle w:val="List"/>
            </w:pPr>
            <w:r w:rsidRPr="008F547E">
              <w:t>3.2. Compile relevant, accurate and concise information for inclusion in referral.</w:t>
            </w:r>
          </w:p>
          <w:p w:rsidR="00000000" w:rsidP="008F547E">
            <w:pPr>
              <w:pStyle w:val="List"/>
              <w:rPr>
                <w:lang w:val="en-NZ"/>
              </w:rPr>
            </w:pPr>
            <w:r w:rsidRPr="008F547E">
              <w:t xml:space="preserve">3.3. Document </w:t>
            </w:r>
            <w:r w:rsidRPr="008F547E">
              <w:t>and provide referral information to relevant medical and allied health professionals according to client needs.</w:t>
            </w:r>
          </w:p>
        </w:tc>
      </w:tr>
      <w:tr w:rsidTr="00461711">
        <w:tblPrEx>
          <w:tblW w:w="0" w:type="auto"/>
          <w:tblCellMar>
            <w:left w:w="62" w:type="dxa"/>
            <w:right w:w="62" w:type="dxa"/>
          </w:tblCellMar>
          <w:tblLook w:val="0000"/>
        </w:tblPrEx>
        <w:trPr>
          <w:trHeight w:val="325"/>
        </w:trPr>
        <w:tc>
          <w:tcPr>
            <w:tcW w:w="0" w:type="auto"/>
            <w:tcBorders>
              <w:top w:val="nil"/>
              <w:left w:val="nil"/>
              <w:bottom w:val="nil"/>
              <w:right w:val="nil"/>
            </w:tcBorders>
            <w:tcMar>
              <w:top w:w="0" w:type="dxa"/>
              <w:left w:w="62" w:type="dxa"/>
              <w:bottom w:w="0" w:type="dxa"/>
              <w:right w:w="62" w:type="dxa"/>
            </w:tcMar>
          </w:tcPr>
          <w:p w:rsidR="00000000" w:rsidP="008F547E">
            <w:pPr>
              <w:pStyle w:val="List"/>
              <w:rPr>
                <w:lang w:val="en-NZ"/>
              </w:rPr>
            </w:pPr>
            <w:r w:rsidRPr="008F547E">
              <w:t>4.  Provide exercise service information.</w:t>
            </w:r>
          </w:p>
        </w:tc>
        <w:tc>
          <w:tcPr>
            <w:tcW w:w="0" w:type="auto"/>
            <w:tcBorders>
              <w:top w:val="nil"/>
              <w:left w:val="nil"/>
              <w:bottom w:val="nil"/>
              <w:right w:val="nil"/>
            </w:tcBorders>
            <w:tcMar>
              <w:top w:w="0" w:type="dxa"/>
              <w:left w:w="62" w:type="dxa"/>
              <w:bottom w:w="0" w:type="dxa"/>
              <w:right w:w="62" w:type="dxa"/>
            </w:tcMar>
          </w:tcPr>
          <w:p w:rsidR="00000000" w:rsidRPr="008F547E" w:rsidP="008F547E">
            <w:pPr>
              <w:pStyle w:val="List"/>
            </w:pPr>
            <w:r w:rsidRPr="008F547E">
              <w:t>4.1. Describe available programs, services and facilities relevant to client needs and preferences.</w:t>
            </w:r>
          </w:p>
          <w:p w:rsidR="00000000" w:rsidRPr="008F547E" w:rsidP="008F547E">
            <w:pPr>
              <w:pStyle w:val="List"/>
            </w:pPr>
            <w:r w:rsidRPr="008F547E">
              <w:t>4.2. Actively engage with client to explain the features, general benefits and health benefits of different services.</w:t>
            </w:r>
          </w:p>
          <w:p w:rsidR="00000000" w:rsidRPr="008F547E" w:rsidP="008F547E">
            <w:pPr>
              <w:pStyle w:val="List"/>
            </w:pPr>
            <w:r w:rsidRPr="008F547E">
              <w:t>4.3. Provide advice on suitability of exercise programs for client, according to outcomes of screening.</w:t>
            </w:r>
          </w:p>
          <w:p w:rsidR="00000000" w:rsidRPr="008F547E" w:rsidP="008F547E">
            <w:pPr>
              <w:pStyle w:val="List"/>
            </w:pPr>
            <w:r w:rsidRPr="008F547E">
              <w:t xml:space="preserve">4.4. Remind clients identified as </w:t>
            </w:r>
            <w:r w:rsidRPr="008F547E">
              <w:t xml:space="preserve">requiring medical or allied health </w:t>
            </w:r>
            <w:r w:rsidRPr="008F547E">
              <w:t>professional guidance of the requirement to obtain that guidance prior to participation.</w:t>
            </w:r>
          </w:p>
          <w:p w:rsidR="00000000" w:rsidRPr="008F547E" w:rsidP="008F547E">
            <w:pPr>
              <w:pStyle w:val="List"/>
            </w:pPr>
            <w:r w:rsidRPr="008F547E">
              <w:t>4.5. Document accurate details of screening outcomes, referral details and advice provided.</w:t>
            </w:r>
          </w:p>
        </w:tc>
      </w:tr>
    </w:tbl>
    <w:p w:rsidR="00000000" w:rsidRPr="008F547E" w:rsidP="008F547E">
      <w:pPr>
        <w:pStyle w:val="BodyText"/>
      </w:pPr>
    </w:p>
    <w:p w:rsidR="00000000" w:rsidRPr="008F547E" w:rsidP="008F547E">
      <w:pPr>
        <w:pStyle w:val="AllowPageBreak"/>
      </w:pPr>
    </w:p>
    <w:p w:rsidR="00000000" w:rsidRPr="008F547E" w:rsidP="008F547E">
      <w:pPr>
        <w:pStyle w:val="Heading1"/>
      </w:pPr>
      <w:bookmarkStart w:id="7" w:name="O_1197653"/>
      <w:bookmarkEnd w:id="7"/>
      <w:r w:rsidRPr="008F547E">
        <w:t>Foundation Skills</w:t>
      </w:r>
    </w:p>
    <w:tbl>
      <w:tblPr>
        <w:tblW w:w="9526" w:type="dxa"/>
        <w:tblLayout w:type="fixed"/>
        <w:tblCellMar>
          <w:left w:w="62" w:type="dxa"/>
          <w:right w:w="62" w:type="dxa"/>
        </w:tblCellMar>
        <w:tblLook w:val="0000"/>
      </w:tblPr>
      <w:tblGrid>
        <w:gridCol w:w="2340"/>
        <w:gridCol w:w="7186"/>
      </w:tblGrid>
      <w:tr w:rsidTr="008F547E">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rPr>
                <w:rStyle w:val="Emphasis"/>
              </w:rPr>
              <w:t>F</w:t>
            </w:r>
            <w:r w:rsidRPr="008F547E">
              <w:rPr>
                <w:rStyle w:val="Emphasis"/>
              </w:rPr>
              <w:t>oundation skills essential to performance in this unit, but not explicit in the performance criteria are listed here, along with a brief context statement.</w:t>
            </w:r>
          </w:p>
        </w:tc>
      </w:tr>
      <w:tr w:rsidTr="008F547E">
        <w:tblPrEx>
          <w:tblW w:w="9526" w:type="dxa"/>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vAlign w:val="center"/>
          </w:tcPr>
          <w:p w:rsidR="00000000" w:rsidRPr="008F547E" w:rsidP="008F547E">
            <w:pPr>
              <w:pStyle w:val="BodyText"/>
            </w:pPr>
            <w:r w:rsidRPr="008F547E">
              <w:rPr>
                <w:rStyle w:val="SpecialBold"/>
              </w:rPr>
              <w:t>SKILLS</w:t>
            </w:r>
          </w:p>
        </w:tc>
        <w:tc>
          <w:tcPr>
            <w:tcW w:w="7186" w:type="dxa"/>
            <w:tcBorders>
              <w:top w:val="nil"/>
              <w:left w:val="nil"/>
              <w:bottom w:val="nil"/>
              <w:right w:val="nil"/>
            </w:tcBorders>
            <w:tcMar>
              <w:top w:w="0" w:type="dxa"/>
              <w:left w:w="62" w:type="dxa"/>
              <w:bottom w:w="0" w:type="dxa"/>
              <w:right w:w="62" w:type="dxa"/>
            </w:tcMar>
            <w:vAlign w:val="center"/>
          </w:tcPr>
          <w:p w:rsidR="00000000" w:rsidP="008F547E">
            <w:pPr>
              <w:pStyle w:val="BodyText"/>
              <w:rPr>
                <w:lang w:val="en-NZ"/>
              </w:rPr>
            </w:pPr>
            <w:r w:rsidRPr="008F547E">
              <w:rPr>
                <w:rStyle w:val="SpecialBold"/>
              </w:rPr>
              <w:t>DESCRIPTION</w:t>
            </w:r>
          </w:p>
        </w:tc>
      </w:tr>
      <w:tr w:rsidTr="008F547E">
        <w:tblPrEx>
          <w:tblW w:w="9526" w:type="dxa"/>
          <w:tblLayout w:type="fixed"/>
          <w:tblCellMar>
            <w:left w:w="62" w:type="dxa"/>
            <w:right w:w="62" w:type="dxa"/>
          </w:tblCellMar>
          <w:tblLook w:val="0000"/>
        </w:tblPrEx>
        <w:trPr>
          <w:trHeight w:val="1114"/>
        </w:trPr>
        <w:tc>
          <w:tcPr>
            <w:tcW w:w="2340" w:type="dxa"/>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t>Reading skills to:</w:t>
            </w:r>
          </w:p>
        </w:tc>
        <w:tc>
          <w:tcPr>
            <w:tcW w:w="7186" w:type="dxa"/>
            <w:tcBorders>
              <w:top w:val="nil"/>
              <w:left w:val="nil"/>
              <w:bottom w:val="nil"/>
              <w:right w:val="nil"/>
            </w:tcBorders>
            <w:tcMar>
              <w:top w:w="0" w:type="dxa"/>
              <w:left w:w="62" w:type="dxa"/>
              <w:bottom w:w="0" w:type="dxa"/>
              <w:right w:w="62" w:type="dxa"/>
            </w:tcMar>
          </w:tcPr>
          <w:p w:rsidR="00000000" w:rsidP="008F547E">
            <w:pPr>
              <w:pStyle w:val="ListBullet"/>
              <w:rPr>
                <w:lang w:val="en-NZ"/>
              </w:rPr>
            </w:pPr>
            <w:r w:rsidRPr="008F547E">
              <w:t>interpret information of varying complexity in</w:t>
            </w:r>
            <w:r w:rsidRPr="008F547E">
              <w:t xml:space="preserve"> pre-exercise screening questionnaires and guidelines, including health terminology, directions for use and flow charts.</w:t>
            </w:r>
          </w:p>
        </w:tc>
      </w:tr>
      <w:tr w:rsidTr="008F547E">
        <w:tblPrEx>
          <w:tblW w:w="9526" w:type="dxa"/>
          <w:tblLayout w:type="fixed"/>
          <w:tblCellMar>
            <w:left w:w="62" w:type="dxa"/>
            <w:right w:w="62" w:type="dxa"/>
          </w:tblCellMar>
          <w:tblLook w:val="0000"/>
        </w:tblPrEx>
        <w:trPr>
          <w:trHeight w:val="1431"/>
        </w:trPr>
        <w:tc>
          <w:tcPr>
            <w:tcW w:w="2340" w:type="dxa"/>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t>Writing skills to:</w:t>
            </w:r>
          </w:p>
        </w:tc>
        <w:tc>
          <w:tcPr>
            <w:tcW w:w="7186" w:type="dxa"/>
            <w:tcBorders>
              <w:top w:val="nil"/>
              <w:left w:val="nil"/>
              <w:bottom w:val="nil"/>
              <w:right w:val="nil"/>
            </w:tcBorders>
            <w:tcMar>
              <w:top w:w="0" w:type="dxa"/>
              <w:left w:w="62" w:type="dxa"/>
              <w:bottom w:w="0" w:type="dxa"/>
              <w:right w:w="62" w:type="dxa"/>
            </w:tcMar>
          </w:tcPr>
          <w:p w:rsidR="00000000" w:rsidRPr="008F547E" w:rsidP="008F547E">
            <w:pPr>
              <w:pStyle w:val="ListBullet"/>
            </w:pPr>
            <w:r w:rsidRPr="008F547E">
              <w:t xml:space="preserve">use fundamental sentence structure to complete forms and referral letters that require </w:t>
            </w:r>
            <w:r w:rsidRPr="008F547E">
              <w:t>factual and subjective information</w:t>
            </w:r>
          </w:p>
          <w:p w:rsidR="00000000" w:rsidP="008F547E">
            <w:pPr>
              <w:pStyle w:val="ListBullet"/>
              <w:rPr>
                <w:lang w:val="en-NZ"/>
              </w:rPr>
            </w:pPr>
            <w:r w:rsidRPr="008F547E">
              <w:t>use drafting and proofreading strategies to construct logically sequenced referral information and ensure accuracy of spelling and grammar.</w:t>
            </w:r>
          </w:p>
        </w:tc>
      </w:tr>
      <w:tr w:rsidTr="008F547E">
        <w:tblPrEx>
          <w:tblW w:w="9526" w:type="dxa"/>
          <w:tblLayout w:type="fixed"/>
          <w:tblCellMar>
            <w:left w:w="62" w:type="dxa"/>
            <w:right w:w="62" w:type="dxa"/>
          </w:tblCellMar>
          <w:tblLook w:val="0000"/>
        </w:tblPrEx>
        <w:trPr>
          <w:trHeight w:val="1485"/>
        </w:trPr>
        <w:tc>
          <w:tcPr>
            <w:tcW w:w="2340" w:type="dxa"/>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t>Oral communication skills to:</w:t>
            </w:r>
          </w:p>
        </w:tc>
        <w:tc>
          <w:tcPr>
            <w:tcW w:w="7186" w:type="dxa"/>
            <w:tcBorders>
              <w:top w:val="nil"/>
              <w:left w:val="nil"/>
              <w:bottom w:val="nil"/>
              <w:right w:val="nil"/>
            </w:tcBorders>
            <w:tcMar>
              <w:top w:w="0" w:type="dxa"/>
              <w:left w:w="62" w:type="dxa"/>
              <w:bottom w:w="0" w:type="dxa"/>
              <w:right w:w="62" w:type="dxa"/>
            </w:tcMar>
          </w:tcPr>
          <w:p w:rsidR="00000000" w:rsidRPr="008F547E" w:rsidP="008F547E">
            <w:pPr>
              <w:pStyle w:val="ListBullet"/>
            </w:pPr>
            <w:r w:rsidRPr="008F547E">
              <w:t xml:space="preserve">ask open and closed probe questions and actively </w:t>
            </w:r>
            <w:r w:rsidRPr="008F547E">
              <w:t>listen to elicit information from clients and to determine client understanding of information provided</w:t>
            </w:r>
          </w:p>
          <w:p w:rsidR="00000000" w:rsidP="008F547E">
            <w:pPr>
              <w:pStyle w:val="ListBullet"/>
              <w:rPr>
                <w:lang w:val="en-NZ"/>
              </w:rPr>
            </w:pPr>
            <w:r w:rsidRPr="008F547E">
              <w:t>assist client understanding of screening process and questionnaire content using plain language and terms easily understood.</w:t>
            </w:r>
          </w:p>
        </w:tc>
      </w:tr>
      <w:tr w:rsidTr="008F547E">
        <w:tblPrEx>
          <w:tblW w:w="9526" w:type="dxa"/>
          <w:tblLayout w:type="fixed"/>
          <w:tblCellMar>
            <w:left w:w="62" w:type="dxa"/>
            <w:right w:w="62" w:type="dxa"/>
          </w:tblCellMar>
          <w:tblLook w:val="0000"/>
        </w:tblPrEx>
        <w:trPr>
          <w:trHeight w:val="2360"/>
        </w:trPr>
        <w:tc>
          <w:tcPr>
            <w:tcW w:w="2340" w:type="dxa"/>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t>Numeracy skills to:</w:t>
            </w:r>
          </w:p>
        </w:tc>
        <w:tc>
          <w:tcPr>
            <w:tcW w:w="7186" w:type="dxa"/>
            <w:tcBorders>
              <w:top w:val="nil"/>
              <w:left w:val="nil"/>
              <w:bottom w:val="nil"/>
              <w:right w:val="nil"/>
            </w:tcBorders>
            <w:tcMar>
              <w:top w:w="0" w:type="dxa"/>
              <w:left w:w="62" w:type="dxa"/>
              <w:bottom w:w="0" w:type="dxa"/>
              <w:right w:w="62" w:type="dxa"/>
            </w:tcMar>
          </w:tcPr>
          <w:p w:rsidR="00000000" w:rsidRPr="008F547E" w:rsidP="008F547E">
            <w:pPr>
              <w:pStyle w:val="ListBullet"/>
            </w:pPr>
            <w:r w:rsidRPr="008F547E">
              <w:t>interpret sometimes complex numerical information in screening questionnaires and guidelines including symbols, abbreviations, percentages, weights, volumes, ratios and pressures</w:t>
            </w:r>
          </w:p>
          <w:p w:rsidR="00000000" w:rsidRPr="008F547E" w:rsidP="008F547E">
            <w:pPr>
              <w:pStyle w:val="ListBullet"/>
            </w:pPr>
            <w:r w:rsidRPr="008F547E">
              <w:t>take, discuss and record accurate basic body measurements involving blood pre</w:t>
            </w:r>
            <w:r w:rsidRPr="008F547E">
              <w:t xml:space="preserve">ssure, weight, height, and length </w:t>
            </w:r>
          </w:p>
          <w:p w:rsidR="00000000" w:rsidP="008F547E">
            <w:pPr>
              <w:pStyle w:val="ListBullet"/>
              <w:rPr>
                <w:lang w:val="en-NZ"/>
              </w:rPr>
            </w:pPr>
            <w:r w:rsidRPr="008F547E">
              <w:t>complete and record calculations involving addition, subtraction, multiplication, division percentages and ratios.</w:t>
            </w:r>
          </w:p>
        </w:tc>
      </w:tr>
      <w:tr w:rsidTr="008F547E">
        <w:tblPrEx>
          <w:tblW w:w="9526" w:type="dxa"/>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P="008F547E">
            <w:pPr>
              <w:pStyle w:val="BodyText"/>
              <w:rPr>
                <w:lang w:val="en-NZ"/>
              </w:rPr>
            </w:pPr>
            <w:r w:rsidRPr="008F547E">
              <w:t>Problem-solving skills to:</w:t>
            </w:r>
          </w:p>
        </w:tc>
        <w:tc>
          <w:tcPr>
            <w:tcW w:w="7186" w:type="dxa"/>
            <w:tcBorders>
              <w:top w:val="nil"/>
              <w:left w:val="nil"/>
              <w:bottom w:val="nil"/>
              <w:right w:val="nil"/>
            </w:tcBorders>
            <w:tcMar>
              <w:top w:w="0" w:type="dxa"/>
              <w:left w:w="62" w:type="dxa"/>
              <w:bottom w:w="0" w:type="dxa"/>
              <w:right w:w="62" w:type="dxa"/>
            </w:tcMar>
          </w:tcPr>
          <w:p w:rsidR="00000000" w:rsidRPr="008F547E" w:rsidP="008F547E">
            <w:pPr>
              <w:pStyle w:val="ListBullet"/>
            </w:pPr>
            <w:r w:rsidRPr="008F547E">
              <w:t>critically analyse client health information to determine significance of ris</w:t>
            </w:r>
            <w:r w:rsidRPr="008F547E">
              <w:t>k factors and referral needs.</w:t>
            </w:r>
          </w:p>
        </w:tc>
      </w:tr>
    </w:tbl>
    <w:p w:rsidR="00461711" w:rsidP="008F547E">
      <w:pPr>
        <w:pStyle w:val="BodyText"/>
      </w:pPr>
    </w:p>
    <w:p w:rsidR="00461711" w:rsidP="008F547E">
      <w:pPr>
        <w:pStyle w:val="BodyText"/>
      </w:pPr>
    </w:p>
    <w:p w:rsidR="00000000" w:rsidRPr="008F547E" w:rsidP="008F547E">
      <w:pPr>
        <w:pStyle w:val="Heading1"/>
      </w:pPr>
      <w:bookmarkStart w:id="8" w:name="O_1197655"/>
      <w:bookmarkEnd w:id="8"/>
      <w:r w:rsidRPr="008F547E">
        <w:t>Unit Mapping Information</w:t>
      </w:r>
    </w:p>
    <w:p w:rsidR="00000000" w:rsidRPr="008F547E" w:rsidP="00461711">
      <w:pPr>
        <w:pStyle w:val="BodyText"/>
      </w:pPr>
      <w:r w:rsidRPr="008F547E">
        <w:t>Supersedes and is not equivalent to SISFFIT001 Provide health screening and fitness orientation.</w:t>
      </w:r>
    </w:p>
    <w:p w:rsidR="00000000" w:rsidRPr="008F547E" w:rsidP="008F547E">
      <w:pPr>
        <w:pStyle w:val="Heading1"/>
      </w:pPr>
      <w:bookmarkStart w:id="9" w:name="O_1197662"/>
      <w:bookmarkEnd w:id="9"/>
      <w:r w:rsidRPr="008F547E">
        <w:t>Links</w:t>
      </w:r>
    </w:p>
    <w:p w:rsidR="00000000" w:rsidRPr="008F547E" w:rsidP="00461711">
      <w:pPr>
        <w:pStyle w:val="BodyText"/>
      </w:pPr>
      <w:r w:rsidRPr="008F547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14372">
        <w:rPr>
          <w:rStyle w:val="Hyperlink"/>
        </w:rPr>
        <w:t>https://vetnet.gov.au/Pages/TrainingDocs.aspx?q=1ca50016-24d2-4161-a044-d3faa200268b</w:t>
      </w:r>
      <w:r>
        <w:fldChar w:fldCharType="end"/>
      </w:r>
    </w:p>
    <w:p w:rsidR="00000000" w:rsidRPr="008F547E" w:rsidP="008F547E"/>
    <w:sectPr w:rsidSect="008F54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7E" w:rsidRPr="00461711" w:rsidP="00461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11" w:rsidP="008F5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1711" w:rsidP="008F54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61711" w:rsidP="008F5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47E" w:rsidRPr="00461711" w:rsidP="004617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11" w:rsidRPr="002D2AF8" w:rsidP="008F547E">
    <w:pPr>
      <w:pStyle w:val="Header"/>
      <w:framePr w:wrap="around"/>
    </w:pPr>
    <w:r>
      <w:fldChar w:fldCharType="begin"/>
    </w:r>
    <w:r>
      <w:instrText xml:space="preserve"> TITLE   \* MERGEFORMAT </w:instrText>
    </w:r>
    <w:r>
      <w:fldChar w:fldCharType="separate"/>
    </w:r>
    <w:r>
      <w:t>SISFFIT032 Complete pre-exercise screening and service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61711" w:rsidP="008F5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5C7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5A6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47E"/>
    <w:pPr>
      <w:spacing w:before="360" w:after="60"/>
      <w:outlineLvl w:val="0"/>
    </w:pPr>
    <w:rPr>
      <w:sz w:val="32"/>
    </w:rPr>
  </w:style>
  <w:style w:type="paragraph" w:styleId="Heading2">
    <w:name w:val="heading 2"/>
    <w:basedOn w:val="HeadingBase"/>
    <w:next w:val="BodyText"/>
    <w:link w:val="Heading2Char"/>
    <w:qFormat/>
    <w:rsid w:val="008F547E"/>
    <w:pPr>
      <w:keepLines/>
      <w:spacing w:before="240" w:after="120"/>
      <w:outlineLvl w:val="1"/>
    </w:pPr>
    <w:rPr>
      <w:sz w:val="28"/>
      <w:szCs w:val="40"/>
    </w:rPr>
  </w:style>
  <w:style w:type="paragraph" w:styleId="Heading3">
    <w:name w:val="heading 3"/>
    <w:basedOn w:val="HeadingBase"/>
    <w:next w:val="BodyText"/>
    <w:link w:val="Heading3Char"/>
    <w:qFormat/>
    <w:rsid w:val="008F547E"/>
    <w:pPr>
      <w:spacing w:before="180" w:after="120"/>
      <w:outlineLvl w:val="2"/>
    </w:pPr>
    <w:rPr>
      <w:spacing w:val="-10"/>
      <w:kern w:val="32"/>
    </w:rPr>
  </w:style>
  <w:style w:type="paragraph" w:styleId="Heading4">
    <w:name w:val="heading 4"/>
    <w:basedOn w:val="HeadingBase"/>
    <w:next w:val="BodyText"/>
    <w:link w:val="Heading4Char"/>
    <w:qFormat/>
    <w:rsid w:val="008F547E"/>
    <w:pPr>
      <w:spacing w:before="160" w:after="120"/>
      <w:outlineLvl w:val="3"/>
    </w:pPr>
    <w:rPr>
      <w:sz w:val="22"/>
    </w:rPr>
  </w:style>
  <w:style w:type="paragraph" w:styleId="Heading5">
    <w:name w:val="heading 5"/>
    <w:basedOn w:val="HeadingBase"/>
    <w:next w:val="Normal"/>
    <w:link w:val="Heading5Char"/>
    <w:qFormat/>
    <w:rsid w:val="008F547E"/>
    <w:pPr>
      <w:spacing w:before="80"/>
      <w:outlineLvl w:val="4"/>
    </w:pPr>
    <w:rPr>
      <w:color w:val="918585"/>
      <w:sz w:val="20"/>
    </w:rPr>
  </w:style>
  <w:style w:type="paragraph" w:styleId="Heading6">
    <w:name w:val="heading 6"/>
    <w:basedOn w:val="HeadingBase"/>
    <w:next w:val="Normal"/>
    <w:link w:val="Heading6Char"/>
    <w:qFormat/>
    <w:rsid w:val="008F547E"/>
    <w:pPr>
      <w:spacing w:before="60"/>
      <w:outlineLvl w:val="5"/>
    </w:pPr>
    <w:rPr>
      <w:color w:val="918585"/>
      <w:sz w:val="20"/>
    </w:rPr>
  </w:style>
  <w:style w:type="paragraph" w:styleId="Heading7">
    <w:name w:val="heading 7"/>
    <w:basedOn w:val="Normal"/>
    <w:next w:val="Normal"/>
    <w:link w:val="Heading7Char"/>
    <w:qFormat/>
    <w:rsid w:val="008F547E"/>
    <w:pPr>
      <w:ind w:left="720"/>
      <w:outlineLvl w:val="6"/>
    </w:pPr>
    <w:rPr>
      <w:i/>
    </w:rPr>
  </w:style>
  <w:style w:type="paragraph" w:styleId="Heading8">
    <w:name w:val="heading 8"/>
    <w:basedOn w:val="Normal"/>
    <w:next w:val="Normal"/>
    <w:link w:val="Heading8Char"/>
    <w:qFormat/>
    <w:rsid w:val="008F547E"/>
    <w:pPr>
      <w:ind w:left="720"/>
      <w:outlineLvl w:val="7"/>
    </w:pPr>
    <w:rPr>
      <w:i/>
    </w:rPr>
  </w:style>
  <w:style w:type="paragraph" w:styleId="Heading9">
    <w:name w:val="heading 9"/>
    <w:basedOn w:val="Normal"/>
    <w:next w:val="Normal"/>
    <w:link w:val="Heading9Char"/>
    <w:qFormat/>
    <w:rsid w:val="008F547E"/>
    <w:pPr>
      <w:ind w:left="720"/>
      <w:outlineLvl w:val="8"/>
    </w:pPr>
    <w:rPr>
      <w:i/>
    </w:rPr>
  </w:style>
  <w:style w:type="character" w:default="1" w:styleId="DefaultParagraphFont">
    <w:name w:val="Default Paragraph Font"/>
    <w:uiPriority w:val="1"/>
    <w:unhideWhenUsed/>
    <w:rsid w:val="008F5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47E"/>
  </w:style>
  <w:style w:type="character" w:customStyle="1" w:styleId="Heading1Char">
    <w:name w:val="Heading 1 Char"/>
    <w:basedOn w:val="DefaultParagraphFont"/>
    <w:link w:val="Heading1"/>
    <w:rsid w:val="008F547E"/>
    <w:rPr>
      <w:rFonts w:ascii="Times New Roman" w:eastAsia="Times New Roman" w:hAnsi="Times New Roman" w:cs="Times New Roman"/>
      <w:b/>
      <w:sz w:val="32"/>
      <w:szCs w:val="20"/>
      <w:lang w:eastAsia="en-US"/>
    </w:rPr>
  </w:style>
  <w:style w:type="paragraph" w:styleId="BodyText">
    <w:name w:val="Body Text"/>
    <w:basedOn w:val="Normal"/>
    <w:link w:val="BodyTextChar"/>
    <w:rsid w:val="008F5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47E"/>
    <w:rPr>
      <w:rFonts w:ascii="Times New Roman" w:eastAsia="Times New Roman" w:hAnsi="Times New Roman" w:cs="Times New Roman"/>
      <w:sz w:val="24"/>
      <w:lang w:eastAsia="en-US"/>
    </w:rPr>
  </w:style>
  <w:style w:type="paragraph" w:styleId="List">
    <w:name w:val="List"/>
    <w:basedOn w:val="BodyText"/>
    <w:next w:val="BodyText"/>
    <w:rsid w:val="008F547E"/>
    <w:pPr>
      <w:tabs>
        <w:tab w:val="left" w:pos="340"/>
      </w:tabs>
      <w:spacing w:before="60" w:after="60"/>
      <w:ind w:left="340" w:hanging="340"/>
    </w:pPr>
  </w:style>
  <w:style w:type="paragraph" w:styleId="ListBullet">
    <w:name w:val="List Bullet"/>
    <w:basedOn w:val="List"/>
    <w:rsid w:val="008F547E"/>
    <w:pPr>
      <w:numPr>
        <w:numId w:val="11"/>
      </w:numPr>
      <w:tabs>
        <w:tab w:val="clear" w:pos="340"/>
      </w:tabs>
      <w:spacing w:before="40" w:after="40"/>
    </w:pPr>
  </w:style>
  <w:style w:type="character" w:customStyle="1" w:styleId="SpecialBold">
    <w:name w:val="Special Bold"/>
    <w:basedOn w:val="DefaultParagraphFont"/>
    <w:rsid w:val="008F547E"/>
    <w:rPr>
      <w:b/>
      <w:spacing w:val="0"/>
    </w:rPr>
  </w:style>
  <w:style w:type="character" w:styleId="Emphasis">
    <w:name w:val="Emphasis"/>
    <w:basedOn w:val="DefaultParagraphFont"/>
    <w:qFormat/>
    <w:rsid w:val="008F547E"/>
    <w:rPr>
      <w:i/>
    </w:rPr>
  </w:style>
  <w:style w:type="paragraph" w:customStyle="1" w:styleId="SuperHeading">
    <w:name w:val="SuperHeading"/>
    <w:basedOn w:val="Normal"/>
    <w:rsid w:val="008F547E"/>
    <w:pPr>
      <w:spacing w:before="240" w:after="120"/>
      <w:outlineLvl w:val="0"/>
    </w:pPr>
    <w:rPr>
      <w:rFonts w:ascii="Times New Roman" w:hAnsi="Times New Roman"/>
      <w:b/>
      <w:sz w:val="32"/>
    </w:rPr>
  </w:style>
  <w:style w:type="paragraph" w:customStyle="1" w:styleId="AllowPageBreak">
    <w:name w:val="AllowPageBreak"/>
    <w:rsid w:val="008F5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47E"/>
    <w:rPr>
      <w:rFonts w:ascii="Courier New" w:eastAsia="Times New Roman" w:hAnsi="Courier New" w:cs="Times New Roman"/>
      <w:i/>
      <w:szCs w:val="20"/>
      <w:lang w:eastAsia="en-US"/>
    </w:rPr>
  </w:style>
  <w:style w:type="paragraph" w:customStyle="1" w:styleId="HeadingBase">
    <w:name w:val="Heading Base"/>
    <w:rsid w:val="008F5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47E"/>
    <w:pPr>
      <w:tabs>
        <w:tab w:val="right" w:leader="dot" w:pos="9072"/>
      </w:tabs>
      <w:ind w:left="567"/>
    </w:pPr>
    <w:rPr>
      <w:szCs w:val="22"/>
    </w:rPr>
  </w:style>
  <w:style w:type="paragraph" w:customStyle="1" w:styleId="TOCBase">
    <w:name w:val="TOC Base"/>
    <w:rsid w:val="008F5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47E"/>
    <w:pPr>
      <w:tabs>
        <w:tab w:val="right" w:leader="dot" w:pos="9072"/>
      </w:tabs>
      <w:spacing w:before="40" w:after="40"/>
      <w:ind w:left="284"/>
    </w:pPr>
    <w:rPr>
      <w:rFonts w:ascii="Times New Roman" w:hAnsi="Times New Roman"/>
    </w:rPr>
  </w:style>
  <w:style w:type="paragraph" w:styleId="TOC1">
    <w:name w:val="toc 1"/>
    <w:basedOn w:val="TOCBase"/>
    <w:next w:val="Normal"/>
    <w:rsid w:val="008F5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47E"/>
    <w:rPr>
      <w:rFonts w:ascii="Times New Roman" w:eastAsia="Times New Roman" w:hAnsi="Times New Roman" w:cs="Times New Roman"/>
      <w:sz w:val="16"/>
      <w:lang w:eastAsia="en-US"/>
    </w:rPr>
  </w:style>
  <w:style w:type="paragraph" w:styleId="Title">
    <w:name w:val="Title"/>
    <w:basedOn w:val="HeadingBase"/>
    <w:link w:val="TitleChar"/>
    <w:qFormat/>
    <w:rsid w:val="008F547E"/>
    <w:pPr>
      <w:spacing w:before="5040"/>
      <w:jc w:val="center"/>
    </w:pPr>
    <w:rPr>
      <w:sz w:val="48"/>
      <w:szCs w:val="72"/>
      <w:lang w:val="en-US"/>
    </w:rPr>
  </w:style>
  <w:style w:type="character" w:customStyle="1" w:styleId="TitleChar">
    <w:name w:val="Title Char"/>
    <w:basedOn w:val="DefaultParagraphFont"/>
    <w:link w:val="Title"/>
    <w:rsid w:val="008F5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47E"/>
    <w:pPr>
      <w:tabs>
        <w:tab w:val="left" w:pos="3600"/>
        <w:tab w:val="left" w:pos="3958"/>
      </w:tabs>
    </w:pPr>
  </w:style>
  <w:style w:type="paragraph" w:customStyle="1" w:styleId="Note">
    <w:name w:val="Note"/>
    <w:basedOn w:val="BodyText"/>
    <w:rsid w:val="008F5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47E"/>
    <w:pPr>
      <w:framePr w:wrap="auto" w:hAnchor="text" w:y="6049"/>
    </w:pPr>
    <w:rPr>
      <w:color w:val="000000"/>
      <w:sz w:val="40"/>
    </w:rPr>
  </w:style>
  <w:style w:type="paragraph" w:customStyle="1" w:styleId="TOCTitle">
    <w:name w:val="TOCTitle"/>
    <w:basedOn w:val="Heading1"/>
    <w:rsid w:val="008F547E"/>
    <w:pPr>
      <w:spacing w:after="240"/>
      <w:jc w:val="center"/>
      <w:outlineLvl w:val="9"/>
    </w:pPr>
    <w:rPr>
      <w:caps/>
    </w:rPr>
  </w:style>
  <w:style w:type="paragraph" w:customStyle="1" w:styleId="Version">
    <w:name w:val="Version"/>
    <w:rsid w:val="008F54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47E"/>
    <w:pPr>
      <w:numPr>
        <w:numId w:val="12"/>
      </w:numPr>
      <w:tabs>
        <w:tab w:val="clear" w:pos="680"/>
      </w:tabs>
    </w:pPr>
  </w:style>
  <w:style w:type="paragraph" w:styleId="Index1">
    <w:name w:val="index 1"/>
    <w:basedOn w:val="Normal"/>
    <w:next w:val="Normal"/>
    <w:semiHidden/>
    <w:rsid w:val="008F547E"/>
    <w:pPr>
      <w:keepNext w:val="0"/>
      <w:tabs>
        <w:tab w:val="right" w:pos="4176"/>
      </w:tabs>
      <w:ind w:left="198" w:hanging="198"/>
    </w:pPr>
    <w:rPr>
      <w:rFonts w:ascii="Garamond" w:hAnsi="Garamond"/>
    </w:rPr>
  </w:style>
  <w:style w:type="paragraph" w:styleId="IndexHeading">
    <w:name w:val="index heading"/>
    <w:basedOn w:val="Normal"/>
    <w:next w:val="Index1"/>
    <w:semiHidden/>
    <w:rsid w:val="008F547E"/>
    <w:pPr>
      <w:spacing w:before="120" w:after="120"/>
    </w:pPr>
    <w:rPr>
      <w:rFonts w:ascii="Arial" w:hAnsi="Arial"/>
      <w:b/>
      <w:color w:val="918585"/>
      <w:sz w:val="24"/>
    </w:rPr>
  </w:style>
  <w:style w:type="paragraph" w:styleId="Header">
    <w:name w:val="header"/>
    <w:basedOn w:val="Normal"/>
    <w:link w:val="HeaderChar"/>
    <w:rsid w:val="008F5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47E"/>
    <w:rPr>
      <w:rFonts w:ascii="Times New Roman" w:eastAsia="Times New Roman" w:hAnsi="Times New Roman" w:cs="Times New Roman"/>
      <w:sz w:val="16"/>
      <w:szCs w:val="20"/>
      <w:lang w:val="en-GB" w:eastAsia="en-US"/>
    </w:rPr>
  </w:style>
  <w:style w:type="paragraph" w:customStyle="1" w:styleId="Chapter">
    <w:name w:val="Chapter"/>
    <w:basedOn w:val="Normal"/>
    <w:rsid w:val="008F547E"/>
    <w:pPr>
      <w:spacing w:before="240"/>
    </w:pPr>
    <w:rPr>
      <w:rFonts w:ascii="Times New Roman" w:hAnsi="Times New Roman"/>
      <w:smallCaps/>
      <w:spacing w:val="80"/>
      <w:sz w:val="28"/>
    </w:rPr>
  </w:style>
  <w:style w:type="paragraph" w:customStyle="1" w:styleId="InChapter">
    <w:name w:val="InChapter"/>
    <w:basedOn w:val="Heading3"/>
    <w:rsid w:val="008F547E"/>
    <w:pPr>
      <w:spacing w:after="240"/>
      <w:outlineLvl w:val="9"/>
    </w:pPr>
    <w:rPr>
      <w:noProof/>
    </w:rPr>
  </w:style>
  <w:style w:type="paragraph" w:styleId="Index2">
    <w:name w:val="index 2"/>
    <w:basedOn w:val="Normal"/>
    <w:next w:val="Normal"/>
    <w:semiHidden/>
    <w:rsid w:val="008F547E"/>
    <w:pPr>
      <w:tabs>
        <w:tab w:val="right" w:pos="4176"/>
      </w:tabs>
      <w:ind w:left="568" w:hanging="284"/>
    </w:pPr>
    <w:rPr>
      <w:rFonts w:ascii="Garamond" w:hAnsi="Garamond"/>
    </w:rPr>
  </w:style>
  <w:style w:type="paragraph" w:customStyle="1" w:styleId="Byline">
    <w:name w:val="Byline"/>
    <w:rsid w:val="008F5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47E"/>
    <w:pPr>
      <w:tabs>
        <w:tab w:val="clear" w:pos="3600"/>
        <w:tab w:val="clear" w:pos="3958"/>
      </w:tabs>
      <w:jc w:val="right"/>
    </w:pPr>
  </w:style>
  <w:style w:type="paragraph" w:styleId="Caption">
    <w:name w:val="caption"/>
    <w:basedOn w:val="BodyText"/>
    <w:next w:val="Normal"/>
    <w:qFormat/>
    <w:rsid w:val="008F547E"/>
    <w:pPr>
      <w:framePr w:w="2268" w:hSpace="181" w:vSpace="181" w:wrap="around" w:vAnchor="text" w:hAnchor="page" w:x="1135" w:y="285" w:anchorLock="1"/>
    </w:pPr>
    <w:rPr>
      <w:i/>
    </w:rPr>
  </w:style>
  <w:style w:type="paragraph" w:customStyle="1" w:styleId="MiniTOCTitle">
    <w:name w:val="MiniTOCTitle"/>
    <w:basedOn w:val="Heading4"/>
    <w:rsid w:val="008F547E"/>
    <w:pPr>
      <w:spacing w:before="240"/>
      <w:outlineLvl w:val="9"/>
    </w:pPr>
    <w:rPr>
      <w:noProof/>
      <w:sz w:val="24"/>
    </w:rPr>
  </w:style>
  <w:style w:type="paragraph" w:customStyle="1" w:styleId="MiniTOCItem">
    <w:name w:val="MiniTOCItem"/>
    <w:basedOn w:val="ListBullet"/>
    <w:rsid w:val="008F547E"/>
    <w:pPr>
      <w:numPr>
        <w:numId w:val="0"/>
      </w:numPr>
      <w:tabs>
        <w:tab w:val="right" w:leader="dot" w:pos="6521"/>
      </w:tabs>
      <w:spacing w:before="0" w:after="0"/>
    </w:pPr>
  </w:style>
  <w:style w:type="paragraph" w:customStyle="1" w:styleId="TOFTitle">
    <w:name w:val="TOFTitle"/>
    <w:basedOn w:val="TOCTitle"/>
    <w:rsid w:val="008F547E"/>
  </w:style>
  <w:style w:type="paragraph" w:styleId="TableofFigures">
    <w:name w:val="table of figures"/>
    <w:basedOn w:val="Normal"/>
    <w:next w:val="Normal"/>
    <w:semiHidden/>
    <w:rsid w:val="008F547E"/>
    <w:pPr>
      <w:tabs>
        <w:tab w:val="right" w:leader="dot" w:pos="9072"/>
      </w:tabs>
      <w:ind w:left="970" w:hanging="403"/>
    </w:pPr>
    <w:rPr>
      <w:rFonts w:ascii="Times New Roman" w:hAnsi="Times New Roman"/>
      <w:b/>
    </w:rPr>
  </w:style>
  <w:style w:type="paragraph" w:styleId="ListNumber">
    <w:name w:val="List Number"/>
    <w:basedOn w:val="List"/>
    <w:rsid w:val="008F547E"/>
    <w:pPr>
      <w:numPr>
        <w:numId w:val="14"/>
      </w:numPr>
      <w:tabs>
        <w:tab w:val="clear" w:pos="340"/>
      </w:tabs>
    </w:pPr>
  </w:style>
  <w:style w:type="character" w:customStyle="1" w:styleId="WingdingSymbols">
    <w:name w:val="Wingding Symbols"/>
    <w:rsid w:val="008F547E"/>
    <w:rPr>
      <w:rFonts w:ascii="Wingdings" w:hAnsi="Wingdings"/>
    </w:rPr>
  </w:style>
  <w:style w:type="paragraph" w:customStyle="1" w:styleId="TableHeading">
    <w:name w:val="Table Heading"/>
    <w:basedOn w:val="HeadingBase"/>
    <w:rsid w:val="008F547E"/>
    <w:pPr>
      <w:keepLines/>
      <w:pBdr>
        <w:bottom w:val="single" w:sz="6" w:space="1" w:color="918585"/>
      </w:pBdr>
      <w:spacing w:before="240"/>
    </w:pPr>
  </w:style>
  <w:style w:type="character" w:customStyle="1" w:styleId="HotSpot">
    <w:name w:val="HotSpot"/>
    <w:rsid w:val="008F547E"/>
    <w:rPr>
      <w:color w:val="0033CC"/>
      <w:u w:val="none"/>
    </w:rPr>
  </w:style>
  <w:style w:type="paragraph" w:customStyle="1" w:styleId="BodyTextRight">
    <w:name w:val="Body Text Right"/>
    <w:basedOn w:val="BodyText"/>
    <w:rsid w:val="008F547E"/>
    <w:pPr>
      <w:spacing w:before="0" w:after="0"/>
      <w:jc w:val="right"/>
    </w:pPr>
  </w:style>
  <w:style w:type="paragraph" w:styleId="Index3">
    <w:name w:val="index 3"/>
    <w:basedOn w:val="ListNumber2"/>
    <w:next w:val="Normal"/>
    <w:semiHidden/>
    <w:rsid w:val="008F547E"/>
    <w:pPr>
      <w:numPr>
        <w:numId w:val="0"/>
      </w:numPr>
      <w:tabs>
        <w:tab w:val="right" w:leader="dot" w:pos="4176"/>
      </w:tabs>
    </w:pPr>
  </w:style>
  <w:style w:type="paragraph" w:styleId="ListNumber2">
    <w:name w:val="List Number 2"/>
    <w:basedOn w:val="List2"/>
    <w:rsid w:val="008F547E"/>
    <w:pPr>
      <w:numPr>
        <w:numId w:val="9"/>
      </w:numPr>
      <w:tabs>
        <w:tab w:val="clear" w:pos="1060"/>
      </w:tabs>
    </w:pPr>
  </w:style>
  <w:style w:type="paragraph" w:customStyle="1" w:styleId="MarginNote">
    <w:name w:val="Margin Note"/>
    <w:basedOn w:val="BodyText"/>
    <w:rsid w:val="008F5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47E"/>
    <w:rPr>
      <w:sz w:val="32"/>
    </w:rPr>
  </w:style>
  <w:style w:type="paragraph" w:customStyle="1" w:styleId="HeadingProcedure">
    <w:name w:val="Heading Procedure"/>
    <w:basedOn w:val="HeadingBase"/>
    <w:next w:val="Normal"/>
    <w:rsid w:val="008F547E"/>
    <w:pPr>
      <w:tabs>
        <w:tab w:val="left" w:pos="0"/>
      </w:tabs>
      <w:spacing w:before="120" w:after="60"/>
    </w:pPr>
    <w:rPr>
      <w:i/>
      <w:color w:val="918585"/>
      <w:sz w:val="22"/>
    </w:rPr>
  </w:style>
  <w:style w:type="paragraph" w:customStyle="1" w:styleId="TableBodyText">
    <w:name w:val="Table Body Text"/>
    <w:basedOn w:val="BodyText"/>
    <w:rsid w:val="008F547E"/>
    <w:pPr>
      <w:spacing w:before="60" w:after="60"/>
    </w:pPr>
  </w:style>
  <w:style w:type="paragraph" w:styleId="ListContinue">
    <w:name w:val="List Continue"/>
    <w:basedOn w:val="List"/>
    <w:rsid w:val="008F547E"/>
    <w:pPr>
      <w:ind w:firstLine="0"/>
    </w:pPr>
  </w:style>
  <w:style w:type="paragraph" w:customStyle="1" w:styleId="ListNote">
    <w:name w:val="List Note"/>
    <w:basedOn w:val="List"/>
    <w:rsid w:val="008F547E"/>
    <w:pPr>
      <w:pBdr>
        <w:top w:val="single" w:sz="6" w:space="2" w:color="918585"/>
        <w:bottom w:val="single" w:sz="6" w:space="2" w:color="918585"/>
      </w:pBdr>
      <w:tabs>
        <w:tab w:val="left" w:pos="1021"/>
      </w:tabs>
      <w:ind w:firstLine="0"/>
    </w:pPr>
  </w:style>
  <w:style w:type="paragraph" w:customStyle="1" w:styleId="Warning">
    <w:name w:val="Warning"/>
    <w:basedOn w:val="BodyText"/>
    <w:rsid w:val="008F547E"/>
    <w:pPr>
      <w:shd w:val="clear" w:color="auto" w:fill="D9D9D9"/>
      <w:tabs>
        <w:tab w:val="left" w:pos="992"/>
      </w:tabs>
      <w:ind w:left="119" w:right="119"/>
    </w:pPr>
    <w:rPr>
      <w:sz w:val="20"/>
    </w:rPr>
  </w:style>
  <w:style w:type="paragraph" w:customStyle="1" w:styleId="MarginIcons">
    <w:name w:val="Margin Icons"/>
    <w:basedOn w:val="BodyText"/>
    <w:rsid w:val="008F5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47E"/>
    <w:rPr>
      <w:rFonts w:ascii="Courier New" w:hAnsi="Courier New"/>
    </w:rPr>
  </w:style>
  <w:style w:type="paragraph" w:customStyle="1" w:styleId="NoteBullet">
    <w:name w:val="Note Bullet"/>
    <w:basedOn w:val="Note"/>
    <w:rsid w:val="008F547E"/>
    <w:pPr>
      <w:tabs>
        <w:tab w:val="clear" w:pos="680"/>
      </w:tabs>
      <w:spacing w:before="60" w:after="60"/>
    </w:pPr>
  </w:style>
  <w:style w:type="paragraph" w:customStyle="1" w:styleId="SubHeading2">
    <w:name w:val="SubHeading2"/>
    <w:basedOn w:val="HeadingBase"/>
    <w:rsid w:val="008F547E"/>
    <w:pPr>
      <w:spacing w:before="240" w:after="60"/>
    </w:pPr>
    <w:rPr>
      <w:sz w:val="20"/>
    </w:rPr>
  </w:style>
  <w:style w:type="paragraph" w:customStyle="1" w:styleId="SubHeading1">
    <w:name w:val="SubHeading1"/>
    <w:basedOn w:val="HeadingBase"/>
    <w:rsid w:val="008F547E"/>
    <w:pPr>
      <w:spacing w:before="240" w:after="60"/>
    </w:pPr>
    <w:rPr>
      <w:color w:val="918585"/>
      <w:sz w:val="22"/>
    </w:rPr>
  </w:style>
  <w:style w:type="paragraph" w:customStyle="1" w:styleId="SideHeading">
    <w:name w:val="Side Heading"/>
    <w:basedOn w:val="HeadingBase"/>
    <w:rsid w:val="008F5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47E"/>
    <w:pPr>
      <w:numPr>
        <w:numId w:val="10"/>
      </w:numPr>
    </w:pPr>
  </w:style>
  <w:style w:type="paragraph" w:styleId="PlainText">
    <w:name w:val="Plain Text"/>
    <w:basedOn w:val="Normal"/>
    <w:link w:val="PlainTextChar"/>
    <w:rsid w:val="008F547E"/>
    <w:rPr>
      <w:sz w:val="20"/>
    </w:rPr>
  </w:style>
  <w:style w:type="character" w:customStyle="1" w:styleId="PlainTextChar">
    <w:name w:val="Plain Text Char"/>
    <w:basedOn w:val="DefaultParagraphFont"/>
    <w:link w:val="PlainText"/>
    <w:rsid w:val="008F547E"/>
    <w:rPr>
      <w:rFonts w:ascii="Courier New" w:eastAsia="Times New Roman" w:hAnsi="Courier New" w:cs="Times New Roman"/>
      <w:sz w:val="20"/>
      <w:szCs w:val="20"/>
      <w:lang w:eastAsia="en-US"/>
    </w:rPr>
  </w:style>
  <w:style w:type="character" w:customStyle="1" w:styleId="MenuOption">
    <w:name w:val="Menu Option"/>
    <w:basedOn w:val="DefaultParagraphFont"/>
    <w:rsid w:val="008F547E"/>
    <w:rPr>
      <w:b/>
      <w:smallCaps/>
    </w:rPr>
  </w:style>
  <w:style w:type="paragraph" w:customStyle="1" w:styleId="TableListNumber">
    <w:name w:val="Table List Number"/>
    <w:basedOn w:val="ListNumber"/>
    <w:rsid w:val="008F547E"/>
    <w:pPr>
      <w:numPr>
        <w:numId w:val="0"/>
      </w:numPr>
    </w:pPr>
  </w:style>
  <w:style w:type="paragraph" w:styleId="TOC4">
    <w:name w:val="toc 4"/>
    <w:basedOn w:val="TOCBase"/>
    <w:next w:val="Normal"/>
    <w:semiHidden/>
    <w:rsid w:val="008F547E"/>
    <w:pPr>
      <w:tabs>
        <w:tab w:val="right" w:leader="dot" w:pos="9071"/>
      </w:tabs>
      <w:ind w:left="1701"/>
    </w:pPr>
  </w:style>
  <w:style w:type="paragraph" w:customStyle="1" w:styleId="ListAlpha">
    <w:name w:val="List Alpha"/>
    <w:basedOn w:val="List"/>
    <w:rsid w:val="008F547E"/>
    <w:pPr>
      <w:numPr>
        <w:numId w:val="8"/>
      </w:numPr>
    </w:pPr>
  </w:style>
  <w:style w:type="paragraph" w:customStyle="1" w:styleId="ListAlpha2">
    <w:name w:val="List Alpha 2"/>
    <w:basedOn w:val="List2"/>
    <w:rsid w:val="008F547E"/>
    <w:pPr>
      <w:numPr>
        <w:numId w:val="7"/>
      </w:numPr>
    </w:pPr>
  </w:style>
  <w:style w:type="paragraph" w:styleId="List2">
    <w:name w:val="List 2"/>
    <w:basedOn w:val="BodyText"/>
    <w:rsid w:val="008F547E"/>
    <w:pPr>
      <w:tabs>
        <w:tab w:val="left" w:pos="680"/>
      </w:tabs>
      <w:spacing w:before="60" w:after="60"/>
      <w:ind w:left="680" w:hanging="340"/>
    </w:pPr>
  </w:style>
  <w:style w:type="paragraph" w:styleId="List3">
    <w:name w:val="List 3"/>
    <w:basedOn w:val="BodyText"/>
    <w:rsid w:val="008F547E"/>
    <w:pPr>
      <w:tabs>
        <w:tab w:val="left" w:pos="1021"/>
      </w:tabs>
      <w:spacing w:before="60" w:after="60"/>
      <w:ind w:left="1020" w:hanging="340"/>
    </w:pPr>
  </w:style>
  <w:style w:type="paragraph" w:styleId="List4">
    <w:name w:val="List 4"/>
    <w:basedOn w:val="BodyText"/>
    <w:rsid w:val="008F547E"/>
    <w:pPr>
      <w:tabs>
        <w:tab w:val="left" w:pos="1361"/>
      </w:tabs>
      <w:spacing w:before="60" w:after="60"/>
      <w:ind w:left="1361" w:hanging="340"/>
    </w:pPr>
  </w:style>
  <w:style w:type="paragraph" w:styleId="List5">
    <w:name w:val="List 5"/>
    <w:basedOn w:val="BodyText"/>
    <w:rsid w:val="008F547E"/>
    <w:pPr>
      <w:tabs>
        <w:tab w:val="left" w:pos="1701"/>
      </w:tabs>
      <w:spacing w:before="60" w:after="60"/>
      <w:ind w:left="1701" w:hanging="340"/>
    </w:pPr>
  </w:style>
  <w:style w:type="paragraph" w:styleId="ListBullet3">
    <w:name w:val="List Bullet 3"/>
    <w:basedOn w:val="List3"/>
    <w:rsid w:val="008F547E"/>
    <w:pPr>
      <w:numPr>
        <w:numId w:val="13"/>
      </w:numPr>
      <w:tabs>
        <w:tab w:val="clear" w:pos="1021"/>
      </w:tabs>
      <w:ind w:left="1037" w:hanging="357"/>
    </w:pPr>
  </w:style>
  <w:style w:type="paragraph" w:styleId="ListBullet4">
    <w:name w:val="List Bullet 4"/>
    <w:basedOn w:val="List4"/>
    <w:rsid w:val="008F547E"/>
    <w:pPr>
      <w:numPr>
        <w:numId w:val="2"/>
      </w:numPr>
      <w:tabs>
        <w:tab w:val="clear" w:pos="1361"/>
      </w:tabs>
    </w:pPr>
  </w:style>
  <w:style w:type="paragraph" w:styleId="ListBullet5">
    <w:name w:val="List Bullet 5"/>
    <w:basedOn w:val="List5"/>
    <w:rsid w:val="008F547E"/>
    <w:pPr>
      <w:numPr>
        <w:numId w:val="3"/>
      </w:numPr>
    </w:pPr>
  </w:style>
  <w:style w:type="paragraph" w:styleId="ListContinue2">
    <w:name w:val="List Continue 2"/>
    <w:basedOn w:val="List2"/>
    <w:rsid w:val="008F547E"/>
    <w:pPr>
      <w:ind w:firstLine="0"/>
    </w:pPr>
  </w:style>
  <w:style w:type="paragraph" w:styleId="ListContinue3">
    <w:name w:val="List Continue 3"/>
    <w:basedOn w:val="List3"/>
    <w:rsid w:val="008F547E"/>
    <w:pPr>
      <w:ind w:left="1021" w:firstLine="0"/>
    </w:pPr>
  </w:style>
  <w:style w:type="paragraph" w:styleId="ListContinue4">
    <w:name w:val="List Continue 4"/>
    <w:basedOn w:val="List4"/>
    <w:rsid w:val="008F547E"/>
    <w:pPr>
      <w:ind w:firstLine="0"/>
    </w:pPr>
  </w:style>
  <w:style w:type="paragraph" w:styleId="ListContinue5">
    <w:name w:val="List Continue 5"/>
    <w:basedOn w:val="List5"/>
    <w:rsid w:val="008F547E"/>
    <w:pPr>
      <w:ind w:firstLine="0"/>
    </w:pPr>
  </w:style>
  <w:style w:type="paragraph" w:styleId="ListNumber3">
    <w:name w:val="List Number 3"/>
    <w:basedOn w:val="List3"/>
    <w:rsid w:val="008F547E"/>
    <w:pPr>
      <w:numPr>
        <w:numId w:val="4"/>
      </w:numPr>
    </w:pPr>
  </w:style>
  <w:style w:type="paragraph" w:styleId="ListNumber4">
    <w:name w:val="List Number 4"/>
    <w:basedOn w:val="List4"/>
    <w:rsid w:val="008F547E"/>
    <w:pPr>
      <w:numPr>
        <w:numId w:val="5"/>
      </w:numPr>
    </w:pPr>
  </w:style>
  <w:style w:type="paragraph" w:styleId="ListNumber5">
    <w:name w:val="List Number 5"/>
    <w:basedOn w:val="List5"/>
    <w:rsid w:val="008F547E"/>
    <w:pPr>
      <w:numPr>
        <w:numId w:val="6"/>
      </w:numPr>
    </w:pPr>
  </w:style>
  <w:style w:type="paragraph" w:styleId="BlockText">
    <w:name w:val="Block Text"/>
    <w:basedOn w:val="Normal"/>
    <w:rsid w:val="008F547E"/>
    <w:pPr>
      <w:spacing w:after="120"/>
      <w:ind w:left="1440" w:right="1440"/>
    </w:pPr>
  </w:style>
  <w:style w:type="character" w:customStyle="1" w:styleId="Subscript">
    <w:name w:val="Subscript"/>
    <w:basedOn w:val="DefaultParagraphFont"/>
    <w:rsid w:val="008F547E"/>
    <w:rPr>
      <w:sz w:val="16"/>
      <w:vertAlign w:val="subscript"/>
    </w:rPr>
  </w:style>
  <w:style w:type="character" w:customStyle="1" w:styleId="Superscript">
    <w:name w:val="Superscript"/>
    <w:basedOn w:val="DefaultParagraphFont"/>
    <w:rsid w:val="008F547E"/>
    <w:rPr>
      <w:sz w:val="16"/>
      <w:vertAlign w:val="superscript"/>
    </w:rPr>
  </w:style>
  <w:style w:type="character" w:customStyle="1" w:styleId="Symbols">
    <w:name w:val="Symbols"/>
    <w:basedOn w:val="DefaultParagraphFont"/>
    <w:rsid w:val="008F547E"/>
    <w:rPr>
      <w:rFonts w:ascii="Symbol" w:hAnsi="Symbol"/>
    </w:rPr>
  </w:style>
  <w:style w:type="character" w:customStyle="1" w:styleId="MenuOptions">
    <w:name w:val="Menu Options"/>
    <w:basedOn w:val="DefaultParagraphFont"/>
    <w:rsid w:val="008F547E"/>
    <w:rPr>
      <w:rFonts w:ascii="Arial Narrow" w:hAnsi="Arial Narrow"/>
      <w:smallCaps/>
    </w:rPr>
  </w:style>
  <w:style w:type="character" w:customStyle="1" w:styleId="Buttons">
    <w:name w:val="Buttons"/>
    <w:basedOn w:val="DefaultParagraphFont"/>
    <w:rsid w:val="008F547E"/>
    <w:rPr>
      <w:b/>
    </w:rPr>
  </w:style>
  <w:style w:type="character" w:customStyle="1" w:styleId="Underlined">
    <w:name w:val="Underlined"/>
    <w:basedOn w:val="DefaultParagraphFont"/>
    <w:rsid w:val="008F547E"/>
    <w:rPr>
      <w:u w:val="single"/>
    </w:rPr>
  </w:style>
  <w:style w:type="paragraph" w:customStyle="1" w:styleId="TableBodyTextRight">
    <w:name w:val="Table Body Text Right"/>
    <w:basedOn w:val="TableBodyText"/>
    <w:rsid w:val="008F547E"/>
    <w:pPr>
      <w:widowControl w:val="0"/>
      <w:autoSpaceDE w:val="0"/>
      <w:autoSpaceDN w:val="0"/>
      <w:adjustRightInd w:val="0"/>
      <w:jc w:val="right"/>
    </w:pPr>
    <w:rPr>
      <w:rFonts w:cs="Arial"/>
      <w:szCs w:val="18"/>
    </w:rPr>
  </w:style>
  <w:style w:type="paragraph" w:customStyle="1" w:styleId="CopyrightText">
    <w:name w:val="Copyright Text"/>
    <w:basedOn w:val="BodyText"/>
    <w:rsid w:val="008F547E"/>
    <w:rPr>
      <w:sz w:val="18"/>
    </w:rPr>
  </w:style>
  <w:style w:type="paragraph" w:customStyle="1" w:styleId="BodySmallRight">
    <w:name w:val="Body Small Right"/>
    <w:basedOn w:val="BodyTextRight"/>
    <w:rsid w:val="008F547E"/>
    <w:rPr>
      <w:sz w:val="18"/>
      <w:szCs w:val="18"/>
    </w:rPr>
  </w:style>
  <w:style w:type="paragraph" w:customStyle="1" w:styleId="MarginEdition">
    <w:name w:val="Margin Edition"/>
    <w:basedOn w:val="MarginNote"/>
    <w:rsid w:val="008F547E"/>
    <w:pPr>
      <w:spacing w:before="0" w:after="0"/>
    </w:pPr>
    <w:rPr>
      <w:rFonts w:ascii="Times New Roman" w:hAnsi="Times New Roman"/>
      <w:color w:val="999999"/>
    </w:rPr>
  </w:style>
  <w:style w:type="paragraph" w:customStyle="1" w:styleId="Spacer">
    <w:name w:val="Spacer"/>
    <w:basedOn w:val="Normal"/>
    <w:rsid w:val="008F547E"/>
    <w:rPr>
      <w:sz w:val="2"/>
      <w:szCs w:val="2"/>
    </w:rPr>
  </w:style>
  <w:style w:type="character" w:customStyle="1" w:styleId="Small">
    <w:name w:val="Small"/>
    <w:basedOn w:val="DefaultParagraphFont"/>
    <w:rsid w:val="008F547E"/>
    <w:rPr>
      <w:sz w:val="16"/>
    </w:rPr>
  </w:style>
  <w:style w:type="paragraph" w:customStyle="1" w:styleId="WideTable">
    <w:name w:val="Wide Table"/>
    <w:basedOn w:val="Normal"/>
    <w:rsid w:val="008F547E"/>
    <w:pPr>
      <w:ind w:left="-1418"/>
    </w:pPr>
    <w:rPr>
      <w:sz w:val="2"/>
      <w:szCs w:val="2"/>
    </w:rPr>
  </w:style>
  <w:style w:type="character" w:styleId="PageNumber">
    <w:name w:val="page number"/>
    <w:basedOn w:val="DefaultParagraphFont"/>
    <w:rsid w:val="008F547E"/>
  </w:style>
  <w:style w:type="paragraph" w:styleId="Quote">
    <w:name w:val="Quote"/>
    <w:basedOn w:val="Heading1"/>
    <w:link w:val="QuoteChar"/>
    <w:qFormat/>
    <w:rsid w:val="008F547E"/>
    <w:rPr>
      <w:b w:val="0"/>
      <w:sz w:val="72"/>
      <w:szCs w:val="72"/>
      <w:lang w:val="en-NZ"/>
    </w:rPr>
  </w:style>
  <w:style w:type="character" w:customStyle="1" w:styleId="QuoteChar">
    <w:name w:val="Quote Char"/>
    <w:basedOn w:val="DefaultParagraphFont"/>
    <w:link w:val="Quote"/>
    <w:rsid w:val="008F5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47E"/>
    <w:pPr>
      <w:pageBreakBefore/>
    </w:pPr>
  </w:style>
  <w:style w:type="paragraph" w:customStyle="1" w:styleId="Border">
    <w:name w:val="Border"/>
    <w:basedOn w:val="Normal"/>
    <w:qFormat/>
    <w:rsid w:val="008F5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47E"/>
    <w:rPr>
      <w:b/>
      <w:bCs/>
      <w:i/>
      <w:iCs/>
      <w:color w:val="auto"/>
    </w:rPr>
  </w:style>
  <w:style w:type="paragraph" w:styleId="IntenseQuote">
    <w:name w:val="Intense Quote"/>
    <w:basedOn w:val="Normal"/>
    <w:next w:val="Normal"/>
    <w:link w:val="IntenseQuoteChar"/>
    <w:uiPriority w:val="30"/>
    <w:qFormat/>
    <w:rsid w:val="008F5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47E"/>
    <w:rPr>
      <w:smallCaps/>
      <w:color w:val="auto"/>
      <w:u w:val="single"/>
    </w:rPr>
  </w:style>
  <w:style w:type="character" w:styleId="IntenseReference">
    <w:name w:val="Intense Reference"/>
    <w:basedOn w:val="DefaultParagraphFont"/>
    <w:uiPriority w:val="32"/>
    <w:qFormat/>
    <w:rsid w:val="008F547E"/>
    <w:rPr>
      <w:b/>
      <w:bCs/>
      <w:smallCaps/>
      <w:color w:val="auto"/>
      <w:spacing w:val="5"/>
      <w:u w:val="single"/>
    </w:rPr>
  </w:style>
  <w:style w:type="paragraph" w:customStyle="1" w:styleId="2ColumnHeading">
    <w:name w:val="2Column Heading"/>
    <w:basedOn w:val="BodyText"/>
    <w:qFormat/>
    <w:rsid w:val="008F547E"/>
    <w:pPr>
      <w:spacing w:after="60"/>
      <w:ind w:left="-2268"/>
    </w:pPr>
    <w:rPr>
      <w:b/>
    </w:rPr>
  </w:style>
  <w:style w:type="paragraph" w:customStyle="1" w:styleId="Heading1TOC">
    <w:name w:val="Heading1 TOC"/>
    <w:basedOn w:val="Normal"/>
    <w:qFormat/>
    <w:rsid w:val="008F547E"/>
    <w:pPr>
      <w:spacing w:before="240" w:after="120"/>
    </w:pPr>
    <w:rPr>
      <w:rFonts w:ascii="Times New Roman" w:hAnsi="Times New Roman"/>
      <w:b/>
      <w:sz w:val="32"/>
    </w:rPr>
  </w:style>
  <w:style w:type="paragraph" w:customStyle="1" w:styleId="Heading2TOC">
    <w:name w:val="Heading2 TOC"/>
    <w:basedOn w:val="Normal"/>
    <w:qFormat/>
    <w:rsid w:val="008F547E"/>
    <w:pPr>
      <w:spacing w:before="240" w:after="60"/>
    </w:pPr>
    <w:rPr>
      <w:rFonts w:ascii="Times New Roman" w:hAnsi="Times New Roman"/>
      <w:b/>
      <w:sz w:val="28"/>
    </w:rPr>
  </w:style>
  <w:style w:type="character" w:customStyle="1" w:styleId="Underline">
    <w:name w:val="Underline"/>
    <w:basedOn w:val="DefaultParagraphFont"/>
    <w:qFormat/>
    <w:rsid w:val="008F547E"/>
    <w:rPr>
      <w:u w:val="single"/>
    </w:rPr>
  </w:style>
  <w:style w:type="character" w:customStyle="1" w:styleId="BoldandItalics">
    <w:name w:val="Bold and Italics"/>
    <w:qFormat/>
    <w:rsid w:val="008F547E"/>
    <w:rPr>
      <w:b/>
      <w:i/>
      <w:u w:val="none"/>
    </w:rPr>
  </w:style>
  <w:style w:type="paragraph" w:styleId="BalloonText">
    <w:name w:val="Balloon Text"/>
    <w:basedOn w:val="Normal"/>
    <w:link w:val="BalloonTextChar"/>
    <w:rsid w:val="008F547E"/>
    <w:rPr>
      <w:rFonts w:ascii="Tahoma" w:hAnsi="Tahoma" w:cs="Tahoma"/>
      <w:sz w:val="16"/>
      <w:szCs w:val="16"/>
    </w:rPr>
  </w:style>
  <w:style w:type="character" w:customStyle="1" w:styleId="BalloonTextChar">
    <w:name w:val="Balloon Text Char"/>
    <w:basedOn w:val="DefaultParagraphFont"/>
    <w:link w:val="BalloonText"/>
    <w:rsid w:val="008F5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47E"/>
    <w:rPr>
      <w:b/>
      <w:color w:val="660033"/>
      <w:spacing w:val="0"/>
    </w:rPr>
  </w:style>
  <w:style w:type="paragraph" w:customStyle="1" w:styleId="Nameditemlist">
    <w:name w:val="Named item list"/>
    <w:basedOn w:val="BodyText"/>
    <w:qFormat/>
    <w:rsid w:val="008F547E"/>
    <w:pPr>
      <w:tabs>
        <w:tab w:val="left" w:pos="2835"/>
      </w:tabs>
      <w:ind w:left="2835" w:hanging="2835"/>
    </w:pPr>
  </w:style>
  <w:style w:type="paragraph" w:customStyle="1" w:styleId="BodyTextnopadding">
    <w:name w:val="Body Text no padding"/>
    <w:basedOn w:val="BodyText"/>
    <w:qFormat/>
    <w:rsid w:val="008F547E"/>
    <w:pPr>
      <w:spacing w:before="0" w:after="0"/>
    </w:pPr>
  </w:style>
  <w:style w:type="paragraph" w:customStyle="1" w:styleId="BodyTextBold">
    <w:name w:val="Body Text Bold"/>
    <w:basedOn w:val="BodyText"/>
    <w:qFormat/>
    <w:rsid w:val="008F547E"/>
    <w:rPr>
      <w:b/>
    </w:rPr>
  </w:style>
  <w:style w:type="character" w:styleId="Hyperlink">
    <w:name w:val="Hyperlink"/>
    <w:basedOn w:val="DefaultParagraphFont"/>
    <w:uiPriority w:val="99"/>
    <w:unhideWhenUsed/>
    <w:rsid w:val="004617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5355</Characters>
  <Application>Microsoft Office Word</Application>
  <DocSecurity>0</DocSecurity>
  <Lines>144</Lines>
  <Paragraphs>78</Paragraphs>
  <ScaleCrop>false</ScaleCrop>
  <Company>Author-it Software Corporation Ltd.</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SISFFIT032 Complete pre-exercise screening and service orientation</dc:title>
  <dc:subject>Approved</dc:subject>
  <dc:creator>SkillsIQ</dc:creator>
  <cp:keywords>Release: 1</cp:keywords>
  <dc:description>Review Date: 12 April 2008</dc:description>
  <cp:lastModifiedBy>HSD_TPCMSd.prod</cp:lastModifiedBy>
  <cp:revision>3</cp:revision>
  <dcterms:created xsi:type="dcterms:W3CDTF">2022-12-13T01:27:00Z</dcterms:created>
  <dcterms:modified xsi:type="dcterms:W3CDTF">2022-12-13T01:27:00Z</dcterms:modified>
</cp:coreProperties>
</file>