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9D0" w:rsidP="00BC59D0">
      <w:pPr>
        <w:pStyle w:val="Title"/>
      </w:pPr>
      <w:r>
        <w:fldChar w:fldCharType="begin"/>
      </w:r>
      <w:r>
        <w:instrText xml:space="preserve"> TITLE   \* MERGEFORMAT </w:instrText>
      </w:r>
      <w:r>
        <w:fldChar w:fldCharType="separate"/>
      </w:r>
      <w:r>
        <w:t>Assessment Requirements for SISFFIT026 Support healthy eating through the Eat for Health Program</w:t>
      </w:r>
      <w:r>
        <w:fldChar w:fldCharType="end"/>
      </w:r>
    </w:p>
    <w:p w:rsidR="00BC59D0" w:rsidP="00BC59D0">
      <w:pPr>
        <w:pStyle w:val="Version"/>
        <w:sectPr w:rsidSect="00BF3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589" w:rsidP="00BF3589">
      <w:pPr>
        <w:pStyle w:val="SuperHeading"/>
      </w:pPr>
      <w:r w:rsidRPr="00BF3589">
        <w:t>Assessment Requirements for SISFFIT026 Support healthy eating through the Eat for Health Program</w:t>
      </w:r>
    </w:p>
    <w:p w:rsidR="00000000" w:rsidRPr="00BF3589" w:rsidP="00BF3589">
      <w:pPr>
        <w:pStyle w:val="Heading1"/>
      </w:pPr>
      <w:bookmarkStart w:id="1" w:name="O_716411"/>
      <w:bookmarkEnd w:id="1"/>
      <w:r w:rsidRPr="00BF3589">
        <w:t>Modification History</w:t>
      </w:r>
    </w:p>
    <w:p w:rsidR="00000000" w:rsidRPr="00BF3589" w:rsidP="00BC59D0">
      <w:pPr>
        <w:pStyle w:val="BodyText"/>
      </w:pPr>
      <w:r w:rsidRPr="00BF3589">
        <w:t>Not applicable.</w:t>
      </w:r>
    </w:p>
    <w:p w:rsidR="00000000" w:rsidRPr="00BF3589" w:rsidP="00BF3589">
      <w:pPr>
        <w:pStyle w:val="Heading1"/>
      </w:pPr>
      <w:bookmarkStart w:id="2" w:name="O_716412"/>
      <w:bookmarkEnd w:id="2"/>
      <w:r w:rsidRPr="00BF3589">
        <w:t>Performance Evidence</w:t>
      </w:r>
    </w:p>
    <w:p w:rsidR="00000000" w:rsidRPr="00BF3589" w:rsidP="00BC59D0">
      <w:pPr>
        <w:pStyle w:val="BodyText"/>
      </w:pPr>
      <w:r w:rsidRPr="00BF3589">
        <w:t>Evidence of the a</w:t>
      </w:r>
      <w:r w:rsidRPr="00BF3589">
        <w:t xml:space="preserve">bility to complete tasks outlined in elements and performance criteria of this unit in the context of the job role. This must include period(s) totalling at least five hours comprising at least five different client contact sessions, and: </w:t>
      </w:r>
    </w:p>
    <w:p w:rsidR="00000000" w:rsidRPr="00BF3589" w:rsidP="00BF3589">
      <w:pPr>
        <w:pStyle w:val="ListBullet"/>
      </w:pPr>
      <w:r w:rsidRPr="00BF3589">
        <w:t>identify the da</w:t>
      </w:r>
      <w:r w:rsidRPr="00BF3589">
        <w:t>ily eating patterns of at least five clients in the format of the Australian Dietary Guidelines</w:t>
      </w:r>
    </w:p>
    <w:p w:rsidR="00000000" w:rsidRPr="00BF3589" w:rsidP="00BF3589">
      <w:pPr>
        <w:pStyle w:val="ListBullet"/>
      </w:pPr>
      <w:r w:rsidRPr="00BF3589">
        <w:t xml:space="preserve">compare each client’s eating patterns with the recommendations in the Eat for Health Educator Guide relative to their goals, body composition, lifestyle group, </w:t>
      </w:r>
      <w:r w:rsidRPr="00BF3589">
        <w:t>and current level of physical activity, using Foundation and Total Diets</w:t>
      </w:r>
    </w:p>
    <w:p w:rsidR="00000000" w:rsidRPr="00BF3589" w:rsidP="00BF3589">
      <w:pPr>
        <w:pStyle w:val="ListBullet"/>
      </w:pPr>
      <w:r w:rsidRPr="00BF3589">
        <w:t xml:space="preserve">provide suggestions for achieving healthy dietary patterns to each client in accordance with the Eat for Health Educator Guide </w:t>
      </w:r>
    </w:p>
    <w:p w:rsidR="00000000" w:rsidRPr="00BF3589" w:rsidP="00BF3589">
      <w:pPr>
        <w:pStyle w:val="ListBullet"/>
      </w:pPr>
      <w:r w:rsidRPr="00BF3589">
        <w:t xml:space="preserve">apply organisational policies and procedures and legal </w:t>
      </w:r>
      <w:r w:rsidRPr="00BF3589">
        <w:t>and ethical limitations to client contact sessions:</w:t>
      </w:r>
    </w:p>
    <w:p w:rsidR="00000000" w:rsidRPr="00BF3589" w:rsidP="00BF3589">
      <w:pPr>
        <w:pStyle w:val="ListBullet2"/>
      </w:pPr>
      <w:r w:rsidRPr="00BF3589">
        <w:t xml:space="preserve">maintain client confidentiality </w:t>
      </w:r>
    </w:p>
    <w:p w:rsidR="00000000" w:rsidRPr="00BF3589" w:rsidP="00BF3589">
      <w:pPr>
        <w:pStyle w:val="ListBullet2"/>
      </w:pPr>
      <w:r w:rsidRPr="00BF3589">
        <w:t>maintain clear and accurate records of client consultations</w:t>
      </w:r>
    </w:p>
    <w:p w:rsidR="00000000" w:rsidRPr="00BF3589" w:rsidP="00BF3589">
      <w:pPr>
        <w:pStyle w:val="ListBullet"/>
      </w:pPr>
      <w:r w:rsidRPr="00BF3589">
        <w:t xml:space="preserve">identify the need for and prepare referrals for at least five clients to an Accredited Practising Dietitian, </w:t>
      </w:r>
      <w:r w:rsidRPr="00BF3589">
        <w:t>Accredited Sports Dietitian and/or medical practitioner as required:</w:t>
      </w:r>
    </w:p>
    <w:p w:rsidR="00000000" w:rsidRPr="00BF3589" w:rsidP="00BF3589">
      <w:pPr>
        <w:pStyle w:val="ListBullet2"/>
      </w:pPr>
      <w:r w:rsidRPr="00BF3589">
        <w:t xml:space="preserve">clients who have specific dietary requirements or dietary concerns </w:t>
      </w:r>
    </w:p>
    <w:p w:rsidR="00000000" w:rsidRPr="00BF3589" w:rsidP="00BF3589">
      <w:pPr>
        <w:pStyle w:val="ListBullet2"/>
      </w:pPr>
      <w:r w:rsidRPr="00BF3589">
        <w:t>clients who are not achieving their goals when following the Australian Dietary Guidelines</w:t>
      </w:r>
    </w:p>
    <w:p w:rsidR="00000000" w:rsidRPr="00BF3589" w:rsidP="00BF3589">
      <w:pPr>
        <w:pStyle w:val="ListBullet2"/>
      </w:pPr>
      <w:r w:rsidRPr="00BF3589">
        <w:t>clients who need support regarding attitudes to eating.</w:t>
      </w:r>
    </w:p>
    <w:p w:rsidR="00000000" w:rsidRPr="00BF3589" w:rsidP="00BF3589">
      <w:pPr>
        <w:pStyle w:val="AllowPageBreak"/>
      </w:pPr>
    </w:p>
    <w:p w:rsidR="00000000" w:rsidRPr="00BF3589" w:rsidP="00BF3589">
      <w:pPr>
        <w:pStyle w:val="Heading1"/>
      </w:pPr>
      <w:bookmarkStart w:id="3" w:name="O_716413"/>
      <w:bookmarkEnd w:id="3"/>
      <w:r w:rsidRPr="00BF3589">
        <w:t>Knowledge Evidence</w:t>
      </w:r>
    </w:p>
    <w:p w:rsidR="00000000" w:rsidRPr="00BF3589" w:rsidP="00BC59D0">
      <w:pPr>
        <w:pStyle w:val="BodyText"/>
      </w:pPr>
      <w:r w:rsidRPr="00BF3589">
        <w:t>Demonstrated knowledge required to complete the tasks outlined in elements and performance criteria of this unit:</w:t>
      </w:r>
    </w:p>
    <w:p w:rsidR="00000000" w:rsidRPr="00BF3589" w:rsidP="00BF3589">
      <w:pPr>
        <w:pStyle w:val="ListBullet"/>
      </w:pPr>
      <w:r w:rsidRPr="00BF3589">
        <w:t>purpose and use of the Australian Dietary Guideli</w:t>
      </w:r>
      <w:r w:rsidRPr="00BF3589">
        <w:t>nes:</w:t>
      </w:r>
    </w:p>
    <w:p w:rsidR="00000000" w:rsidRPr="00BF3589" w:rsidP="00BF3589">
      <w:pPr>
        <w:pStyle w:val="ListBullet2"/>
      </w:pPr>
      <w:r w:rsidRPr="00BF3589">
        <w:t>food groups</w:t>
      </w:r>
    </w:p>
    <w:p w:rsidR="00000000" w:rsidRPr="00BF3589" w:rsidP="00BF3589">
      <w:pPr>
        <w:pStyle w:val="ListBullet2"/>
      </w:pPr>
      <w:r w:rsidRPr="00BF3589">
        <w:t>guidelines</w:t>
      </w:r>
    </w:p>
    <w:p w:rsidR="00000000" w:rsidRPr="00BF3589" w:rsidP="00BF3589">
      <w:pPr>
        <w:pStyle w:val="ListBullet2"/>
      </w:pPr>
      <w:r w:rsidRPr="00BF3589">
        <w:t>Australian guide to healthy eating and the template for adaptation for clients</w:t>
      </w:r>
    </w:p>
    <w:p w:rsidR="00000000" w:rsidRPr="00BF3589" w:rsidP="00BF3589">
      <w:pPr>
        <w:pStyle w:val="ListBullet"/>
      </w:pPr>
      <w:r w:rsidRPr="00BF3589">
        <w:t>purpose and use of the Eat for Health Program and Eat for Health Educator Guide to:</w:t>
      </w:r>
    </w:p>
    <w:p w:rsidR="00000000" w:rsidRPr="00BF3589" w:rsidP="00BF3589">
      <w:pPr>
        <w:pStyle w:val="ListBullet2"/>
      </w:pPr>
      <w:r w:rsidRPr="00BF3589">
        <w:t>support implementation of the Australian Dietary Guidelines</w:t>
      </w:r>
    </w:p>
    <w:p w:rsidR="00000000" w:rsidRPr="00BF3589" w:rsidP="00BF3589">
      <w:pPr>
        <w:pStyle w:val="ListBullet2"/>
      </w:pPr>
      <w:r w:rsidRPr="00BF3589">
        <w:t>us</w:t>
      </w:r>
      <w:r w:rsidRPr="00BF3589">
        <w:t>e concepts such as the Foundation Diet and Total Diet that assist clients to plan healthy eating</w:t>
      </w:r>
    </w:p>
    <w:p w:rsidR="00000000" w:rsidRPr="00BF3589" w:rsidP="00BF3589">
      <w:pPr>
        <w:pStyle w:val="ListBullet"/>
      </w:pPr>
      <w:r w:rsidRPr="00BF3589">
        <w:t>how to read and understand food labels to support healthy food choices according to the Eat for Health Educator Guide</w:t>
      </w:r>
    </w:p>
    <w:p w:rsidR="00000000" w:rsidRPr="00BF3589" w:rsidP="00BF3589">
      <w:pPr>
        <w:pStyle w:val="ListBullet"/>
      </w:pPr>
      <w:r w:rsidRPr="00BF3589">
        <w:t>how to use the template for adapting the</w:t>
      </w:r>
      <w:r w:rsidRPr="00BF3589">
        <w:t xml:space="preserve"> Australian guide to healthy eating to assist clients to make informed food choices</w:t>
      </w:r>
    </w:p>
    <w:p w:rsidR="00000000" w:rsidRPr="00BF3589" w:rsidP="00BF3589">
      <w:pPr>
        <w:pStyle w:val="ListBullet"/>
      </w:pPr>
      <w:r w:rsidRPr="00BF3589">
        <w:t>role of Accredited Practising Dietitian, Accredited Sports Dietitian and General Practitioner for referring clients</w:t>
      </w:r>
    </w:p>
    <w:p w:rsidR="00000000" w:rsidRPr="00BF3589" w:rsidP="00BF3589">
      <w:pPr>
        <w:pStyle w:val="ListBullet"/>
      </w:pPr>
      <w:r w:rsidRPr="00BF3589">
        <w:t>referral requirements for:</w:t>
      </w:r>
    </w:p>
    <w:p w:rsidR="00000000" w:rsidRPr="00BF3589" w:rsidP="00BF3589">
      <w:pPr>
        <w:pStyle w:val="ListBullet2"/>
      </w:pPr>
      <w:r w:rsidRPr="00BF3589">
        <w:t xml:space="preserve">clients with very high volume or high intensity training loads, or participation in organised sport, </w:t>
      </w:r>
    </w:p>
    <w:p w:rsidR="00000000" w:rsidRPr="00BF3589" w:rsidP="00BF3589">
      <w:pPr>
        <w:pStyle w:val="ListBullet2"/>
      </w:pPr>
      <w:r w:rsidRPr="00BF3589">
        <w:t>clients with specific or special dietary needs</w:t>
      </w:r>
    </w:p>
    <w:p w:rsidR="00000000" w:rsidRPr="00BF3589" w:rsidP="00BF3589">
      <w:pPr>
        <w:pStyle w:val="ListBullet2"/>
      </w:pPr>
      <w:r w:rsidRPr="00BF3589">
        <w:t>clients seeking information or advice about:</w:t>
      </w:r>
    </w:p>
    <w:p w:rsidR="00000000" w:rsidRPr="00BF3589" w:rsidP="00BF3589">
      <w:pPr>
        <w:pStyle w:val="ListBullet3"/>
      </w:pPr>
      <w:r w:rsidRPr="00BF3589">
        <w:t>dietary trends</w:t>
      </w:r>
    </w:p>
    <w:p w:rsidR="00000000" w:rsidRPr="00BF3589" w:rsidP="00BF3589">
      <w:pPr>
        <w:pStyle w:val="ListBullet3"/>
      </w:pPr>
      <w:r w:rsidRPr="00BF3589">
        <w:t>fad or popular diets</w:t>
      </w:r>
    </w:p>
    <w:p w:rsidR="00000000" w:rsidRPr="00BF3589" w:rsidP="00BF3589">
      <w:pPr>
        <w:pStyle w:val="ListBullet3"/>
      </w:pPr>
      <w:r w:rsidRPr="00BF3589">
        <w:t>nutritional supplementation</w:t>
      </w:r>
    </w:p>
    <w:p w:rsidR="00000000" w:rsidRPr="00BF3589" w:rsidP="00BF3589">
      <w:pPr>
        <w:pStyle w:val="ListBullet3"/>
      </w:pPr>
      <w:r w:rsidRPr="00BF3589">
        <w:t>sports foods</w:t>
      </w:r>
    </w:p>
    <w:p w:rsidR="00000000" w:rsidRPr="00BF3589" w:rsidP="00BF3589">
      <w:pPr>
        <w:pStyle w:val="ListBullet3"/>
      </w:pPr>
      <w:r w:rsidRPr="00BF3589">
        <w:t>ergogenic aids</w:t>
      </w:r>
    </w:p>
    <w:p w:rsidR="00000000" w:rsidRPr="00BF3589" w:rsidP="00BF3589">
      <w:pPr>
        <w:pStyle w:val="ListBullet"/>
      </w:pPr>
      <w:r w:rsidRPr="00BF3589">
        <w:t>scope of practice of a personal trainer in regards to providing nutritional information</w:t>
      </w:r>
    </w:p>
    <w:p w:rsidR="00000000" w:rsidRPr="00BF3589" w:rsidP="00BF3589">
      <w:pPr>
        <w:pStyle w:val="ListBullet"/>
      </w:pPr>
      <w:r w:rsidRPr="00BF3589">
        <w:t>the modelling of Foundation diets on a weekly basis in the Eat for Health Educator Guide allowing for flexibili</w:t>
      </w:r>
      <w:r w:rsidRPr="00BF3589">
        <w:t xml:space="preserve">ty in their daily implementation  </w:t>
      </w:r>
    </w:p>
    <w:p w:rsidR="00000000" w:rsidRPr="00BF3589" w:rsidP="00BF3589">
      <w:pPr>
        <w:pStyle w:val="ListBullet"/>
      </w:pPr>
      <w:r w:rsidRPr="00BF3589">
        <w:t xml:space="preserve">the benefits of combining healthy eating and moderate physical activity </w:t>
      </w:r>
    </w:p>
    <w:p w:rsidR="00000000" w:rsidRPr="00BF3589" w:rsidP="00BF3589">
      <w:pPr>
        <w:pStyle w:val="ListBullet"/>
      </w:pPr>
      <w:r w:rsidRPr="00BF3589">
        <w:t>use of the Eat for Health Program, within Scope of Practice, according to the lifestyle group and different levels of physical activity:</w:t>
      </w:r>
    </w:p>
    <w:p w:rsidR="00000000" w:rsidRPr="00BF3589" w:rsidP="00BF3589">
      <w:pPr>
        <w:pStyle w:val="ListBullet2"/>
      </w:pPr>
      <w:r w:rsidRPr="00BF3589">
        <w:t xml:space="preserve">sedentary </w:t>
      </w:r>
      <w:r w:rsidRPr="00BF3589">
        <w:t>activities</w:t>
      </w:r>
    </w:p>
    <w:p w:rsidR="00000000" w:rsidRPr="00BF3589" w:rsidP="00BF3589">
      <w:pPr>
        <w:pStyle w:val="ListBullet2"/>
      </w:pPr>
      <w:r w:rsidRPr="00BF3589">
        <w:t>light activities</w:t>
      </w:r>
    </w:p>
    <w:p w:rsidR="00000000" w:rsidRPr="00BF3589" w:rsidP="00BF3589">
      <w:pPr>
        <w:pStyle w:val="ListBullet2"/>
      </w:pPr>
      <w:r w:rsidRPr="00BF3589">
        <w:t>moderate activities</w:t>
      </w:r>
    </w:p>
    <w:p w:rsidR="00000000" w:rsidRPr="00BF3589" w:rsidP="00BF3589">
      <w:pPr>
        <w:pStyle w:val="ListBullet2"/>
      </w:pPr>
      <w:r w:rsidRPr="00BF3589">
        <w:t xml:space="preserve">vigorous activities. </w:t>
      </w:r>
    </w:p>
    <w:p w:rsidR="00000000" w:rsidRPr="00BF3589" w:rsidP="00BF3589">
      <w:pPr>
        <w:pStyle w:val="AllowPageBreak"/>
      </w:pPr>
    </w:p>
    <w:p w:rsidR="00000000" w:rsidRPr="00BF3589" w:rsidP="00BF3589">
      <w:pPr>
        <w:pStyle w:val="Heading1"/>
      </w:pPr>
      <w:bookmarkStart w:id="4" w:name="O_716414"/>
      <w:bookmarkEnd w:id="4"/>
      <w:r w:rsidRPr="00BF3589">
        <w:t>Assessment Conditions</w:t>
      </w:r>
    </w:p>
    <w:p w:rsidR="00000000" w:rsidRPr="00BF3589" w:rsidP="00BC59D0">
      <w:pPr>
        <w:pStyle w:val="BodyText"/>
      </w:pPr>
      <w:r w:rsidRPr="00BF3589">
        <w:t xml:space="preserve">Skills must be demonstrated in: </w:t>
      </w:r>
    </w:p>
    <w:p w:rsidR="00000000" w:rsidRPr="00BF3589" w:rsidP="00BF3589">
      <w:pPr>
        <w:pStyle w:val="ListBullet"/>
      </w:pPr>
      <w:r w:rsidRPr="00BF3589">
        <w:t xml:space="preserve">a fitness industry workplace or simulated environment with clients with real or simulated </w:t>
      </w:r>
      <w:r w:rsidRPr="00BF3589">
        <w:t>healthy eating and fitness goals.</w:t>
      </w:r>
    </w:p>
    <w:p w:rsidR="00000000" w:rsidRPr="00BF3589" w:rsidP="00BF3589">
      <w:pPr>
        <w:pStyle w:val="BodyText"/>
      </w:pPr>
    </w:p>
    <w:p w:rsidR="00000000" w:rsidRPr="00BF3589" w:rsidP="00BC59D0">
      <w:pPr>
        <w:pStyle w:val="BodyText"/>
      </w:pPr>
      <w:r w:rsidRPr="00BF3589">
        <w:t>Assessment must ensure access to:</w:t>
      </w:r>
    </w:p>
    <w:p w:rsidR="00000000" w:rsidRPr="00BF3589" w:rsidP="00BF3589">
      <w:pPr>
        <w:pStyle w:val="ListBullet"/>
      </w:pPr>
      <w:r w:rsidRPr="00BF3589">
        <w:t>documented organisational policies and procedures related to providing nutrition information.</w:t>
      </w:r>
    </w:p>
    <w:p w:rsidR="00000000" w:rsidRPr="00BF3589" w:rsidP="00BF3589">
      <w:pPr>
        <w:pStyle w:val="BodyText"/>
      </w:pPr>
    </w:p>
    <w:p w:rsidR="00000000" w:rsidRPr="00BF3589" w:rsidP="00BC59D0">
      <w:pPr>
        <w:pStyle w:val="BodyText"/>
      </w:pPr>
      <w:r w:rsidRPr="00BF3589">
        <w:t>Assessment must ensure use of:</w:t>
      </w:r>
    </w:p>
    <w:p w:rsidR="00000000" w:rsidRPr="00BF3589" w:rsidP="00BF3589">
      <w:pPr>
        <w:pStyle w:val="ListBullet"/>
      </w:pPr>
      <w:r w:rsidRPr="00BF3589">
        <w:t>industry endorsed scope of practice for a personal trainer</w:t>
      </w:r>
    </w:p>
    <w:p w:rsidR="00000000" w:rsidRPr="00BF3589" w:rsidP="00BF3589">
      <w:pPr>
        <w:pStyle w:val="ListBullet"/>
      </w:pPr>
      <w:r w:rsidRPr="00BF3589">
        <w:t>current healthy information resources:</w:t>
      </w:r>
    </w:p>
    <w:p w:rsidR="00000000" w:rsidRPr="00BF3589" w:rsidP="00BF3589">
      <w:pPr>
        <w:pStyle w:val="ListBullet2"/>
      </w:pPr>
      <w:r w:rsidRPr="00BF3589">
        <w:t>National Health and Medical Research Council (NHMRC) – Australian Dietary Guidelines</w:t>
      </w:r>
    </w:p>
    <w:p w:rsidR="00000000" w:rsidRPr="00BF3589" w:rsidP="00BF3589">
      <w:pPr>
        <w:pStyle w:val="ListBullet2"/>
      </w:pPr>
      <w:r w:rsidRPr="00BF3589">
        <w:t>Eat for Health Educator Guide</w:t>
      </w:r>
    </w:p>
    <w:p w:rsidR="00000000" w:rsidRPr="00BF3589" w:rsidP="00BF3589">
      <w:pPr>
        <w:pStyle w:val="ListBullet"/>
      </w:pPr>
      <w:r w:rsidRPr="00BF3589">
        <w:t>workplace documents and systems for the documenting of client consultation and referral letters</w:t>
      </w:r>
    </w:p>
    <w:p w:rsidR="00000000" w:rsidRPr="00BF3589" w:rsidP="00BF3589">
      <w:pPr>
        <w:pStyle w:val="ListBullet"/>
      </w:pPr>
      <w:r w:rsidRPr="00BF3589">
        <w:t>learning and assessment tools validated by:</w:t>
      </w:r>
    </w:p>
    <w:p w:rsidR="00000000" w:rsidRPr="00BF3589" w:rsidP="00BF3589">
      <w:pPr>
        <w:pStyle w:val="ListBullet2"/>
      </w:pPr>
      <w:r w:rsidRPr="00BF3589">
        <w:t>an Accredited Practising Dietitian or an Accredited Sports Dietitian with at least two consecutive years experience in clinical practice</w:t>
      </w:r>
    </w:p>
    <w:p w:rsidR="00000000" w:rsidRPr="00BF3589" w:rsidP="00BF3589">
      <w:pPr>
        <w:pStyle w:val="ListBullet"/>
      </w:pPr>
      <w:r w:rsidRPr="00BF3589">
        <w:t>clients and medical or allied health professionals for referral processes</w:t>
      </w:r>
      <w:r w:rsidRPr="00BF3589">
        <w:t>; these can be:</w:t>
      </w:r>
    </w:p>
    <w:p w:rsidR="00000000" w:rsidRPr="00BF3589" w:rsidP="00BF3589">
      <w:pPr>
        <w:pStyle w:val="ListBullet2"/>
      </w:pPr>
      <w:r w:rsidRPr="00BF3589">
        <w:t>clients, and medical or allied health professionals in the workplace, or</w:t>
      </w:r>
    </w:p>
    <w:p w:rsidR="00000000" w:rsidRPr="00BF3589" w:rsidP="00BF3589">
      <w:pPr>
        <w:pStyle w:val="ListBullet2"/>
      </w:pPr>
      <w:r w:rsidRPr="00BF3589">
        <w:t xml:space="preserve">individuals who participate in project activities, role plays or simulated activities, set up for the purpose of assessment, within a training organisation. </w:t>
      </w:r>
    </w:p>
    <w:p w:rsidR="00000000" w:rsidRPr="00BF3589" w:rsidP="00BF3589">
      <w:pPr>
        <w:pStyle w:val="BodyText"/>
      </w:pPr>
    </w:p>
    <w:p w:rsidR="00000000" w:rsidRPr="00BF3589" w:rsidP="00BC59D0">
      <w:pPr>
        <w:pStyle w:val="BodyText"/>
      </w:pPr>
      <w:r w:rsidRPr="00BF3589">
        <w:t>Assessm</w:t>
      </w:r>
      <w:r w:rsidRPr="00BF3589">
        <w:t>ent activities that allow the individual to:</w:t>
      </w:r>
    </w:p>
    <w:p w:rsidR="00000000" w:rsidRPr="00BF3589" w:rsidP="00BF3589">
      <w:pPr>
        <w:pStyle w:val="ListBullet"/>
      </w:pPr>
      <w:r w:rsidRPr="00BF3589">
        <w:t xml:space="preserve">provide clients with current healthy eating information from identified resources </w:t>
      </w:r>
    </w:p>
    <w:p w:rsidR="00000000" w:rsidRPr="00BF3589" w:rsidP="00BF3589">
      <w:pPr>
        <w:pStyle w:val="ListBullet"/>
      </w:pPr>
      <w:r w:rsidRPr="00BF3589">
        <w:t xml:space="preserve">identify situations whereby the client’s nutritional requirements are beyond the scope of a personal trainer, and refer client </w:t>
      </w:r>
      <w:r w:rsidRPr="00BF3589">
        <w:t>to an Accredited Practising Dietitian or Accredited Sports Dietitian as appropriate.</w:t>
      </w:r>
    </w:p>
    <w:p w:rsidR="00000000" w:rsidRPr="00BF3589" w:rsidP="00BF3589">
      <w:pPr>
        <w:pStyle w:val="BodyText"/>
      </w:pPr>
    </w:p>
    <w:p w:rsidR="00000000" w:rsidRPr="00BF3589" w:rsidP="00BC59D0">
      <w:pPr>
        <w:pStyle w:val="BodyText"/>
      </w:pPr>
      <w:r w:rsidRPr="00BF3589">
        <w:t>Assessors must satisfy the Standards for Registered Training Organisation’s requirements for assessors, and:</w:t>
      </w:r>
    </w:p>
    <w:p w:rsidR="00000000" w:rsidRPr="00BF3589" w:rsidP="00BF3589">
      <w:pPr>
        <w:pStyle w:val="ListBullet"/>
      </w:pPr>
      <w:r w:rsidRPr="00BF3589">
        <w:t>have achieved a Diploma of Fitness or above; and</w:t>
      </w:r>
    </w:p>
    <w:p w:rsidR="00000000" w:rsidRPr="00BF3589" w:rsidP="00BF3589">
      <w:pPr>
        <w:pStyle w:val="ListBullet"/>
      </w:pPr>
      <w:r w:rsidRPr="00BF3589">
        <w:t>have at least 1 year consecutive post qualification fitness industry experience in the application of the skills and knowledge of the Diploma of Fitness.</w:t>
      </w:r>
    </w:p>
    <w:p w:rsidR="00000000" w:rsidRPr="00BF3589" w:rsidP="00BF3589">
      <w:pPr>
        <w:pStyle w:val="AllowPageBreak"/>
      </w:pPr>
    </w:p>
    <w:p w:rsidR="00000000" w:rsidRPr="00BF3589" w:rsidP="00BF3589">
      <w:pPr>
        <w:pStyle w:val="Heading1"/>
      </w:pPr>
      <w:bookmarkStart w:id="5" w:name="O_716417"/>
      <w:bookmarkEnd w:id="5"/>
      <w:r w:rsidRPr="00BF3589">
        <w:t>Links</w:t>
      </w:r>
    </w:p>
    <w:p w:rsidR="00000000" w:rsidRPr="00BF3589" w:rsidP="00BC59D0">
      <w:pPr>
        <w:pStyle w:val="BodyText"/>
      </w:pPr>
      <w:r w:rsidRPr="00BF358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917EA6">
        <w:rPr>
          <w:rStyle w:val="Hyperlink"/>
        </w:rPr>
        <w:t>https://vetnet.gov.au/Pages/TrainingDocs.aspx?q=1ca50016-24d2-4161-a044-d3faa200268b</w:t>
      </w:r>
      <w:r>
        <w:fldChar w:fldCharType="end"/>
      </w:r>
    </w:p>
    <w:p w:rsidR="00000000" w:rsidRPr="00BF3589" w:rsidP="00BF3589"/>
    <w:sectPr w:rsidSect="00BF35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89" w:rsidRPr="00BC59D0" w:rsidP="00BC5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D0" w:rsidP="00BF3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9D0" w:rsidP="00BF35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C59D0" w:rsidP="00BF3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589" w:rsidRPr="00BC59D0" w:rsidP="00BC59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D0" w:rsidRPr="002D2AF8" w:rsidP="00BF3589">
    <w:pPr>
      <w:pStyle w:val="Header"/>
      <w:framePr w:wrap="around"/>
    </w:pPr>
    <w:r>
      <w:fldChar w:fldCharType="begin"/>
    </w:r>
    <w:r>
      <w:instrText xml:space="preserve"> TITLE   \* MERGEFORMAT </w:instrText>
    </w:r>
    <w:r>
      <w:fldChar w:fldCharType="separate"/>
    </w:r>
    <w:r>
      <w:t>Assessment Requirements for SISFFIT026 Support healthy eating through the Eat for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BC59D0" w:rsidP="00BF3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68A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6B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C09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589"/>
    <w:pPr>
      <w:spacing w:before="360" w:after="60"/>
      <w:outlineLvl w:val="0"/>
    </w:pPr>
    <w:rPr>
      <w:sz w:val="32"/>
    </w:rPr>
  </w:style>
  <w:style w:type="paragraph" w:styleId="Heading2">
    <w:name w:val="heading 2"/>
    <w:basedOn w:val="HeadingBase"/>
    <w:next w:val="BodyText"/>
    <w:link w:val="Heading2Char"/>
    <w:qFormat/>
    <w:rsid w:val="00BF3589"/>
    <w:pPr>
      <w:keepLines/>
      <w:spacing w:before="240" w:after="120"/>
      <w:outlineLvl w:val="1"/>
    </w:pPr>
    <w:rPr>
      <w:sz w:val="28"/>
      <w:szCs w:val="40"/>
    </w:rPr>
  </w:style>
  <w:style w:type="paragraph" w:styleId="Heading3">
    <w:name w:val="heading 3"/>
    <w:basedOn w:val="HeadingBase"/>
    <w:next w:val="BodyText"/>
    <w:link w:val="Heading3Char"/>
    <w:qFormat/>
    <w:rsid w:val="00BF3589"/>
    <w:pPr>
      <w:spacing w:before="180" w:after="120"/>
      <w:outlineLvl w:val="2"/>
    </w:pPr>
    <w:rPr>
      <w:spacing w:val="-10"/>
      <w:kern w:val="32"/>
    </w:rPr>
  </w:style>
  <w:style w:type="paragraph" w:styleId="Heading4">
    <w:name w:val="heading 4"/>
    <w:basedOn w:val="HeadingBase"/>
    <w:next w:val="BodyText"/>
    <w:link w:val="Heading4Char"/>
    <w:qFormat/>
    <w:rsid w:val="00BF3589"/>
    <w:pPr>
      <w:spacing w:before="160" w:after="120"/>
      <w:outlineLvl w:val="3"/>
    </w:pPr>
    <w:rPr>
      <w:sz w:val="22"/>
    </w:rPr>
  </w:style>
  <w:style w:type="paragraph" w:styleId="Heading5">
    <w:name w:val="heading 5"/>
    <w:basedOn w:val="HeadingBase"/>
    <w:next w:val="Normal"/>
    <w:link w:val="Heading5Char"/>
    <w:qFormat/>
    <w:rsid w:val="00BF3589"/>
    <w:pPr>
      <w:spacing w:before="80"/>
      <w:outlineLvl w:val="4"/>
    </w:pPr>
    <w:rPr>
      <w:color w:val="918585"/>
      <w:sz w:val="20"/>
    </w:rPr>
  </w:style>
  <w:style w:type="paragraph" w:styleId="Heading6">
    <w:name w:val="heading 6"/>
    <w:basedOn w:val="HeadingBase"/>
    <w:next w:val="Normal"/>
    <w:link w:val="Heading6Char"/>
    <w:qFormat/>
    <w:rsid w:val="00BF3589"/>
    <w:pPr>
      <w:spacing w:before="60"/>
      <w:outlineLvl w:val="5"/>
    </w:pPr>
    <w:rPr>
      <w:color w:val="918585"/>
      <w:sz w:val="20"/>
    </w:rPr>
  </w:style>
  <w:style w:type="paragraph" w:styleId="Heading7">
    <w:name w:val="heading 7"/>
    <w:basedOn w:val="Normal"/>
    <w:next w:val="Normal"/>
    <w:link w:val="Heading7Char"/>
    <w:qFormat/>
    <w:rsid w:val="00BF3589"/>
    <w:pPr>
      <w:ind w:left="720"/>
      <w:outlineLvl w:val="6"/>
    </w:pPr>
    <w:rPr>
      <w:i/>
    </w:rPr>
  </w:style>
  <w:style w:type="paragraph" w:styleId="Heading8">
    <w:name w:val="heading 8"/>
    <w:basedOn w:val="Normal"/>
    <w:next w:val="Normal"/>
    <w:link w:val="Heading8Char"/>
    <w:qFormat/>
    <w:rsid w:val="00BF3589"/>
    <w:pPr>
      <w:ind w:left="720"/>
      <w:outlineLvl w:val="7"/>
    </w:pPr>
    <w:rPr>
      <w:i/>
    </w:rPr>
  </w:style>
  <w:style w:type="paragraph" w:styleId="Heading9">
    <w:name w:val="heading 9"/>
    <w:basedOn w:val="Normal"/>
    <w:next w:val="Normal"/>
    <w:link w:val="Heading9Char"/>
    <w:qFormat/>
    <w:rsid w:val="00BF3589"/>
    <w:pPr>
      <w:ind w:left="720"/>
      <w:outlineLvl w:val="8"/>
    </w:pPr>
    <w:rPr>
      <w:i/>
    </w:rPr>
  </w:style>
  <w:style w:type="character" w:default="1" w:styleId="DefaultParagraphFont">
    <w:name w:val="Default Paragraph Font"/>
    <w:uiPriority w:val="1"/>
    <w:unhideWhenUsed/>
    <w:rsid w:val="00BF3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589"/>
  </w:style>
  <w:style w:type="character" w:customStyle="1" w:styleId="Heading1Char">
    <w:name w:val="Heading 1 Char"/>
    <w:basedOn w:val="DefaultParagraphFont"/>
    <w:link w:val="Heading1"/>
    <w:rsid w:val="00BF3589"/>
    <w:rPr>
      <w:rFonts w:ascii="Times New Roman" w:eastAsia="Times New Roman" w:hAnsi="Times New Roman" w:cs="Times New Roman"/>
      <w:b/>
      <w:sz w:val="32"/>
      <w:szCs w:val="20"/>
      <w:lang w:eastAsia="en-US"/>
    </w:rPr>
  </w:style>
  <w:style w:type="paragraph" w:styleId="BodyText">
    <w:name w:val="Body Text"/>
    <w:basedOn w:val="Normal"/>
    <w:link w:val="BodyTextChar"/>
    <w:rsid w:val="00BF3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589"/>
    <w:rPr>
      <w:rFonts w:ascii="Times New Roman" w:eastAsia="Times New Roman" w:hAnsi="Times New Roman" w:cs="Times New Roman"/>
      <w:sz w:val="24"/>
      <w:lang w:eastAsia="en-US"/>
    </w:rPr>
  </w:style>
  <w:style w:type="paragraph" w:styleId="ListBullet">
    <w:name w:val="List Bullet"/>
    <w:basedOn w:val="List"/>
    <w:rsid w:val="00BF3589"/>
    <w:pPr>
      <w:numPr>
        <w:numId w:val="13"/>
      </w:numPr>
      <w:tabs>
        <w:tab w:val="clear" w:pos="340"/>
      </w:tabs>
      <w:spacing w:before="40" w:after="40"/>
    </w:pPr>
  </w:style>
  <w:style w:type="paragraph" w:styleId="ListBullet2">
    <w:name w:val="List Bullet 2"/>
    <w:basedOn w:val="List2"/>
    <w:rsid w:val="00BF3589"/>
    <w:pPr>
      <w:numPr>
        <w:numId w:val="14"/>
      </w:numPr>
      <w:tabs>
        <w:tab w:val="clear" w:pos="680"/>
      </w:tabs>
    </w:pPr>
  </w:style>
  <w:style w:type="paragraph" w:customStyle="1" w:styleId="SuperHeading">
    <w:name w:val="SuperHeading"/>
    <w:basedOn w:val="Normal"/>
    <w:rsid w:val="00BF3589"/>
    <w:pPr>
      <w:spacing w:before="240" w:after="120"/>
      <w:outlineLvl w:val="0"/>
    </w:pPr>
    <w:rPr>
      <w:rFonts w:ascii="Times New Roman" w:hAnsi="Times New Roman"/>
      <w:b/>
      <w:sz w:val="32"/>
    </w:rPr>
  </w:style>
  <w:style w:type="paragraph" w:customStyle="1" w:styleId="AllowPageBreak">
    <w:name w:val="AllowPageBreak"/>
    <w:rsid w:val="00BF35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3589"/>
    <w:pPr>
      <w:numPr>
        <w:numId w:val="3"/>
      </w:numPr>
      <w:tabs>
        <w:tab w:val="clear" w:pos="1021"/>
      </w:tabs>
      <w:ind w:left="1037" w:hanging="357"/>
    </w:pPr>
  </w:style>
  <w:style w:type="character" w:customStyle="1" w:styleId="Heading2Char">
    <w:name w:val="Heading 2 Char"/>
    <w:basedOn w:val="DefaultParagraphFont"/>
    <w:link w:val="Heading2"/>
    <w:rsid w:val="00BF3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589"/>
    <w:rPr>
      <w:rFonts w:ascii="Courier New" w:eastAsia="Times New Roman" w:hAnsi="Courier New" w:cs="Times New Roman"/>
      <w:i/>
      <w:szCs w:val="20"/>
      <w:lang w:eastAsia="en-US"/>
    </w:rPr>
  </w:style>
  <w:style w:type="paragraph" w:customStyle="1" w:styleId="HeadingBase">
    <w:name w:val="Heading Base"/>
    <w:rsid w:val="00BF3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589"/>
    <w:pPr>
      <w:tabs>
        <w:tab w:val="right" w:leader="dot" w:pos="9072"/>
      </w:tabs>
      <w:ind w:left="567"/>
    </w:pPr>
    <w:rPr>
      <w:szCs w:val="22"/>
    </w:rPr>
  </w:style>
  <w:style w:type="paragraph" w:customStyle="1" w:styleId="TOCBase">
    <w:name w:val="TOC Base"/>
    <w:rsid w:val="00BF3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589"/>
    <w:pPr>
      <w:tabs>
        <w:tab w:val="right" w:leader="dot" w:pos="9072"/>
      </w:tabs>
      <w:spacing w:before="40" w:after="40"/>
      <w:ind w:left="284"/>
    </w:pPr>
    <w:rPr>
      <w:rFonts w:ascii="Times New Roman" w:hAnsi="Times New Roman"/>
    </w:rPr>
  </w:style>
  <w:style w:type="paragraph" w:styleId="TOC1">
    <w:name w:val="toc 1"/>
    <w:basedOn w:val="TOCBase"/>
    <w:next w:val="Normal"/>
    <w:rsid w:val="00BF3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589"/>
    <w:rPr>
      <w:rFonts w:ascii="Times New Roman" w:eastAsia="Times New Roman" w:hAnsi="Times New Roman" w:cs="Times New Roman"/>
      <w:sz w:val="16"/>
      <w:lang w:eastAsia="en-US"/>
    </w:rPr>
  </w:style>
  <w:style w:type="paragraph" w:styleId="Title">
    <w:name w:val="Title"/>
    <w:basedOn w:val="HeadingBase"/>
    <w:link w:val="TitleChar"/>
    <w:qFormat/>
    <w:rsid w:val="00BF3589"/>
    <w:pPr>
      <w:spacing w:before="5040"/>
      <w:jc w:val="center"/>
    </w:pPr>
    <w:rPr>
      <w:sz w:val="48"/>
      <w:szCs w:val="72"/>
      <w:lang w:val="en-US"/>
    </w:rPr>
  </w:style>
  <w:style w:type="character" w:customStyle="1" w:styleId="TitleChar">
    <w:name w:val="Title Char"/>
    <w:basedOn w:val="DefaultParagraphFont"/>
    <w:link w:val="Title"/>
    <w:rsid w:val="00BF3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589"/>
    <w:pPr>
      <w:tabs>
        <w:tab w:val="left" w:pos="3600"/>
        <w:tab w:val="left" w:pos="3958"/>
      </w:tabs>
    </w:pPr>
  </w:style>
  <w:style w:type="paragraph" w:styleId="List">
    <w:name w:val="List"/>
    <w:basedOn w:val="BodyText"/>
    <w:next w:val="BodyText"/>
    <w:rsid w:val="00BF3589"/>
    <w:pPr>
      <w:tabs>
        <w:tab w:val="left" w:pos="340"/>
      </w:tabs>
      <w:spacing w:before="60" w:after="60"/>
      <w:ind w:left="340" w:hanging="340"/>
    </w:pPr>
  </w:style>
  <w:style w:type="paragraph" w:customStyle="1" w:styleId="Note">
    <w:name w:val="Note"/>
    <w:basedOn w:val="BodyText"/>
    <w:rsid w:val="00BF35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3589"/>
    <w:rPr>
      <w:b/>
      <w:spacing w:val="0"/>
    </w:rPr>
  </w:style>
  <w:style w:type="paragraph" w:customStyle="1" w:styleId="SuperTitle">
    <w:name w:val="SuperTitle"/>
    <w:basedOn w:val="Title"/>
    <w:rsid w:val="00BF3589"/>
    <w:pPr>
      <w:framePr w:wrap="auto" w:hAnchor="text" w:y="6049"/>
    </w:pPr>
    <w:rPr>
      <w:color w:val="000000"/>
      <w:sz w:val="40"/>
    </w:rPr>
  </w:style>
  <w:style w:type="paragraph" w:customStyle="1" w:styleId="TOCTitle">
    <w:name w:val="TOCTitle"/>
    <w:basedOn w:val="Heading1"/>
    <w:rsid w:val="00BF3589"/>
    <w:pPr>
      <w:spacing w:after="240"/>
      <w:jc w:val="center"/>
      <w:outlineLvl w:val="9"/>
    </w:pPr>
    <w:rPr>
      <w:caps/>
    </w:rPr>
  </w:style>
  <w:style w:type="paragraph" w:customStyle="1" w:styleId="Version">
    <w:name w:val="Version"/>
    <w:rsid w:val="00BF3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589"/>
    <w:pPr>
      <w:keepNext w:val="0"/>
      <w:tabs>
        <w:tab w:val="right" w:pos="4176"/>
      </w:tabs>
      <w:ind w:left="198" w:hanging="198"/>
    </w:pPr>
    <w:rPr>
      <w:rFonts w:ascii="Garamond" w:hAnsi="Garamond"/>
    </w:rPr>
  </w:style>
  <w:style w:type="paragraph" w:styleId="IndexHeading">
    <w:name w:val="index heading"/>
    <w:basedOn w:val="Normal"/>
    <w:next w:val="Index1"/>
    <w:semiHidden/>
    <w:rsid w:val="00BF3589"/>
    <w:pPr>
      <w:spacing w:before="120" w:after="120"/>
    </w:pPr>
    <w:rPr>
      <w:rFonts w:ascii="Arial" w:hAnsi="Arial"/>
      <w:b/>
      <w:color w:val="918585"/>
      <w:sz w:val="24"/>
    </w:rPr>
  </w:style>
  <w:style w:type="paragraph" w:styleId="Header">
    <w:name w:val="header"/>
    <w:basedOn w:val="Normal"/>
    <w:link w:val="HeaderChar"/>
    <w:rsid w:val="00BF3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589"/>
    <w:rPr>
      <w:rFonts w:ascii="Times New Roman" w:eastAsia="Times New Roman" w:hAnsi="Times New Roman" w:cs="Times New Roman"/>
      <w:sz w:val="16"/>
      <w:szCs w:val="20"/>
      <w:lang w:val="en-GB" w:eastAsia="en-US"/>
    </w:rPr>
  </w:style>
  <w:style w:type="paragraph" w:customStyle="1" w:styleId="Chapter">
    <w:name w:val="Chapter"/>
    <w:basedOn w:val="Normal"/>
    <w:rsid w:val="00BF3589"/>
    <w:pPr>
      <w:spacing w:before="240"/>
    </w:pPr>
    <w:rPr>
      <w:rFonts w:ascii="Times New Roman" w:hAnsi="Times New Roman"/>
      <w:smallCaps/>
      <w:spacing w:val="80"/>
      <w:sz w:val="28"/>
    </w:rPr>
  </w:style>
  <w:style w:type="paragraph" w:customStyle="1" w:styleId="InChapter">
    <w:name w:val="InChapter"/>
    <w:basedOn w:val="Heading3"/>
    <w:rsid w:val="00BF3589"/>
    <w:pPr>
      <w:spacing w:after="240"/>
      <w:outlineLvl w:val="9"/>
    </w:pPr>
    <w:rPr>
      <w:noProof/>
    </w:rPr>
  </w:style>
  <w:style w:type="paragraph" w:styleId="Index2">
    <w:name w:val="index 2"/>
    <w:basedOn w:val="Normal"/>
    <w:next w:val="Normal"/>
    <w:semiHidden/>
    <w:rsid w:val="00BF3589"/>
    <w:pPr>
      <w:tabs>
        <w:tab w:val="right" w:pos="4176"/>
      </w:tabs>
      <w:ind w:left="568" w:hanging="284"/>
    </w:pPr>
    <w:rPr>
      <w:rFonts w:ascii="Garamond" w:hAnsi="Garamond"/>
    </w:rPr>
  </w:style>
  <w:style w:type="paragraph" w:customStyle="1" w:styleId="Byline">
    <w:name w:val="Byline"/>
    <w:rsid w:val="00BF3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589"/>
    <w:pPr>
      <w:tabs>
        <w:tab w:val="clear" w:pos="3600"/>
        <w:tab w:val="clear" w:pos="3958"/>
      </w:tabs>
      <w:jc w:val="right"/>
    </w:pPr>
  </w:style>
  <w:style w:type="character" w:styleId="Emphasis">
    <w:name w:val="Emphasis"/>
    <w:basedOn w:val="DefaultParagraphFont"/>
    <w:qFormat/>
    <w:rsid w:val="00BF3589"/>
    <w:rPr>
      <w:i/>
    </w:rPr>
  </w:style>
  <w:style w:type="paragraph" w:styleId="Caption">
    <w:name w:val="caption"/>
    <w:basedOn w:val="BodyText"/>
    <w:next w:val="Normal"/>
    <w:qFormat/>
    <w:rsid w:val="00BF3589"/>
    <w:pPr>
      <w:framePr w:w="2268" w:hSpace="181" w:vSpace="181" w:wrap="around" w:vAnchor="text" w:hAnchor="page" w:x="1135" w:y="285" w:anchorLock="1"/>
    </w:pPr>
    <w:rPr>
      <w:i/>
    </w:rPr>
  </w:style>
  <w:style w:type="paragraph" w:customStyle="1" w:styleId="MiniTOCTitle">
    <w:name w:val="MiniTOCTitle"/>
    <w:basedOn w:val="Heading4"/>
    <w:rsid w:val="00BF3589"/>
    <w:pPr>
      <w:spacing w:before="240"/>
      <w:outlineLvl w:val="9"/>
    </w:pPr>
    <w:rPr>
      <w:noProof/>
      <w:sz w:val="24"/>
    </w:rPr>
  </w:style>
  <w:style w:type="paragraph" w:customStyle="1" w:styleId="MiniTOCItem">
    <w:name w:val="MiniTOCItem"/>
    <w:basedOn w:val="ListBullet"/>
    <w:rsid w:val="00BF3589"/>
    <w:pPr>
      <w:numPr>
        <w:numId w:val="0"/>
      </w:numPr>
      <w:tabs>
        <w:tab w:val="right" w:leader="dot" w:pos="6521"/>
      </w:tabs>
      <w:spacing w:before="0" w:after="0"/>
    </w:pPr>
  </w:style>
  <w:style w:type="paragraph" w:customStyle="1" w:styleId="TOFTitle">
    <w:name w:val="TOFTitle"/>
    <w:basedOn w:val="TOCTitle"/>
    <w:rsid w:val="00BF3589"/>
  </w:style>
  <w:style w:type="paragraph" w:styleId="TableofFigures">
    <w:name w:val="table of figures"/>
    <w:basedOn w:val="Normal"/>
    <w:next w:val="Normal"/>
    <w:semiHidden/>
    <w:rsid w:val="00BF3589"/>
    <w:pPr>
      <w:tabs>
        <w:tab w:val="right" w:leader="dot" w:pos="9072"/>
      </w:tabs>
      <w:ind w:left="970" w:hanging="403"/>
    </w:pPr>
    <w:rPr>
      <w:rFonts w:ascii="Times New Roman" w:hAnsi="Times New Roman"/>
      <w:b/>
    </w:rPr>
  </w:style>
  <w:style w:type="paragraph" w:styleId="ListNumber">
    <w:name w:val="List Number"/>
    <w:basedOn w:val="List"/>
    <w:rsid w:val="00BF3589"/>
    <w:pPr>
      <w:numPr>
        <w:numId w:val="16"/>
      </w:numPr>
      <w:tabs>
        <w:tab w:val="clear" w:pos="340"/>
      </w:tabs>
    </w:pPr>
  </w:style>
  <w:style w:type="character" w:customStyle="1" w:styleId="WingdingSymbols">
    <w:name w:val="Wingding Symbols"/>
    <w:rsid w:val="00BF3589"/>
    <w:rPr>
      <w:rFonts w:ascii="Wingdings" w:hAnsi="Wingdings"/>
    </w:rPr>
  </w:style>
  <w:style w:type="paragraph" w:customStyle="1" w:styleId="TableHeading">
    <w:name w:val="Table Heading"/>
    <w:basedOn w:val="HeadingBase"/>
    <w:rsid w:val="00BF3589"/>
    <w:pPr>
      <w:keepLines/>
      <w:pBdr>
        <w:bottom w:val="single" w:sz="6" w:space="1" w:color="918585"/>
      </w:pBdr>
      <w:spacing w:before="240"/>
    </w:pPr>
  </w:style>
  <w:style w:type="character" w:customStyle="1" w:styleId="HotSpot">
    <w:name w:val="HotSpot"/>
    <w:rsid w:val="00BF3589"/>
    <w:rPr>
      <w:color w:val="0033CC"/>
      <w:u w:val="none"/>
    </w:rPr>
  </w:style>
  <w:style w:type="paragraph" w:customStyle="1" w:styleId="BodyTextRight">
    <w:name w:val="Body Text Right"/>
    <w:basedOn w:val="BodyText"/>
    <w:rsid w:val="00BF3589"/>
    <w:pPr>
      <w:spacing w:before="0" w:after="0"/>
      <w:jc w:val="right"/>
    </w:pPr>
  </w:style>
  <w:style w:type="paragraph" w:styleId="Index3">
    <w:name w:val="index 3"/>
    <w:basedOn w:val="ListNumber2"/>
    <w:next w:val="Normal"/>
    <w:semiHidden/>
    <w:rsid w:val="00BF3589"/>
    <w:pPr>
      <w:numPr>
        <w:numId w:val="0"/>
      </w:numPr>
      <w:tabs>
        <w:tab w:val="right" w:leader="dot" w:pos="4176"/>
      </w:tabs>
    </w:pPr>
  </w:style>
  <w:style w:type="paragraph" w:styleId="ListNumber2">
    <w:name w:val="List Number 2"/>
    <w:basedOn w:val="List2"/>
    <w:rsid w:val="00BF3589"/>
    <w:pPr>
      <w:numPr>
        <w:numId w:val="11"/>
      </w:numPr>
      <w:tabs>
        <w:tab w:val="clear" w:pos="1060"/>
      </w:tabs>
    </w:pPr>
  </w:style>
  <w:style w:type="paragraph" w:customStyle="1" w:styleId="MarginNote">
    <w:name w:val="Margin Note"/>
    <w:basedOn w:val="BodyText"/>
    <w:rsid w:val="00BF3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589"/>
    <w:rPr>
      <w:sz w:val="32"/>
    </w:rPr>
  </w:style>
  <w:style w:type="paragraph" w:customStyle="1" w:styleId="HeadingProcedure">
    <w:name w:val="Heading Procedure"/>
    <w:basedOn w:val="HeadingBase"/>
    <w:next w:val="Normal"/>
    <w:rsid w:val="00BF3589"/>
    <w:pPr>
      <w:tabs>
        <w:tab w:val="left" w:pos="0"/>
      </w:tabs>
      <w:spacing w:before="120" w:after="60"/>
    </w:pPr>
    <w:rPr>
      <w:i/>
      <w:color w:val="918585"/>
      <w:sz w:val="22"/>
    </w:rPr>
  </w:style>
  <w:style w:type="paragraph" w:customStyle="1" w:styleId="TableBodyText">
    <w:name w:val="Table Body Text"/>
    <w:basedOn w:val="BodyText"/>
    <w:rsid w:val="00BF3589"/>
    <w:pPr>
      <w:spacing w:before="60" w:after="60"/>
    </w:pPr>
  </w:style>
  <w:style w:type="paragraph" w:styleId="ListContinue">
    <w:name w:val="List Continue"/>
    <w:basedOn w:val="List"/>
    <w:rsid w:val="00BF3589"/>
    <w:pPr>
      <w:ind w:firstLine="0"/>
    </w:pPr>
  </w:style>
  <w:style w:type="paragraph" w:customStyle="1" w:styleId="ListNote">
    <w:name w:val="List Note"/>
    <w:basedOn w:val="List"/>
    <w:rsid w:val="00BF3589"/>
    <w:pPr>
      <w:pBdr>
        <w:top w:val="single" w:sz="6" w:space="2" w:color="918585"/>
        <w:bottom w:val="single" w:sz="6" w:space="2" w:color="918585"/>
      </w:pBdr>
      <w:tabs>
        <w:tab w:val="left" w:pos="1021"/>
      </w:tabs>
      <w:ind w:firstLine="0"/>
    </w:pPr>
  </w:style>
  <w:style w:type="paragraph" w:customStyle="1" w:styleId="Warning">
    <w:name w:val="Warning"/>
    <w:basedOn w:val="BodyText"/>
    <w:rsid w:val="00BF3589"/>
    <w:pPr>
      <w:shd w:val="clear" w:color="auto" w:fill="D9D9D9"/>
      <w:tabs>
        <w:tab w:val="left" w:pos="992"/>
      </w:tabs>
      <w:ind w:left="119" w:right="119"/>
    </w:pPr>
    <w:rPr>
      <w:sz w:val="20"/>
    </w:rPr>
  </w:style>
  <w:style w:type="paragraph" w:customStyle="1" w:styleId="MarginIcons">
    <w:name w:val="Margin Icons"/>
    <w:basedOn w:val="BodyText"/>
    <w:rsid w:val="00BF3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589"/>
    <w:rPr>
      <w:rFonts w:ascii="Courier New" w:hAnsi="Courier New"/>
    </w:rPr>
  </w:style>
  <w:style w:type="paragraph" w:customStyle="1" w:styleId="NoteBullet">
    <w:name w:val="Note Bullet"/>
    <w:basedOn w:val="Note"/>
    <w:rsid w:val="00BF3589"/>
    <w:pPr>
      <w:tabs>
        <w:tab w:val="clear" w:pos="680"/>
      </w:tabs>
      <w:spacing w:before="60" w:after="60"/>
    </w:pPr>
  </w:style>
  <w:style w:type="paragraph" w:customStyle="1" w:styleId="SubHeading2">
    <w:name w:val="SubHeading2"/>
    <w:basedOn w:val="HeadingBase"/>
    <w:rsid w:val="00BF3589"/>
    <w:pPr>
      <w:spacing w:before="240" w:after="60"/>
    </w:pPr>
    <w:rPr>
      <w:sz w:val="20"/>
    </w:rPr>
  </w:style>
  <w:style w:type="paragraph" w:customStyle="1" w:styleId="SubHeading1">
    <w:name w:val="SubHeading1"/>
    <w:basedOn w:val="HeadingBase"/>
    <w:rsid w:val="00BF3589"/>
    <w:pPr>
      <w:spacing w:before="240" w:after="60"/>
    </w:pPr>
    <w:rPr>
      <w:color w:val="918585"/>
      <w:sz w:val="22"/>
    </w:rPr>
  </w:style>
  <w:style w:type="paragraph" w:customStyle="1" w:styleId="SideHeading">
    <w:name w:val="Side Heading"/>
    <w:basedOn w:val="HeadingBase"/>
    <w:rsid w:val="00BF3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589"/>
    <w:pPr>
      <w:numPr>
        <w:numId w:val="12"/>
      </w:numPr>
    </w:pPr>
  </w:style>
  <w:style w:type="paragraph" w:styleId="PlainText">
    <w:name w:val="Plain Text"/>
    <w:basedOn w:val="Normal"/>
    <w:link w:val="PlainTextChar"/>
    <w:rsid w:val="00BF3589"/>
    <w:rPr>
      <w:sz w:val="20"/>
    </w:rPr>
  </w:style>
  <w:style w:type="character" w:customStyle="1" w:styleId="PlainTextChar">
    <w:name w:val="Plain Text Char"/>
    <w:basedOn w:val="DefaultParagraphFont"/>
    <w:link w:val="PlainText"/>
    <w:rsid w:val="00BF3589"/>
    <w:rPr>
      <w:rFonts w:ascii="Courier New" w:eastAsia="Times New Roman" w:hAnsi="Courier New" w:cs="Times New Roman"/>
      <w:sz w:val="20"/>
      <w:szCs w:val="20"/>
      <w:lang w:eastAsia="en-US"/>
    </w:rPr>
  </w:style>
  <w:style w:type="character" w:customStyle="1" w:styleId="MenuOption">
    <w:name w:val="Menu Option"/>
    <w:basedOn w:val="DefaultParagraphFont"/>
    <w:rsid w:val="00BF3589"/>
    <w:rPr>
      <w:b/>
      <w:smallCaps/>
    </w:rPr>
  </w:style>
  <w:style w:type="paragraph" w:customStyle="1" w:styleId="TableListNumber">
    <w:name w:val="Table List Number"/>
    <w:basedOn w:val="ListNumber"/>
    <w:rsid w:val="00BF3589"/>
    <w:pPr>
      <w:numPr>
        <w:numId w:val="0"/>
      </w:numPr>
    </w:pPr>
  </w:style>
  <w:style w:type="paragraph" w:styleId="TOC4">
    <w:name w:val="toc 4"/>
    <w:basedOn w:val="TOCBase"/>
    <w:next w:val="Normal"/>
    <w:semiHidden/>
    <w:rsid w:val="00BF3589"/>
    <w:pPr>
      <w:tabs>
        <w:tab w:val="right" w:leader="dot" w:pos="9071"/>
      </w:tabs>
      <w:ind w:left="1701"/>
    </w:pPr>
  </w:style>
  <w:style w:type="paragraph" w:customStyle="1" w:styleId="ListAlpha">
    <w:name w:val="List Alpha"/>
    <w:basedOn w:val="List"/>
    <w:rsid w:val="00BF3589"/>
    <w:pPr>
      <w:numPr>
        <w:numId w:val="10"/>
      </w:numPr>
    </w:pPr>
  </w:style>
  <w:style w:type="paragraph" w:customStyle="1" w:styleId="ListAlpha2">
    <w:name w:val="List Alpha 2"/>
    <w:basedOn w:val="List2"/>
    <w:rsid w:val="00BF3589"/>
    <w:pPr>
      <w:numPr>
        <w:numId w:val="9"/>
      </w:numPr>
    </w:pPr>
  </w:style>
  <w:style w:type="paragraph" w:styleId="List2">
    <w:name w:val="List 2"/>
    <w:basedOn w:val="BodyText"/>
    <w:rsid w:val="00BF3589"/>
    <w:pPr>
      <w:tabs>
        <w:tab w:val="left" w:pos="680"/>
      </w:tabs>
      <w:spacing w:before="60" w:after="60"/>
      <w:ind w:left="680" w:hanging="340"/>
    </w:pPr>
  </w:style>
  <w:style w:type="paragraph" w:styleId="List3">
    <w:name w:val="List 3"/>
    <w:basedOn w:val="BodyText"/>
    <w:rsid w:val="00BF3589"/>
    <w:pPr>
      <w:tabs>
        <w:tab w:val="left" w:pos="1021"/>
      </w:tabs>
      <w:spacing w:before="60" w:after="60"/>
      <w:ind w:left="1020" w:hanging="340"/>
    </w:pPr>
  </w:style>
  <w:style w:type="paragraph" w:styleId="List4">
    <w:name w:val="List 4"/>
    <w:basedOn w:val="BodyText"/>
    <w:rsid w:val="00BF3589"/>
    <w:pPr>
      <w:tabs>
        <w:tab w:val="left" w:pos="1361"/>
      </w:tabs>
      <w:spacing w:before="60" w:after="60"/>
      <w:ind w:left="1361" w:hanging="340"/>
    </w:pPr>
  </w:style>
  <w:style w:type="paragraph" w:styleId="List5">
    <w:name w:val="List 5"/>
    <w:basedOn w:val="BodyText"/>
    <w:rsid w:val="00BF3589"/>
    <w:pPr>
      <w:tabs>
        <w:tab w:val="left" w:pos="1701"/>
      </w:tabs>
      <w:spacing w:before="60" w:after="60"/>
      <w:ind w:left="1701" w:hanging="340"/>
    </w:pPr>
  </w:style>
  <w:style w:type="paragraph" w:styleId="ListBullet4">
    <w:name w:val="List Bullet 4"/>
    <w:basedOn w:val="List4"/>
    <w:rsid w:val="00BF3589"/>
    <w:pPr>
      <w:numPr>
        <w:numId w:val="4"/>
      </w:numPr>
      <w:tabs>
        <w:tab w:val="clear" w:pos="1361"/>
      </w:tabs>
    </w:pPr>
  </w:style>
  <w:style w:type="paragraph" w:styleId="ListBullet5">
    <w:name w:val="List Bullet 5"/>
    <w:basedOn w:val="List5"/>
    <w:rsid w:val="00BF3589"/>
    <w:pPr>
      <w:numPr>
        <w:numId w:val="5"/>
      </w:numPr>
    </w:pPr>
  </w:style>
  <w:style w:type="paragraph" w:styleId="ListContinue2">
    <w:name w:val="List Continue 2"/>
    <w:basedOn w:val="List2"/>
    <w:rsid w:val="00BF3589"/>
    <w:pPr>
      <w:ind w:firstLine="0"/>
    </w:pPr>
  </w:style>
  <w:style w:type="paragraph" w:styleId="ListContinue3">
    <w:name w:val="List Continue 3"/>
    <w:basedOn w:val="List3"/>
    <w:rsid w:val="00BF3589"/>
    <w:pPr>
      <w:ind w:left="1021" w:firstLine="0"/>
    </w:pPr>
  </w:style>
  <w:style w:type="paragraph" w:styleId="ListContinue4">
    <w:name w:val="List Continue 4"/>
    <w:basedOn w:val="List4"/>
    <w:rsid w:val="00BF3589"/>
    <w:pPr>
      <w:ind w:firstLine="0"/>
    </w:pPr>
  </w:style>
  <w:style w:type="paragraph" w:styleId="ListContinue5">
    <w:name w:val="List Continue 5"/>
    <w:basedOn w:val="List5"/>
    <w:rsid w:val="00BF3589"/>
    <w:pPr>
      <w:ind w:firstLine="0"/>
    </w:pPr>
  </w:style>
  <w:style w:type="paragraph" w:styleId="ListNumber3">
    <w:name w:val="List Number 3"/>
    <w:basedOn w:val="List3"/>
    <w:rsid w:val="00BF3589"/>
    <w:pPr>
      <w:numPr>
        <w:numId w:val="6"/>
      </w:numPr>
    </w:pPr>
  </w:style>
  <w:style w:type="paragraph" w:styleId="ListNumber4">
    <w:name w:val="List Number 4"/>
    <w:basedOn w:val="List4"/>
    <w:rsid w:val="00BF3589"/>
    <w:pPr>
      <w:numPr>
        <w:numId w:val="7"/>
      </w:numPr>
    </w:pPr>
  </w:style>
  <w:style w:type="paragraph" w:styleId="ListNumber5">
    <w:name w:val="List Number 5"/>
    <w:basedOn w:val="List5"/>
    <w:rsid w:val="00BF3589"/>
    <w:pPr>
      <w:numPr>
        <w:numId w:val="8"/>
      </w:numPr>
    </w:pPr>
  </w:style>
  <w:style w:type="paragraph" w:styleId="BlockText">
    <w:name w:val="Block Text"/>
    <w:basedOn w:val="Normal"/>
    <w:rsid w:val="00BF3589"/>
    <w:pPr>
      <w:spacing w:after="120"/>
      <w:ind w:left="1440" w:right="1440"/>
    </w:pPr>
  </w:style>
  <w:style w:type="character" w:customStyle="1" w:styleId="Subscript">
    <w:name w:val="Subscript"/>
    <w:basedOn w:val="DefaultParagraphFont"/>
    <w:rsid w:val="00BF3589"/>
    <w:rPr>
      <w:sz w:val="16"/>
      <w:vertAlign w:val="subscript"/>
    </w:rPr>
  </w:style>
  <w:style w:type="character" w:customStyle="1" w:styleId="Superscript">
    <w:name w:val="Superscript"/>
    <w:basedOn w:val="DefaultParagraphFont"/>
    <w:rsid w:val="00BF3589"/>
    <w:rPr>
      <w:sz w:val="16"/>
      <w:vertAlign w:val="superscript"/>
    </w:rPr>
  </w:style>
  <w:style w:type="character" w:customStyle="1" w:styleId="Symbols">
    <w:name w:val="Symbols"/>
    <w:basedOn w:val="DefaultParagraphFont"/>
    <w:rsid w:val="00BF3589"/>
    <w:rPr>
      <w:rFonts w:ascii="Symbol" w:hAnsi="Symbol"/>
    </w:rPr>
  </w:style>
  <w:style w:type="character" w:customStyle="1" w:styleId="MenuOptions">
    <w:name w:val="Menu Options"/>
    <w:basedOn w:val="DefaultParagraphFont"/>
    <w:rsid w:val="00BF3589"/>
    <w:rPr>
      <w:rFonts w:ascii="Arial Narrow" w:hAnsi="Arial Narrow"/>
      <w:smallCaps/>
    </w:rPr>
  </w:style>
  <w:style w:type="character" w:customStyle="1" w:styleId="Buttons">
    <w:name w:val="Buttons"/>
    <w:basedOn w:val="DefaultParagraphFont"/>
    <w:rsid w:val="00BF3589"/>
    <w:rPr>
      <w:b/>
    </w:rPr>
  </w:style>
  <w:style w:type="character" w:customStyle="1" w:styleId="Underlined">
    <w:name w:val="Underlined"/>
    <w:basedOn w:val="DefaultParagraphFont"/>
    <w:rsid w:val="00BF3589"/>
    <w:rPr>
      <w:u w:val="single"/>
    </w:rPr>
  </w:style>
  <w:style w:type="paragraph" w:customStyle="1" w:styleId="TableBodyTextRight">
    <w:name w:val="Table Body Text Right"/>
    <w:basedOn w:val="TableBodyText"/>
    <w:rsid w:val="00BF3589"/>
    <w:pPr>
      <w:widowControl w:val="0"/>
      <w:autoSpaceDE w:val="0"/>
      <w:autoSpaceDN w:val="0"/>
      <w:adjustRightInd w:val="0"/>
      <w:jc w:val="right"/>
    </w:pPr>
    <w:rPr>
      <w:rFonts w:cs="Arial"/>
      <w:szCs w:val="18"/>
    </w:rPr>
  </w:style>
  <w:style w:type="paragraph" w:customStyle="1" w:styleId="CopyrightText">
    <w:name w:val="Copyright Text"/>
    <w:basedOn w:val="BodyText"/>
    <w:rsid w:val="00BF3589"/>
    <w:rPr>
      <w:sz w:val="18"/>
    </w:rPr>
  </w:style>
  <w:style w:type="paragraph" w:customStyle="1" w:styleId="BodySmallRight">
    <w:name w:val="Body Small Right"/>
    <w:basedOn w:val="BodyTextRight"/>
    <w:rsid w:val="00BF3589"/>
    <w:rPr>
      <w:sz w:val="18"/>
      <w:szCs w:val="18"/>
    </w:rPr>
  </w:style>
  <w:style w:type="paragraph" w:customStyle="1" w:styleId="MarginEdition">
    <w:name w:val="Margin Edition"/>
    <w:basedOn w:val="MarginNote"/>
    <w:rsid w:val="00BF3589"/>
    <w:pPr>
      <w:spacing w:before="0" w:after="0"/>
    </w:pPr>
    <w:rPr>
      <w:rFonts w:ascii="Times New Roman" w:hAnsi="Times New Roman"/>
      <w:color w:val="999999"/>
    </w:rPr>
  </w:style>
  <w:style w:type="paragraph" w:customStyle="1" w:styleId="Spacer">
    <w:name w:val="Spacer"/>
    <w:basedOn w:val="Normal"/>
    <w:rsid w:val="00BF3589"/>
    <w:rPr>
      <w:sz w:val="2"/>
      <w:szCs w:val="2"/>
    </w:rPr>
  </w:style>
  <w:style w:type="character" w:customStyle="1" w:styleId="Small">
    <w:name w:val="Small"/>
    <w:basedOn w:val="DefaultParagraphFont"/>
    <w:rsid w:val="00BF3589"/>
    <w:rPr>
      <w:sz w:val="16"/>
    </w:rPr>
  </w:style>
  <w:style w:type="paragraph" w:customStyle="1" w:styleId="WideTable">
    <w:name w:val="Wide Table"/>
    <w:basedOn w:val="Normal"/>
    <w:rsid w:val="00BF3589"/>
    <w:pPr>
      <w:ind w:left="-1418"/>
    </w:pPr>
    <w:rPr>
      <w:sz w:val="2"/>
      <w:szCs w:val="2"/>
    </w:rPr>
  </w:style>
  <w:style w:type="character" w:styleId="PageNumber">
    <w:name w:val="page number"/>
    <w:basedOn w:val="DefaultParagraphFont"/>
    <w:rsid w:val="00BF3589"/>
  </w:style>
  <w:style w:type="paragraph" w:styleId="Quote">
    <w:name w:val="Quote"/>
    <w:basedOn w:val="Heading1"/>
    <w:link w:val="QuoteChar"/>
    <w:qFormat/>
    <w:rsid w:val="00BF3589"/>
    <w:rPr>
      <w:b w:val="0"/>
      <w:sz w:val="72"/>
      <w:szCs w:val="72"/>
      <w:lang w:val="en-NZ"/>
    </w:rPr>
  </w:style>
  <w:style w:type="character" w:customStyle="1" w:styleId="QuoteChar">
    <w:name w:val="Quote Char"/>
    <w:basedOn w:val="DefaultParagraphFont"/>
    <w:link w:val="Quote"/>
    <w:rsid w:val="00BF3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589"/>
    <w:pPr>
      <w:pageBreakBefore/>
    </w:pPr>
  </w:style>
  <w:style w:type="paragraph" w:customStyle="1" w:styleId="Border">
    <w:name w:val="Border"/>
    <w:basedOn w:val="Normal"/>
    <w:qFormat/>
    <w:rsid w:val="00BF3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589"/>
    <w:rPr>
      <w:b/>
      <w:bCs/>
      <w:i/>
      <w:iCs/>
      <w:color w:val="auto"/>
    </w:rPr>
  </w:style>
  <w:style w:type="paragraph" w:styleId="IntenseQuote">
    <w:name w:val="Intense Quote"/>
    <w:basedOn w:val="Normal"/>
    <w:next w:val="Normal"/>
    <w:link w:val="IntenseQuoteChar"/>
    <w:uiPriority w:val="30"/>
    <w:qFormat/>
    <w:rsid w:val="00BF3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589"/>
    <w:rPr>
      <w:smallCaps/>
      <w:color w:val="auto"/>
      <w:u w:val="single"/>
    </w:rPr>
  </w:style>
  <w:style w:type="character" w:styleId="IntenseReference">
    <w:name w:val="Intense Reference"/>
    <w:basedOn w:val="DefaultParagraphFont"/>
    <w:uiPriority w:val="32"/>
    <w:qFormat/>
    <w:rsid w:val="00BF3589"/>
    <w:rPr>
      <w:b/>
      <w:bCs/>
      <w:smallCaps/>
      <w:color w:val="auto"/>
      <w:spacing w:val="5"/>
      <w:u w:val="single"/>
    </w:rPr>
  </w:style>
  <w:style w:type="paragraph" w:customStyle="1" w:styleId="2ColumnHeading">
    <w:name w:val="2Column Heading"/>
    <w:basedOn w:val="BodyText"/>
    <w:qFormat/>
    <w:rsid w:val="00BF3589"/>
    <w:pPr>
      <w:spacing w:after="60"/>
      <w:ind w:left="-2268"/>
    </w:pPr>
    <w:rPr>
      <w:b/>
    </w:rPr>
  </w:style>
  <w:style w:type="paragraph" w:customStyle="1" w:styleId="Heading1TOC">
    <w:name w:val="Heading1 TOC"/>
    <w:basedOn w:val="Normal"/>
    <w:qFormat/>
    <w:rsid w:val="00BF3589"/>
    <w:pPr>
      <w:spacing w:before="240" w:after="120"/>
    </w:pPr>
    <w:rPr>
      <w:rFonts w:ascii="Times New Roman" w:hAnsi="Times New Roman"/>
      <w:b/>
      <w:sz w:val="32"/>
    </w:rPr>
  </w:style>
  <w:style w:type="paragraph" w:customStyle="1" w:styleId="Heading2TOC">
    <w:name w:val="Heading2 TOC"/>
    <w:basedOn w:val="Normal"/>
    <w:qFormat/>
    <w:rsid w:val="00BF3589"/>
    <w:pPr>
      <w:spacing w:before="240" w:after="60"/>
    </w:pPr>
    <w:rPr>
      <w:rFonts w:ascii="Times New Roman" w:hAnsi="Times New Roman"/>
      <w:b/>
      <w:sz w:val="28"/>
    </w:rPr>
  </w:style>
  <w:style w:type="character" w:customStyle="1" w:styleId="Underline">
    <w:name w:val="Underline"/>
    <w:basedOn w:val="DefaultParagraphFont"/>
    <w:qFormat/>
    <w:rsid w:val="00BF3589"/>
    <w:rPr>
      <w:u w:val="single"/>
    </w:rPr>
  </w:style>
  <w:style w:type="character" w:customStyle="1" w:styleId="BoldandItalics">
    <w:name w:val="Bold and Italics"/>
    <w:qFormat/>
    <w:rsid w:val="00BF3589"/>
    <w:rPr>
      <w:b/>
      <w:i/>
      <w:u w:val="none"/>
    </w:rPr>
  </w:style>
  <w:style w:type="paragraph" w:styleId="BalloonText">
    <w:name w:val="Balloon Text"/>
    <w:basedOn w:val="Normal"/>
    <w:link w:val="BalloonTextChar"/>
    <w:rsid w:val="00BF3589"/>
    <w:rPr>
      <w:rFonts w:ascii="Tahoma" w:hAnsi="Tahoma" w:cs="Tahoma"/>
      <w:sz w:val="16"/>
      <w:szCs w:val="16"/>
    </w:rPr>
  </w:style>
  <w:style w:type="character" w:customStyle="1" w:styleId="BalloonTextChar">
    <w:name w:val="Balloon Text Char"/>
    <w:basedOn w:val="DefaultParagraphFont"/>
    <w:link w:val="BalloonText"/>
    <w:rsid w:val="00BF3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589"/>
    <w:rPr>
      <w:b/>
      <w:color w:val="660033"/>
      <w:spacing w:val="0"/>
    </w:rPr>
  </w:style>
  <w:style w:type="paragraph" w:customStyle="1" w:styleId="Nameditemlist">
    <w:name w:val="Named item list"/>
    <w:basedOn w:val="BodyText"/>
    <w:qFormat/>
    <w:rsid w:val="00BF3589"/>
    <w:pPr>
      <w:tabs>
        <w:tab w:val="left" w:pos="2835"/>
      </w:tabs>
      <w:ind w:left="2835" w:hanging="2835"/>
    </w:pPr>
  </w:style>
  <w:style w:type="paragraph" w:customStyle="1" w:styleId="BodyTextnopadding">
    <w:name w:val="Body Text no padding"/>
    <w:basedOn w:val="BodyText"/>
    <w:qFormat/>
    <w:rsid w:val="00BF3589"/>
    <w:pPr>
      <w:spacing w:before="0" w:after="0"/>
    </w:pPr>
  </w:style>
  <w:style w:type="paragraph" w:customStyle="1" w:styleId="BodyTextBold">
    <w:name w:val="Body Text Bold"/>
    <w:basedOn w:val="BodyText"/>
    <w:qFormat/>
    <w:rsid w:val="00BF3589"/>
    <w:rPr>
      <w:b/>
    </w:rPr>
  </w:style>
  <w:style w:type="character" w:styleId="Hyperlink">
    <w:name w:val="Hyperlink"/>
    <w:basedOn w:val="DefaultParagraphFont"/>
    <w:uiPriority w:val="99"/>
    <w:unhideWhenUsed/>
    <w:rsid w:val="00BC59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4688</Characters>
  <Application>Microsoft Office Word</Application>
  <DocSecurity>0</DocSecurity>
  <Lines>114</Lines>
  <Paragraphs>82</Paragraphs>
  <ScaleCrop>false</ScaleCrop>
  <Company>Author-it Software Corporation Ltd.</Company>
  <LinksUpToDate>false</LinksUpToDate>
  <CharactersWithSpaces>5367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SISFFIT026 Support healthy eating through the Eat for Health Program</dc:title>
  <dc:subject>Approved</dc:subject>
  <dc:creator>SkillsIQ</dc:creator>
  <cp:keywords>Release: 1</cp:keywords>
  <dc:description>Review Date: 12 April 2008</dc:description>
  <cp:lastModifiedBy>HSD_TPCMSd.prod</cp:lastModifiedBy>
  <cp:revision>3</cp:revision>
  <dcterms:created xsi:type="dcterms:W3CDTF">2022-04-04T01:59:00Z</dcterms:created>
  <dcterms:modified xsi:type="dcterms:W3CDTF">2022-04-04T01:59:00Z</dcterms:modified>
</cp:coreProperties>
</file>