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0B6" w:rsidP="00AE00B6">
      <w:pPr>
        <w:pStyle w:val="Title"/>
      </w:pPr>
      <w:r>
        <w:fldChar w:fldCharType="begin"/>
      </w:r>
      <w:r>
        <w:instrText xml:space="preserve"> TITLE   \* MERGEFORMAT </w:instrText>
      </w:r>
      <w:r>
        <w:fldChar w:fldCharType="separate"/>
      </w:r>
      <w:r>
        <w:t>SISFFIT006 Conduct fitness appraisals</w:t>
      </w:r>
      <w:r>
        <w:fldChar w:fldCharType="end"/>
      </w:r>
    </w:p>
    <w:p w:rsidR="00AE00B6" w:rsidP="00AE00B6">
      <w:pPr>
        <w:pStyle w:val="Version"/>
        <w:sectPr w:rsidSect="00C839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9CA" w:rsidP="00C839CA">
      <w:pPr>
        <w:pStyle w:val="SuperHeading"/>
      </w:pPr>
      <w:r w:rsidRPr="00C839CA">
        <w:t>SISFFIT006 Conduct fitness appraisals</w:t>
      </w:r>
    </w:p>
    <w:p w:rsidR="00000000" w:rsidRPr="00C839CA" w:rsidP="00C839CA">
      <w:pPr>
        <w:pStyle w:val="Heading1"/>
      </w:pPr>
      <w:bookmarkStart w:id="1" w:name="O_668330"/>
      <w:bookmarkEnd w:id="1"/>
      <w:r w:rsidRPr="00C839CA">
        <w:t>Modification History</w:t>
      </w:r>
    </w:p>
    <w:p w:rsidR="00000000" w:rsidRPr="00C839CA" w:rsidP="00AE00B6">
      <w:pPr>
        <w:pStyle w:val="BodyText"/>
      </w:pPr>
      <w:r w:rsidRPr="00C839CA">
        <w:t>Not applicable.</w:t>
      </w:r>
    </w:p>
    <w:p w:rsidR="00000000" w:rsidRPr="00C839CA" w:rsidP="00C839CA">
      <w:pPr>
        <w:pStyle w:val="Heading1"/>
      </w:pPr>
      <w:bookmarkStart w:id="2" w:name="O_668331"/>
      <w:bookmarkEnd w:id="2"/>
      <w:r w:rsidRPr="00C839CA">
        <w:t>Application</w:t>
      </w:r>
    </w:p>
    <w:p w:rsidR="00000000" w:rsidRPr="00C839CA" w:rsidP="00AE00B6">
      <w:pPr>
        <w:pStyle w:val="BodyText"/>
      </w:pPr>
      <w:r w:rsidRPr="00C839CA">
        <w:t>This unit describes the performance outcomes, skills and knowledge required to plan and conduct fitness appraisals, related to the health-related components of fitness. It requires the abili</w:t>
      </w:r>
      <w:r w:rsidRPr="00C839CA">
        <w:t xml:space="preserve">ty to determine positive behavioural change strategies in preparation for an exercise program and use fitness appraisal equipment according to manufacturer guidelines. </w:t>
      </w:r>
    </w:p>
    <w:p w:rsidR="00000000" w:rsidRPr="00C839CA" w:rsidP="00AE00B6">
      <w:pPr>
        <w:pStyle w:val="BodyText"/>
      </w:pPr>
      <w:r w:rsidRPr="00C839CA">
        <w:t>This occurs after the completion of an industry endorsed risk stratification process a</w:t>
      </w:r>
      <w:r w:rsidRPr="00C839CA">
        <w:t>nd the subsequent referral of clients where required.</w:t>
      </w:r>
    </w:p>
    <w:p w:rsidR="00000000" w:rsidRPr="00C839CA" w:rsidP="00AE00B6">
      <w:pPr>
        <w:pStyle w:val="BodyText"/>
      </w:pPr>
      <w:r w:rsidRPr="00C839CA">
        <w:t>This unit applies to fitness instructors who work in a variety of fitness locations such as fitness, leisure and community centres. These individuals typically work independently with some level of aut</w:t>
      </w:r>
      <w:r w:rsidRPr="00C839CA">
        <w:t>onomy in a controlled environment. Work is performed according to relevant legislation and organisational policies and procedures.</w:t>
      </w:r>
    </w:p>
    <w:p w:rsidR="00000000" w:rsidRPr="00C839CA" w:rsidP="00AE00B6">
      <w:pPr>
        <w:pStyle w:val="BodyText"/>
      </w:pPr>
      <w:r w:rsidRPr="00C839CA">
        <w:t>No occupational licensing, certification or specific legislative requirements apply to this unit at the time of publication.</w:t>
      </w:r>
    </w:p>
    <w:p w:rsidR="00000000" w:rsidRPr="00C839CA" w:rsidP="00C839CA">
      <w:pPr>
        <w:pStyle w:val="Heading1"/>
      </w:pPr>
      <w:bookmarkStart w:id="3" w:name="O_668332"/>
      <w:bookmarkEnd w:id="3"/>
      <w:r w:rsidRPr="00C839CA">
        <w:t>Pre-requisite Unit</w:t>
      </w:r>
    </w:p>
    <w:p w:rsidR="00000000" w:rsidRPr="00C839CA" w:rsidP="00AE00B6">
      <w:pPr>
        <w:pStyle w:val="BodyText"/>
      </w:pPr>
      <w:r w:rsidRPr="00C839CA">
        <w:t>Nil</w:t>
      </w:r>
    </w:p>
    <w:p w:rsidR="00000000" w:rsidRPr="00C839CA" w:rsidP="00C839CA">
      <w:pPr>
        <w:pStyle w:val="Heading1"/>
      </w:pPr>
      <w:bookmarkStart w:id="4" w:name="O_668333"/>
      <w:bookmarkEnd w:id="4"/>
      <w:r w:rsidRPr="00C839CA">
        <w:t>Competency Field</w:t>
      </w:r>
    </w:p>
    <w:p w:rsidR="00000000" w:rsidRPr="00C839CA" w:rsidP="00AE00B6">
      <w:pPr>
        <w:pStyle w:val="BodyText"/>
      </w:pPr>
      <w:r w:rsidRPr="00C839CA">
        <w:t>Fitness</w:t>
      </w:r>
    </w:p>
    <w:p w:rsidR="00000000" w:rsidRPr="00C839CA" w:rsidP="00C839CA">
      <w:pPr>
        <w:pStyle w:val="Heading1"/>
      </w:pPr>
      <w:bookmarkStart w:id="5" w:name="O_668334"/>
      <w:bookmarkEnd w:id="5"/>
      <w:r w:rsidRPr="00C839CA">
        <w:t>Unit Sector</w:t>
      </w:r>
    </w:p>
    <w:p w:rsidR="00000000" w:rsidRPr="00C839CA" w:rsidP="00AE00B6">
      <w:pPr>
        <w:pStyle w:val="BodyText"/>
      </w:pPr>
      <w:r w:rsidRPr="00C839CA">
        <w:t>Fitness</w:t>
      </w:r>
    </w:p>
    <w:p w:rsidR="00000000" w:rsidRPr="00C839CA" w:rsidP="00C839CA">
      <w:pPr>
        <w:pStyle w:val="Heading1"/>
      </w:pPr>
      <w:bookmarkStart w:id="6" w:name="O_668335"/>
      <w:bookmarkEnd w:id="6"/>
      <w:r w:rsidRPr="00C839CA">
        <w:t>Elements and Performance Criteria</w:t>
      </w:r>
    </w:p>
    <w:tbl>
      <w:tblPr>
        <w:tblW w:w="0" w:type="auto"/>
        <w:tblLayout w:type="fixed"/>
        <w:tblCellMar>
          <w:left w:w="62" w:type="dxa"/>
          <w:right w:w="62" w:type="dxa"/>
        </w:tblCellMar>
        <w:tblLook w:val="0000"/>
      </w:tblPr>
      <w:tblGrid>
        <w:gridCol w:w="2694"/>
        <w:gridCol w:w="6350"/>
      </w:tblGrid>
      <w:tr w:rsidTr="00AE00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839CA" w:rsidP="00C839CA">
            <w:pPr>
              <w:pStyle w:val="BodyText"/>
            </w:pPr>
            <w:r w:rsidRPr="00C839C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839CA">
            <w:pPr>
              <w:pStyle w:val="BodyText"/>
              <w:rPr>
                <w:lang w:val="en-NZ"/>
              </w:rPr>
            </w:pPr>
            <w:r w:rsidRPr="00C839CA">
              <w:rPr>
                <w:rStyle w:val="SpecialBold"/>
              </w:rPr>
              <w:t>PERFORMANCE CRITERIA</w:t>
            </w:r>
          </w:p>
        </w:tc>
      </w:tr>
      <w:tr w:rsidTr="00AE00B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839CA">
            <w:pPr>
              <w:pStyle w:val="BodyText"/>
              <w:rPr>
                <w:lang w:val="en-NZ"/>
              </w:rPr>
            </w:pPr>
            <w:r w:rsidRPr="00C839CA">
              <w:t xml:space="preserve">Elements describe the </w:t>
            </w:r>
            <w:r w:rsidRPr="00C839CA">
              <w:t>essential outcomes</w:t>
            </w:r>
          </w:p>
        </w:tc>
        <w:tc>
          <w:tcPr>
            <w:tcW w:w="6350" w:type="dxa"/>
            <w:tcBorders>
              <w:top w:val="nil"/>
              <w:left w:val="nil"/>
              <w:bottom w:val="nil"/>
              <w:right w:val="nil"/>
            </w:tcBorders>
            <w:tcMar>
              <w:top w:w="0" w:type="dxa"/>
              <w:left w:w="62" w:type="dxa"/>
              <w:bottom w:w="0" w:type="dxa"/>
              <w:right w:w="62" w:type="dxa"/>
            </w:tcMar>
          </w:tcPr>
          <w:p w:rsidR="00000000" w:rsidP="00C839CA">
            <w:pPr>
              <w:pStyle w:val="BodyText"/>
              <w:rPr>
                <w:lang w:val="en-NZ"/>
              </w:rPr>
            </w:pPr>
            <w:r w:rsidRPr="00C839CA">
              <w:t xml:space="preserve">Performance criteria describe the performance needed to </w:t>
            </w:r>
            <w:r w:rsidRPr="00C839CA">
              <w:t>demonstrate achievement of the element.</w:t>
            </w:r>
          </w:p>
        </w:tc>
      </w:tr>
      <w:tr w:rsidTr="00AE00B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839CA">
            <w:pPr>
              <w:pStyle w:val="List"/>
              <w:rPr>
                <w:lang w:val="en-NZ"/>
              </w:rPr>
            </w:pPr>
            <w:r w:rsidRPr="00C839CA">
              <w:t>1.</w:t>
            </w:r>
            <w:r w:rsidRPr="00C839CA">
              <w:tab/>
              <w:t>Identify client fitness goals.</w:t>
            </w:r>
          </w:p>
        </w:tc>
        <w:tc>
          <w:tcPr>
            <w:tcW w:w="6350" w:type="dxa"/>
            <w:tcBorders>
              <w:top w:val="nil"/>
              <w:left w:val="nil"/>
              <w:bottom w:val="nil"/>
              <w:right w:val="nil"/>
            </w:tcBorders>
            <w:tcMar>
              <w:top w:w="0" w:type="dxa"/>
              <w:left w:w="62" w:type="dxa"/>
              <w:bottom w:w="0" w:type="dxa"/>
              <w:right w:w="62" w:type="dxa"/>
            </w:tcMar>
          </w:tcPr>
          <w:p w:rsidR="00000000" w:rsidRPr="00C839CA" w:rsidP="00C839CA">
            <w:pPr>
              <w:pStyle w:val="List2"/>
            </w:pPr>
            <w:r w:rsidRPr="00C839CA">
              <w:t>1.1</w:t>
            </w:r>
            <w:r w:rsidRPr="00C839CA">
              <w:tab/>
              <w:t>Clarify significance of fitness appraisal in relation to program development and seek client consent.</w:t>
            </w:r>
          </w:p>
          <w:p w:rsidR="00000000" w:rsidRPr="00C839CA" w:rsidP="00C839CA">
            <w:pPr>
              <w:pStyle w:val="List2"/>
            </w:pPr>
            <w:r w:rsidRPr="00C839CA">
              <w:t>1.2</w:t>
            </w:r>
            <w:r w:rsidRPr="00C839CA">
              <w:tab/>
              <w:t>Review pre-exer</w:t>
            </w:r>
            <w:r w:rsidRPr="00C839CA">
              <w:t>cise health screening, and health assessment procedures as required.</w:t>
            </w:r>
          </w:p>
          <w:p w:rsidR="00000000" w:rsidRPr="00C839CA" w:rsidP="00C839CA">
            <w:pPr>
              <w:pStyle w:val="List2"/>
            </w:pPr>
            <w:r w:rsidRPr="00C839CA">
              <w:t>1.3</w:t>
            </w:r>
            <w:r w:rsidRPr="00C839CA">
              <w:tab/>
              <w:t>Discuss client health-related goals and acquire additional client information as required.</w:t>
            </w:r>
          </w:p>
          <w:p w:rsidR="00000000" w:rsidP="00C839CA">
            <w:pPr>
              <w:pStyle w:val="List2"/>
              <w:rPr>
                <w:lang w:val="en-NZ"/>
              </w:rPr>
            </w:pPr>
            <w:r w:rsidRPr="00C839CA">
              <w:t>1.4</w:t>
            </w:r>
            <w:r w:rsidRPr="00C839CA">
              <w:tab/>
              <w:t>Refer client to a medical or allied health professional as required.</w:t>
            </w:r>
          </w:p>
        </w:tc>
      </w:tr>
      <w:tr w:rsidTr="00AE00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39CA">
            <w:pPr>
              <w:pStyle w:val="List"/>
              <w:rPr>
                <w:lang w:val="en-NZ"/>
              </w:rPr>
            </w:pPr>
            <w:r w:rsidRPr="00C839CA">
              <w:t>2.</w:t>
            </w:r>
            <w:r w:rsidRPr="00C839CA">
              <w:tab/>
            </w:r>
            <w:r w:rsidRPr="00C839CA">
              <w:t>Plan and conduct fitness appraisal.</w:t>
            </w:r>
          </w:p>
        </w:tc>
        <w:tc>
          <w:tcPr>
            <w:tcW w:w="6350" w:type="dxa"/>
            <w:tcBorders>
              <w:top w:val="nil"/>
              <w:left w:val="nil"/>
              <w:bottom w:val="nil"/>
              <w:right w:val="nil"/>
            </w:tcBorders>
            <w:tcMar>
              <w:top w:w="0" w:type="dxa"/>
              <w:left w:w="62" w:type="dxa"/>
              <w:bottom w:w="0" w:type="dxa"/>
              <w:right w:w="62" w:type="dxa"/>
            </w:tcMar>
          </w:tcPr>
          <w:p w:rsidR="00000000" w:rsidRPr="00C839CA" w:rsidP="00C839CA">
            <w:pPr>
              <w:pStyle w:val="List2"/>
            </w:pPr>
            <w:r w:rsidRPr="00C839CA">
              <w:t>2.1</w:t>
            </w:r>
            <w:r w:rsidRPr="00C839CA">
              <w:tab/>
              <w:t>Determine tools and methods to conduct health and fitness assessments.</w:t>
            </w:r>
          </w:p>
          <w:p w:rsidR="00000000" w:rsidRPr="00C839CA" w:rsidP="00C839CA">
            <w:pPr>
              <w:pStyle w:val="List2"/>
            </w:pPr>
            <w:r w:rsidRPr="00C839CA">
              <w:t>2.2</w:t>
            </w:r>
            <w:r w:rsidRPr="00C839CA">
              <w:tab/>
              <w:t>Conduct required health and fitness assessments in a safe and timely manner.</w:t>
            </w:r>
          </w:p>
          <w:p w:rsidR="00000000" w:rsidRPr="00C839CA" w:rsidP="00C839CA">
            <w:pPr>
              <w:pStyle w:val="List2"/>
            </w:pPr>
            <w:r w:rsidRPr="00C839CA">
              <w:t>2.3</w:t>
            </w:r>
            <w:r w:rsidRPr="00C839CA">
              <w:tab/>
              <w:t xml:space="preserve">Implement strategies to overcome client cultural and social </w:t>
            </w:r>
            <w:r w:rsidRPr="00C839CA">
              <w:t>differences and behavioural patterns as required.</w:t>
            </w:r>
          </w:p>
          <w:p w:rsidR="00000000" w:rsidRPr="00C839CA" w:rsidP="00C839CA">
            <w:pPr>
              <w:pStyle w:val="List2"/>
            </w:pPr>
            <w:r w:rsidRPr="00C839CA">
              <w:t>2.4</w:t>
            </w:r>
            <w:r w:rsidRPr="00C839CA">
              <w:tab/>
              <w:t>Select and use communication techniques that encourage and support the client.</w:t>
            </w:r>
          </w:p>
          <w:p w:rsidR="00000000" w:rsidRPr="00C839CA" w:rsidP="00C839CA">
            <w:pPr>
              <w:pStyle w:val="List2"/>
            </w:pPr>
            <w:r w:rsidRPr="00C839CA">
              <w:t>2.5</w:t>
            </w:r>
            <w:r w:rsidRPr="00C839CA">
              <w:tab/>
              <w:t>Monitor client for signs and symptoms of intolerance and discontinue fitness assessments as required.</w:t>
            </w:r>
          </w:p>
          <w:p w:rsidR="00000000" w:rsidRPr="00C839CA" w:rsidP="00C839CA">
            <w:pPr>
              <w:pStyle w:val="List2"/>
            </w:pPr>
            <w:r w:rsidRPr="00C839CA">
              <w:t>2.6</w:t>
            </w:r>
            <w:r w:rsidRPr="00C839CA">
              <w:tab/>
              <w:t>Explain resul</w:t>
            </w:r>
            <w:r w:rsidRPr="00C839CA">
              <w:t xml:space="preserve">ts of fitness assessments and recommend an appropriate exercise program. </w:t>
            </w:r>
          </w:p>
          <w:p w:rsidR="00000000" w:rsidRPr="00C839CA" w:rsidP="00C839CA">
            <w:pPr>
              <w:pStyle w:val="List2"/>
            </w:pPr>
            <w:r w:rsidRPr="00C839CA">
              <w:t>2.7</w:t>
            </w:r>
            <w:r w:rsidRPr="00C839CA">
              <w:tab/>
              <w:t>Match fitness goals to products and services available in the fitness industry.</w:t>
            </w:r>
          </w:p>
          <w:p w:rsidR="00000000" w:rsidRPr="00C839CA" w:rsidP="00C839CA">
            <w:pPr>
              <w:pStyle w:val="List2"/>
            </w:pPr>
            <w:r w:rsidRPr="00C839CA">
              <w:t>2.8</w:t>
            </w:r>
            <w:r w:rsidRPr="00C839CA">
              <w:tab/>
              <w:t>Develop a client profile and record outcomes of appraisal and exercise program recommendations</w:t>
            </w:r>
            <w:r w:rsidRPr="00C839CA">
              <w:t xml:space="preserve">. </w:t>
            </w:r>
          </w:p>
          <w:p w:rsidR="00000000" w:rsidP="00C839CA">
            <w:pPr>
              <w:pStyle w:val="List2"/>
              <w:rPr>
                <w:lang w:val="en-NZ"/>
              </w:rPr>
            </w:pPr>
            <w:r w:rsidRPr="00C839CA">
              <w:t>2.9</w:t>
            </w:r>
            <w:r w:rsidRPr="00C839CA">
              <w:tab/>
              <w:t>Review individualised exercise goals and implement adjustments to goals due to fitness appraisal results, as required.</w:t>
            </w:r>
          </w:p>
        </w:tc>
      </w:tr>
      <w:tr w:rsidTr="00AE00B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839CA">
            <w:pPr>
              <w:pStyle w:val="List"/>
              <w:rPr>
                <w:lang w:val="en-NZ"/>
              </w:rPr>
            </w:pPr>
            <w:r w:rsidRPr="00C839CA">
              <w:t>3.</w:t>
            </w:r>
            <w:r w:rsidRPr="00C839CA">
              <w:tab/>
              <w:t>Evaluate fitness appraisal.</w:t>
            </w:r>
          </w:p>
        </w:tc>
        <w:tc>
          <w:tcPr>
            <w:tcW w:w="6350" w:type="dxa"/>
            <w:tcBorders>
              <w:top w:val="nil"/>
              <w:left w:val="nil"/>
              <w:bottom w:val="nil"/>
              <w:right w:val="nil"/>
            </w:tcBorders>
            <w:tcMar>
              <w:top w:w="0" w:type="dxa"/>
              <w:left w:w="62" w:type="dxa"/>
              <w:bottom w:w="0" w:type="dxa"/>
              <w:right w:w="62" w:type="dxa"/>
            </w:tcMar>
          </w:tcPr>
          <w:p w:rsidR="00000000" w:rsidRPr="00C839CA" w:rsidP="00C839CA">
            <w:pPr>
              <w:pStyle w:val="List2"/>
            </w:pPr>
            <w:r w:rsidRPr="00C839CA">
              <w:t>3.1</w:t>
            </w:r>
            <w:r w:rsidRPr="00C839CA">
              <w:tab/>
              <w:t>Request and respond to feedback from client.</w:t>
            </w:r>
          </w:p>
          <w:p w:rsidR="00000000" w:rsidRPr="00C839CA" w:rsidP="00C839CA">
            <w:pPr>
              <w:pStyle w:val="List2"/>
            </w:pPr>
            <w:r w:rsidRPr="00C839CA">
              <w:t>3.2</w:t>
            </w:r>
            <w:r w:rsidRPr="00C839CA">
              <w:tab/>
              <w:t>Identify and document aspects needing further</w:t>
            </w:r>
            <w:r w:rsidRPr="00C839CA">
              <w:t xml:space="preserve"> attention.</w:t>
            </w:r>
          </w:p>
        </w:tc>
      </w:tr>
    </w:tbl>
    <w:p w:rsidR="00000000" w:rsidRPr="00C839CA" w:rsidP="00C839CA">
      <w:pPr>
        <w:pStyle w:val="BodyText"/>
      </w:pPr>
    </w:p>
    <w:p w:rsidR="00000000" w:rsidRPr="00C839CA" w:rsidP="00C839CA">
      <w:pPr>
        <w:pStyle w:val="AllowPageBreak"/>
      </w:pPr>
    </w:p>
    <w:p w:rsidR="00000000" w:rsidRPr="00C839CA" w:rsidP="00C839CA">
      <w:pPr>
        <w:pStyle w:val="Heading1"/>
      </w:pPr>
      <w:bookmarkStart w:id="7" w:name="O_668336"/>
      <w:bookmarkEnd w:id="7"/>
      <w:r w:rsidRPr="00C839CA">
        <w:t>Foundation Skills</w:t>
      </w:r>
    </w:p>
    <w:tbl>
      <w:tblPr>
        <w:tblW w:w="0" w:type="auto"/>
        <w:tblLayout w:type="fixed"/>
        <w:tblCellMar>
          <w:left w:w="62" w:type="dxa"/>
          <w:right w:w="62" w:type="dxa"/>
        </w:tblCellMar>
        <w:tblLook w:val="0000"/>
      </w:tblPr>
      <w:tblGrid>
        <w:gridCol w:w="2700"/>
        <w:gridCol w:w="6344"/>
      </w:tblGrid>
      <w:tr w:rsidTr="00C839C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839CA">
            <w:pPr>
              <w:pStyle w:val="BodyText"/>
              <w:rPr>
                <w:lang w:val="en-NZ"/>
              </w:rPr>
            </w:pPr>
            <w:r w:rsidRPr="00C839CA">
              <w:t>Foundation skills essential to performance in this unit, but not explicit in the performance criteria are listed here, along with a brief context statement.</w:t>
            </w:r>
          </w:p>
        </w:tc>
      </w:tr>
      <w:tr w:rsidTr="00C839CA">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C839CA" w:rsidP="00C839CA">
            <w:pPr>
              <w:pStyle w:val="BodyText"/>
            </w:pPr>
            <w:r w:rsidRPr="00C839CA">
              <w:rPr>
                <w:rStyle w:val="SpecialBold"/>
              </w:rPr>
              <w:t>SKILLS</w:t>
            </w:r>
          </w:p>
        </w:tc>
        <w:tc>
          <w:tcPr>
            <w:tcW w:w="6344" w:type="dxa"/>
            <w:tcBorders>
              <w:top w:val="nil"/>
              <w:left w:val="nil"/>
              <w:bottom w:val="nil"/>
              <w:right w:val="nil"/>
            </w:tcBorders>
            <w:tcMar>
              <w:top w:w="0" w:type="dxa"/>
              <w:left w:w="62" w:type="dxa"/>
              <w:bottom w:w="0" w:type="dxa"/>
              <w:right w:w="62" w:type="dxa"/>
            </w:tcMar>
          </w:tcPr>
          <w:p w:rsidR="00000000" w:rsidP="00C839CA">
            <w:pPr>
              <w:pStyle w:val="BodyText"/>
              <w:rPr>
                <w:lang w:val="en-NZ"/>
              </w:rPr>
            </w:pPr>
            <w:r w:rsidRPr="00C839CA">
              <w:rPr>
                <w:rStyle w:val="SpecialBold"/>
              </w:rPr>
              <w:t>DESCRIPTION</w:t>
            </w:r>
          </w:p>
        </w:tc>
      </w:tr>
      <w:tr w:rsidTr="00C839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39CA">
            <w:pPr>
              <w:pStyle w:val="BodyText"/>
              <w:rPr>
                <w:lang w:val="en-NZ"/>
              </w:rPr>
            </w:pPr>
            <w:r w:rsidRPr="00C839CA">
              <w:t>Reading skills to:</w:t>
            </w:r>
          </w:p>
        </w:tc>
        <w:tc>
          <w:tcPr>
            <w:tcW w:w="6344" w:type="dxa"/>
            <w:tcBorders>
              <w:top w:val="nil"/>
              <w:left w:val="nil"/>
              <w:bottom w:val="nil"/>
              <w:right w:val="nil"/>
            </w:tcBorders>
            <w:tcMar>
              <w:top w:w="0" w:type="dxa"/>
              <w:left w:w="62" w:type="dxa"/>
              <w:bottom w:w="0" w:type="dxa"/>
              <w:right w:w="62" w:type="dxa"/>
            </w:tcMar>
          </w:tcPr>
          <w:p w:rsidR="00000000" w:rsidP="00C839CA">
            <w:pPr>
              <w:pStyle w:val="ListBullet"/>
              <w:rPr>
                <w:lang w:val="en-NZ"/>
              </w:rPr>
            </w:pPr>
            <w:r w:rsidRPr="00C839CA">
              <w:t>interpret manufacturer guidelines for the use and maintenance of fitness assessment equipment.</w:t>
            </w:r>
          </w:p>
        </w:tc>
      </w:tr>
      <w:tr w:rsidTr="00C839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39CA">
            <w:pPr>
              <w:pStyle w:val="BodyText"/>
              <w:rPr>
                <w:lang w:val="en-NZ"/>
              </w:rPr>
            </w:pPr>
            <w:r w:rsidRPr="00C839CA">
              <w:t xml:space="preserve">Oral communication skills </w:t>
            </w:r>
            <w:r w:rsidRPr="00C839CA">
              <w:t>to:</w:t>
            </w:r>
          </w:p>
        </w:tc>
        <w:tc>
          <w:tcPr>
            <w:tcW w:w="6344" w:type="dxa"/>
            <w:tcBorders>
              <w:top w:val="nil"/>
              <w:left w:val="nil"/>
              <w:bottom w:val="nil"/>
              <w:right w:val="nil"/>
            </w:tcBorders>
            <w:tcMar>
              <w:top w:w="0" w:type="dxa"/>
              <w:left w:w="62" w:type="dxa"/>
              <w:bottom w:w="0" w:type="dxa"/>
              <w:right w:w="62" w:type="dxa"/>
            </w:tcMar>
          </w:tcPr>
          <w:p w:rsidR="00000000" w:rsidRPr="00C839CA" w:rsidP="00C839CA">
            <w:pPr>
              <w:pStyle w:val="ListBullet"/>
            </w:pPr>
            <w:r w:rsidRPr="00C839CA">
              <w:t xml:space="preserve">use active listening and open and closed probe questioning </w:t>
            </w:r>
            <w:r w:rsidRPr="00C839CA">
              <w:t>to:</w:t>
            </w:r>
          </w:p>
          <w:p w:rsidR="00000000" w:rsidRPr="00C839CA" w:rsidP="00C839CA">
            <w:pPr>
              <w:pStyle w:val="ListBullet2"/>
            </w:pPr>
            <w:r w:rsidRPr="00C839CA">
              <w:t>elicit information from clients about their needs and expectation</w:t>
            </w:r>
            <w:r w:rsidRPr="00C839CA">
              <w:t>s</w:t>
            </w:r>
          </w:p>
          <w:p w:rsidR="00000000" w:rsidRPr="00C839CA" w:rsidP="00C839CA">
            <w:pPr>
              <w:pStyle w:val="ListBullet2"/>
            </w:pPr>
            <w:r w:rsidRPr="00C839CA">
              <w:t>consult with clients about fitness goals</w:t>
            </w:r>
          </w:p>
          <w:p w:rsidR="00000000" w:rsidP="00C839CA">
            <w:pPr>
              <w:pStyle w:val="ListBullet2"/>
              <w:rPr>
                <w:lang w:val="en-NZ"/>
              </w:rPr>
            </w:pPr>
            <w:r w:rsidRPr="00C839CA">
              <w:t>clarify screening information provided by clients.</w:t>
            </w:r>
          </w:p>
        </w:tc>
      </w:tr>
      <w:tr w:rsidTr="00C839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39CA">
            <w:pPr>
              <w:pStyle w:val="BodyText"/>
              <w:rPr>
                <w:lang w:val="en-NZ"/>
              </w:rPr>
            </w:pPr>
            <w:r w:rsidRPr="00C839CA">
              <w:t>Numeracy skills to:</w:t>
            </w:r>
          </w:p>
        </w:tc>
        <w:tc>
          <w:tcPr>
            <w:tcW w:w="6344" w:type="dxa"/>
            <w:tcBorders>
              <w:top w:val="nil"/>
              <w:left w:val="nil"/>
              <w:bottom w:val="nil"/>
              <w:right w:val="nil"/>
            </w:tcBorders>
            <w:tcMar>
              <w:top w:w="0" w:type="dxa"/>
              <w:left w:w="62" w:type="dxa"/>
              <w:bottom w:w="0" w:type="dxa"/>
              <w:right w:w="62" w:type="dxa"/>
            </w:tcMar>
          </w:tcPr>
          <w:p w:rsidR="00000000" w:rsidRPr="00C839CA" w:rsidP="00C839CA">
            <w:pPr>
              <w:pStyle w:val="ListBullet"/>
            </w:pPr>
            <w:r w:rsidRPr="00C839CA">
              <w:t xml:space="preserve">use calculations in fitness testing or assessment methods, such as body mass index and estimations </w:t>
            </w:r>
            <w:r w:rsidRPr="00C839CA">
              <w:t>of maximal oxygen consumption from submaximal testing</w:t>
            </w:r>
          </w:p>
          <w:p w:rsidR="00000000" w:rsidRPr="00C839CA" w:rsidP="00C839CA">
            <w:pPr>
              <w:pStyle w:val="ListBullet"/>
            </w:pPr>
            <w:r w:rsidRPr="00C839CA">
              <w:t>set appropriate timeframes in goal setting</w:t>
            </w:r>
          </w:p>
          <w:p w:rsidR="00000000" w:rsidRPr="00C839CA" w:rsidP="00C839CA">
            <w:pPr>
              <w:pStyle w:val="ListBullet"/>
            </w:pPr>
            <w:r w:rsidRPr="00C839CA">
              <w:t>work within a time schedule to provide fitness assessments</w:t>
            </w:r>
          </w:p>
          <w:p w:rsidR="00000000" w:rsidP="00C839CA">
            <w:pPr>
              <w:pStyle w:val="ListBullet"/>
              <w:rPr>
                <w:lang w:val="en-NZ"/>
              </w:rPr>
            </w:pPr>
            <w:r w:rsidRPr="00C839CA">
              <w:t>review calculations from pre-test orientation and screening information.</w:t>
            </w:r>
          </w:p>
        </w:tc>
      </w:tr>
      <w:tr w:rsidTr="00C839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39CA">
            <w:pPr>
              <w:pStyle w:val="BodyText"/>
              <w:rPr>
                <w:lang w:val="en-NZ"/>
              </w:rPr>
            </w:pPr>
            <w:r w:rsidRPr="00C839CA">
              <w:t>Problem-solving skills to:</w:t>
            </w:r>
          </w:p>
        </w:tc>
        <w:tc>
          <w:tcPr>
            <w:tcW w:w="6344" w:type="dxa"/>
            <w:tcBorders>
              <w:top w:val="nil"/>
              <w:left w:val="nil"/>
              <w:bottom w:val="nil"/>
              <w:right w:val="nil"/>
            </w:tcBorders>
            <w:tcMar>
              <w:top w:w="0" w:type="dxa"/>
              <w:left w:w="62" w:type="dxa"/>
              <w:bottom w:w="0" w:type="dxa"/>
              <w:right w:w="62" w:type="dxa"/>
            </w:tcMar>
          </w:tcPr>
          <w:p w:rsidR="00000000" w:rsidP="00C839CA">
            <w:pPr>
              <w:pStyle w:val="ListBullet"/>
              <w:rPr>
                <w:lang w:val="en-NZ"/>
              </w:rPr>
            </w:pPr>
            <w:r w:rsidRPr="00C839CA">
              <w:t>determine referral requirements after reviewing pre-exercise health screening information and acquiring any additional health and fitness information from client before fitness appraisal.</w:t>
            </w:r>
          </w:p>
        </w:tc>
      </w:tr>
      <w:tr w:rsidTr="00C839CA">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C839CA">
            <w:pPr>
              <w:pStyle w:val="BodyText"/>
              <w:rPr>
                <w:lang w:val="en-NZ"/>
              </w:rPr>
            </w:pPr>
            <w:r w:rsidRPr="00C839CA">
              <w:t>Technology skills to:</w:t>
            </w:r>
          </w:p>
        </w:tc>
        <w:tc>
          <w:tcPr>
            <w:tcW w:w="6344" w:type="dxa"/>
            <w:tcBorders>
              <w:top w:val="nil"/>
              <w:left w:val="nil"/>
              <w:bottom w:val="nil"/>
              <w:right w:val="nil"/>
            </w:tcBorders>
            <w:tcMar>
              <w:top w:w="0" w:type="dxa"/>
              <w:left w:w="62" w:type="dxa"/>
              <w:bottom w:w="0" w:type="dxa"/>
              <w:right w:w="62" w:type="dxa"/>
            </w:tcMar>
          </w:tcPr>
          <w:p w:rsidR="00000000" w:rsidRPr="00C839CA" w:rsidP="00C839CA">
            <w:pPr>
              <w:pStyle w:val="ListBullet"/>
            </w:pPr>
            <w:r w:rsidRPr="00C839CA">
              <w:t>use fitness assessment equipment and equip</w:t>
            </w:r>
            <w:r w:rsidRPr="00C839CA">
              <w:t>ment for fitness appraisal.</w:t>
            </w:r>
          </w:p>
        </w:tc>
      </w:tr>
    </w:tbl>
    <w:p w:rsidR="00000000" w:rsidRPr="00C839CA" w:rsidP="00C839CA">
      <w:pPr>
        <w:pStyle w:val="BodyText"/>
      </w:pPr>
    </w:p>
    <w:p w:rsidR="00000000" w:rsidRPr="00C839CA" w:rsidP="00C839CA">
      <w:pPr>
        <w:pStyle w:val="AllowPageBreak"/>
      </w:pPr>
    </w:p>
    <w:p w:rsidR="00000000" w:rsidRPr="00C839CA" w:rsidP="00C839CA">
      <w:pPr>
        <w:pStyle w:val="Heading1"/>
      </w:pPr>
      <w:bookmarkStart w:id="8" w:name="O_668338"/>
      <w:bookmarkEnd w:id="8"/>
      <w:r w:rsidRPr="00C839CA">
        <w:t>Unit Mapping Information</w:t>
      </w:r>
    </w:p>
    <w:p w:rsidR="00000000" w:rsidRPr="00C839CA" w:rsidP="00AE00B6">
      <w:pPr>
        <w:pStyle w:val="BodyText"/>
      </w:pPr>
      <w:r w:rsidRPr="00C839CA">
        <w:t>No equivalent unit.</w:t>
      </w:r>
    </w:p>
    <w:p w:rsidR="00000000" w:rsidRPr="00C839CA" w:rsidP="00C839CA">
      <w:pPr>
        <w:pStyle w:val="Heading1"/>
      </w:pPr>
      <w:bookmarkStart w:id="9" w:name="O_668345"/>
      <w:bookmarkEnd w:id="9"/>
      <w:r w:rsidRPr="00C839CA">
        <w:t>Links</w:t>
      </w:r>
    </w:p>
    <w:p w:rsidR="00000000" w:rsidRPr="00C839CA" w:rsidP="00AE00B6">
      <w:pPr>
        <w:pStyle w:val="BodyText"/>
      </w:pPr>
      <w:r w:rsidRPr="00C839CA">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5E223C">
        <w:rPr>
          <w:rStyle w:val="Hyperlink"/>
        </w:rPr>
        <w:t>https://vetnet.gov.au/Pages/TrainingDocs.aspx?q=1ca50016-24d2-4161-a044-d3faa200268b</w:t>
      </w:r>
      <w:r>
        <w:fldChar w:fldCharType="end"/>
      </w:r>
    </w:p>
    <w:p w:rsidR="00000000" w:rsidRPr="00C839CA" w:rsidP="00AE00B6">
      <w:pPr>
        <w:pStyle w:val="BodyText"/>
        <w:sectPr w:rsidSect="00C839CA">
          <w:headerReference w:type="default" r:id="rId10"/>
          <w:footerReference w:type="default" r:id="rId11"/>
          <w:pgSz w:w="11908" w:h="16833"/>
          <w:pgMar w:top="1702" w:right="1418" w:bottom="1702" w:left="1418" w:header="992" w:footer="992" w:gutter="0"/>
          <w:cols w:space="720"/>
          <w:noEndnote/>
          <w:docGrid w:linePitch="299"/>
        </w:sectPr>
      </w:pPr>
    </w:p>
    <w:p w:rsidR="00000000" w:rsidRPr="00C839CA" w:rsidP="00C839CA">
      <w:pPr>
        <w:pStyle w:val="SuperHeading"/>
      </w:pPr>
      <w:r w:rsidRPr="00C839CA">
        <w:t>Assessment Requirements for SISFFIT006 Conduct fitness appraisals</w:t>
      </w:r>
    </w:p>
    <w:p w:rsidR="00000000" w:rsidRPr="00C839CA" w:rsidP="00C839CA">
      <w:pPr>
        <w:pStyle w:val="Heading1"/>
      </w:pPr>
      <w:bookmarkStart w:id="10" w:name="O_668340"/>
      <w:bookmarkEnd w:id="10"/>
      <w:r w:rsidRPr="00C839CA">
        <w:t>Modification History</w:t>
      </w:r>
    </w:p>
    <w:p w:rsidR="00000000" w:rsidRPr="00C839CA" w:rsidP="00AE00B6">
      <w:pPr>
        <w:pStyle w:val="BodyText"/>
      </w:pPr>
      <w:r w:rsidRPr="00C839CA">
        <w:t>Not applicable.</w:t>
      </w:r>
    </w:p>
    <w:p w:rsidR="00000000" w:rsidRPr="00C839CA" w:rsidP="00C839CA">
      <w:pPr>
        <w:pStyle w:val="Heading1"/>
      </w:pPr>
      <w:bookmarkStart w:id="11" w:name="O_668341"/>
      <w:bookmarkEnd w:id="11"/>
      <w:r w:rsidRPr="00C839CA">
        <w:t>Performance Evidence</w:t>
      </w:r>
    </w:p>
    <w:p w:rsidR="00000000" w:rsidRPr="00C839CA" w:rsidP="00AE00B6">
      <w:pPr>
        <w:pStyle w:val="BodyText"/>
      </w:pPr>
      <w:r w:rsidRPr="00C839CA">
        <w:t>Evid</w:t>
      </w:r>
      <w:r w:rsidRPr="00C839CA">
        <w:t>ence of the ability to complete tasks outlined in elements and performance criteria of this unit in the context of the job role. This must include period(s) totalling at least five hours comprising at least five different client contact sessions, and:</w:t>
      </w:r>
    </w:p>
    <w:p w:rsidR="00000000" w:rsidRPr="00C839CA" w:rsidP="00C839CA">
      <w:pPr>
        <w:pStyle w:val="ListBullet"/>
      </w:pPr>
      <w:r w:rsidRPr="00C839CA">
        <w:t>pla</w:t>
      </w:r>
      <w:r w:rsidRPr="00C839CA">
        <w:t>n and conduct health and fitness appraisals incorporating the following assessments for each client:</w:t>
      </w:r>
    </w:p>
    <w:p w:rsidR="00000000" w:rsidRPr="00C839CA" w:rsidP="00C839CA">
      <w:pPr>
        <w:pStyle w:val="ListBullet2"/>
      </w:pPr>
      <w:r w:rsidRPr="00C839CA">
        <w:t>cardiorespiratory endurance (submaximal oxygen consumption)</w:t>
      </w:r>
    </w:p>
    <w:p w:rsidR="00000000" w:rsidRPr="00C839CA" w:rsidP="00C839CA">
      <w:pPr>
        <w:pStyle w:val="ListBullet2"/>
      </w:pPr>
      <w:r w:rsidRPr="00C839CA">
        <w:t>blood pressure</w:t>
      </w:r>
    </w:p>
    <w:p w:rsidR="00000000" w:rsidRPr="00C839CA" w:rsidP="00C839CA">
      <w:pPr>
        <w:pStyle w:val="ListBullet2"/>
      </w:pPr>
      <w:r w:rsidRPr="00C839CA">
        <w:t>range of movement/flexibility</w:t>
      </w:r>
    </w:p>
    <w:p w:rsidR="00000000" w:rsidRPr="00C839CA" w:rsidP="00C839CA">
      <w:pPr>
        <w:pStyle w:val="ListBullet2"/>
      </w:pPr>
      <w:r w:rsidRPr="00C839CA">
        <w:t>strength</w:t>
      </w:r>
    </w:p>
    <w:p w:rsidR="00000000" w:rsidRPr="00C839CA" w:rsidP="00C839CA">
      <w:pPr>
        <w:pStyle w:val="ListBullet2"/>
      </w:pPr>
      <w:r w:rsidRPr="00C839CA">
        <w:t>weight</w:t>
      </w:r>
    </w:p>
    <w:p w:rsidR="00000000" w:rsidRPr="00C839CA" w:rsidP="00C839CA">
      <w:pPr>
        <w:pStyle w:val="ListBullet2"/>
      </w:pPr>
      <w:r w:rsidRPr="00C839CA">
        <w:t>height</w:t>
      </w:r>
    </w:p>
    <w:p w:rsidR="00000000" w:rsidRPr="00C839CA" w:rsidP="00C839CA">
      <w:pPr>
        <w:pStyle w:val="ListBullet2"/>
      </w:pPr>
      <w:r w:rsidRPr="00C839CA">
        <w:t>body mass index</w:t>
      </w:r>
    </w:p>
    <w:p w:rsidR="00000000" w:rsidRPr="00C839CA" w:rsidP="00C839CA">
      <w:pPr>
        <w:pStyle w:val="ListBullet2"/>
      </w:pPr>
      <w:r w:rsidRPr="00C839CA">
        <w:t>waist to hip ratio</w:t>
      </w:r>
    </w:p>
    <w:p w:rsidR="00000000" w:rsidRPr="00C839CA" w:rsidP="00C839CA">
      <w:pPr>
        <w:pStyle w:val="ListBullet2"/>
      </w:pPr>
      <w:r w:rsidRPr="00C839CA">
        <w:t>girth measurements</w:t>
      </w:r>
    </w:p>
    <w:p w:rsidR="00000000" w:rsidRPr="00C839CA" w:rsidP="00C839CA">
      <w:pPr>
        <w:pStyle w:val="ListBullet"/>
      </w:pPr>
      <w:r w:rsidRPr="00C839CA">
        <w:t>use the following fitness appraisal equipment appropriately and safely:</w:t>
      </w:r>
    </w:p>
    <w:p w:rsidR="00000000" w:rsidRPr="00C839CA" w:rsidP="00C839CA">
      <w:pPr>
        <w:pStyle w:val="ListBullet2"/>
      </w:pPr>
      <w:r w:rsidRPr="00C839CA">
        <w:t>tape measure</w:t>
      </w:r>
    </w:p>
    <w:p w:rsidR="00000000" w:rsidRPr="00C839CA" w:rsidP="00C839CA">
      <w:pPr>
        <w:pStyle w:val="ListBullet2"/>
      </w:pPr>
      <w:r w:rsidRPr="00C839CA">
        <w:t>scales</w:t>
      </w:r>
    </w:p>
    <w:p w:rsidR="00000000" w:rsidRPr="00C839CA" w:rsidP="00C839CA">
      <w:pPr>
        <w:pStyle w:val="ListBullet2"/>
      </w:pPr>
      <w:r w:rsidRPr="00C839CA">
        <w:t>sit and reach tools</w:t>
      </w:r>
    </w:p>
    <w:p w:rsidR="00000000" w:rsidRPr="00C839CA" w:rsidP="00C839CA">
      <w:pPr>
        <w:pStyle w:val="ListBullet2"/>
      </w:pPr>
      <w:r w:rsidRPr="00C839CA">
        <w:t>bicycle, treadmill or rowing ergometer</w:t>
      </w:r>
    </w:p>
    <w:p w:rsidR="00000000" w:rsidRPr="00C839CA" w:rsidP="00C839CA">
      <w:pPr>
        <w:pStyle w:val="ListBullet2"/>
      </w:pPr>
      <w:r w:rsidRPr="00C839CA">
        <w:t>heart rate monitor</w:t>
      </w:r>
    </w:p>
    <w:p w:rsidR="00000000" w:rsidRPr="00C839CA" w:rsidP="00C839CA">
      <w:pPr>
        <w:pStyle w:val="ListBullet2"/>
      </w:pPr>
      <w:r w:rsidRPr="00C839CA">
        <w:t>blood pressure equipment – sphygmomanometer</w:t>
      </w:r>
    </w:p>
    <w:p w:rsidR="00000000" w:rsidRPr="00C839CA" w:rsidP="00C839CA">
      <w:pPr>
        <w:pStyle w:val="ListBullet2"/>
      </w:pPr>
      <w:r w:rsidRPr="00C839CA">
        <w:t>stop watch.</w:t>
      </w:r>
    </w:p>
    <w:p w:rsidR="00000000" w:rsidRPr="00C839CA" w:rsidP="00C839CA">
      <w:pPr>
        <w:pStyle w:val="AllowPageBreak"/>
      </w:pPr>
    </w:p>
    <w:p w:rsidR="00000000" w:rsidRPr="00C839CA" w:rsidP="00C839CA">
      <w:pPr>
        <w:pStyle w:val="Heading1"/>
      </w:pPr>
      <w:bookmarkStart w:id="12" w:name="O_668342"/>
      <w:bookmarkEnd w:id="12"/>
      <w:r w:rsidRPr="00C839CA">
        <w:t>Knowledge Evidence</w:t>
      </w:r>
    </w:p>
    <w:p w:rsidR="00000000" w:rsidRPr="00C839CA" w:rsidP="00AE00B6">
      <w:pPr>
        <w:pStyle w:val="BodyText"/>
      </w:pPr>
      <w:r w:rsidRPr="00C839CA">
        <w:t>Demonstrated knowledge required to complete the tasks outlined in elements and performance criteria of this unit:</w:t>
      </w:r>
    </w:p>
    <w:p w:rsidR="00000000" w:rsidRPr="00C839CA" w:rsidP="00C839CA">
      <w:pPr>
        <w:pStyle w:val="ListBullet"/>
      </w:pPr>
      <w:r w:rsidRPr="00C839CA">
        <w:t>legislation and regulatory requirements relevant to:</w:t>
      </w:r>
    </w:p>
    <w:p w:rsidR="00000000" w:rsidRPr="00C839CA" w:rsidP="00C839CA">
      <w:pPr>
        <w:pStyle w:val="ListBullet2"/>
      </w:pPr>
      <w:r w:rsidRPr="00C839CA">
        <w:t>fitness assessments and collection of c</w:t>
      </w:r>
      <w:r w:rsidRPr="00C839CA">
        <w:t>lient information</w:t>
      </w:r>
    </w:p>
    <w:p w:rsidR="00000000" w:rsidRPr="00C839CA" w:rsidP="00C839CA">
      <w:pPr>
        <w:pStyle w:val="ListBullet2"/>
      </w:pPr>
      <w:r w:rsidRPr="00C839CA">
        <w:t>negligence and duty of care</w:t>
      </w:r>
    </w:p>
    <w:p w:rsidR="00000000" w:rsidRPr="00C839CA" w:rsidP="00C839CA">
      <w:pPr>
        <w:pStyle w:val="ListBullet2"/>
      </w:pPr>
      <w:r w:rsidRPr="00C839CA">
        <w:t>appropriate collection and storage of client information</w:t>
      </w:r>
    </w:p>
    <w:p w:rsidR="00000000" w:rsidRPr="00C839CA" w:rsidP="00C839CA">
      <w:pPr>
        <w:pStyle w:val="ListBullet2"/>
      </w:pPr>
      <w:r w:rsidRPr="00C839CA">
        <w:t>application of legal and ethical limitations of own role</w:t>
      </w:r>
    </w:p>
    <w:p w:rsidR="00000000" w:rsidRPr="00C839CA" w:rsidP="00C839CA">
      <w:pPr>
        <w:pStyle w:val="ListBullet2"/>
      </w:pPr>
      <w:r w:rsidRPr="00C839CA">
        <w:t>work health and safety/occupational health and safety</w:t>
      </w:r>
    </w:p>
    <w:p w:rsidR="00000000" w:rsidRPr="00C839CA" w:rsidP="00C839CA">
      <w:pPr>
        <w:pStyle w:val="ListBullet"/>
      </w:pPr>
      <w:r w:rsidRPr="00C839CA">
        <w:t>organisational policies and procedures relevant to:</w:t>
      </w:r>
    </w:p>
    <w:p w:rsidR="00000000" w:rsidRPr="00C839CA" w:rsidP="00C839CA">
      <w:pPr>
        <w:pStyle w:val="ListBullet2"/>
      </w:pPr>
      <w:r w:rsidRPr="00C839CA">
        <w:t>fitness assessments and collection of personal information</w:t>
      </w:r>
    </w:p>
    <w:p w:rsidR="00000000" w:rsidRPr="00C839CA" w:rsidP="00C839CA">
      <w:pPr>
        <w:pStyle w:val="ListBullet2"/>
      </w:pPr>
      <w:r w:rsidRPr="00C839CA">
        <w:t>conduct of fitness appraisals</w:t>
      </w:r>
    </w:p>
    <w:p w:rsidR="00000000" w:rsidRPr="00C839CA" w:rsidP="00C839CA">
      <w:pPr>
        <w:pStyle w:val="ListBullet"/>
      </w:pPr>
      <w:r w:rsidRPr="00C839CA">
        <w:t>industry endorsed client pre-exercise health screening processes</w:t>
      </w:r>
    </w:p>
    <w:p w:rsidR="00000000" w:rsidRPr="00C839CA" w:rsidP="00C839CA">
      <w:pPr>
        <w:pStyle w:val="ListBullet"/>
      </w:pPr>
      <w:r w:rsidRPr="00C839CA">
        <w:t>industry endorsed risk stratification procedures</w:t>
      </w:r>
      <w:r w:rsidRPr="00C839CA">
        <w:t xml:space="preserve">, exercise implications and referral requirements </w:t>
      </w:r>
    </w:p>
    <w:p w:rsidR="00000000" w:rsidRPr="00C839CA" w:rsidP="00C839CA">
      <w:pPr>
        <w:pStyle w:val="ListBullet"/>
      </w:pPr>
      <w:r w:rsidRPr="00C839CA">
        <w:t xml:space="preserve">features and benefits of fitness facilities, exercise programs and services </w:t>
      </w:r>
    </w:p>
    <w:p w:rsidR="00000000" w:rsidRPr="00C839CA" w:rsidP="00C839CA">
      <w:pPr>
        <w:pStyle w:val="ListBullet"/>
      </w:pPr>
      <w:r w:rsidRPr="00C839CA">
        <w:t xml:space="preserve">role of medical or allied health professionals for referral processes </w:t>
      </w:r>
    </w:p>
    <w:p w:rsidR="00000000" w:rsidRPr="00C839CA" w:rsidP="00C839CA">
      <w:pPr>
        <w:pStyle w:val="ListBullet"/>
      </w:pPr>
      <w:r w:rsidRPr="00C839CA">
        <w:t>health-related components of fitness:</w:t>
      </w:r>
    </w:p>
    <w:p w:rsidR="00000000" w:rsidRPr="00C839CA" w:rsidP="00C839CA">
      <w:pPr>
        <w:pStyle w:val="ListBullet2"/>
      </w:pPr>
      <w:r w:rsidRPr="00C839CA">
        <w:t>body composition</w:t>
      </w:r>
    </w:p>
    <w:p w:rsidR="00000000" w:rsidRPr="00C839CA" w:rsidP="00C839CA">
      <w:pPr>
        <w:pStyle w:val="ListBullet2"/>
      </w:pPr>
      <w:r w:rsidRPr="00C839CA">
        <w:t>m</w:t>
      </w:r>
      <w:r w:rsidRPr="00C839CA">
        <w:t>uscle endurance</w:t>
      </w:r>
    </w:p>
    <w:p w:rsidR="00000000" w:rsidRPr="00C839CA" w:rsidP="00C839CA">
      <w:pPr>
        <w:pStyle w:val="ListBullet2"/>
      </w:pPr>
      <w:r w:rsidRPr="00C839CA">
        <w:t>muscle strength</w:t>
      </w:r>
    </w:p>
    <w:p w:rsidR="00000000" w:rsidRPr="00C839CA" w:rsidP="00C839CA">
      <w:pPr>
        <w:pStyle w:val="ListBullet2"/>
      </w:pPr>
      <w:r w:rsidRPr="00C839CA">
        <w:t>cardiovascular endurance</w:t>
      </w:r>
    </w:p>
    <w:p w:rsidR="00000000" w:rsidRPr="00C839CA" w:rsidP="00C839CA">
      <w:pPr>
        <w:pStyle w:val="ListBullet2"/>
      </w:pPr>
      <w:r w:rsidRPr="00C839CA">
        <w:t>flexibility</w:t>
      </w:r>
    </w:p>
    <w:p w:rsidR="00000000" w:rsidRPr="00C839CA" w:rsidP="00C839CA">
      <w:pPr>
        <w:pStyle w:val="ListBullet"/>
      </w:pPr>
      <w:r w:rsidRPr="00C839CA">
        <w:t>contraindications and precautions to participation in health and fitness assessments</w:t>
      </w:r>
    </w:p>
    <w:p w:rsidR="00000000" w:rsidRPr="00C839CA" w:rsidP="00C839CA">
      <w:pPr>
        <w:pStyle w:val="ListBullet"/>
      </w:pPr>
      <w:r w:rsidRPr="00C839CA">
        <w:t>benefits of fitness appraisal procedures and testing</w:t>
      </w:r>
    </w:p>
    <w:p w:rsidR="00000000" w:rsidRPr="00C839CA" w:rsidP="00C839CA">
      <w:pPr>
        <w:pStyle w:val="ListBullet"/>
      </w:pPr>
      <w:r w:rsidRPr="00C839CA">
        <w:t>signs and symptoms of exercise intolerance</w:t>
      </w:r>
    </w:p>
    <w:p w:rsidR="00000000" w:rsidRPr="00C839CA" w:rsidP="00C839CA">
      <w:pPr>
        <w:pStyle w:val="ListBullet"/>
      </w:pPr>
      <w:r w:rsidRPr="00C839CA">
        <w:t>interpretation of results from the following health and fitness assessments:</w:t>
      </w:r>
    </w:p>
    <w:p w:rsidR="00000000" w:rsidRPr="00C839CA" w:rsidP="00C839CA">
      <w:pPr>
        <w:pStyle w:val="ListBullet2"/>
      </w:pPr>
      <w:r w:rsidRPr="00C839CA">
        <w:t>cardiorespiratory endurance (maximal and sub-maximal oxygen consumption)</w:t>
      </w:r>
    </w:p>
    <w:p w:rsidR="00000000" w:rsidRPr="00C839CA" w:rsidP="00C839CA">
      <w:pPr>
        <w:pStyle w:val="ListBullet2"/>
      </w:pPr>
      <w:r w:rsidRPr="00C839CA">
        <w:t>blood pressure</w:t>
      </w:r>
    </w:p>
    <w:p w:rsidR="00000000" w:rsidRPr="00C839CA" w:rsidP="00C839CA">
      <w:pPr>
        <w:pStyle w:val="ListBullet2"/>
      </w:pPr>
      <w:r w:rsidRPr="00C839CA">
        <w:t>range of movement/flexibility</w:t>
      </w:r>
    </w:p>
    <w:p w:rsidR="00000000" w:rsidRPr="00C839CA" w:rsidP="00C839CA">
      <w:pPr>
        <w:pStyle w:val="ListBullet2"/>
      </w:pPr>
      <w:r w:rsidRPr="00C839CA">
        <w:t>strength</w:t>
      </w:r>
    </w:p>
    <w:p w:rsidR="00000000" w:rsidRPr="00C839CA" w:rsidP="00C839CA">
      <w:pPr>
        <w:pStyle w:val="ListBullet2"/>
      </w:pPr>
      <w:r w:rsidRPr="00C839CA">
        <w:t>weight</w:t>
      </w:r>
    </w:p>
    <w:p w:rsidR="00000000" w:rsidRPr="00C839CA" w:rsidP="00C839CA">
      <w:pPr>
        <w:pStyle w:val="ListBullet2"/>
      </w:pPr>
      <w:r w:rsidRPr="00C839CA">
        <w:t>height</w:t>
      </w:r>
    </w:p>
    <w:p w:rsidR="00000000" w:rsidRPr="00C839CA" w:rsidP="00C839CA">
      <w:pPr>
        <w:pStyle w:val="ListBullet2"/>
      </w:pPr>
      <w:r w:rsidRPr="00C839CA">
        <w:t>body mass index</w:t>
      </w:r>
    </w:p>
    <w:p w:rsidR="00000000" w:rsidRPr="00C839CA" w:rsidP="00C839CA">
      <w:pPr>
        <w:pStyle w:val="ListBullet2"/>
      </w:pPr>
      <w:r w:rsidRPr="00C839CA">
        <w:t>waist to hip ratio</w:t>
      </w:r>
    </w:p>
    <w:p w:rsidR="00000000" w:rsidRPr="00C839CA" w:rsidP="00C839CA">
      <w:pPr>
        <w:pStyle w:val="ListBullet2"/>
      </w:pPr>
      <w:r w:rsidRPr="00C839CA">
        <w:t>girth measurements</w:t>
      </w:r>
    </w:p>
    <w:p w:rsidR="00000000" w:rsidRPr="00C839CA" w:rsidP="00C839CA">
      <w:pPr>
        <w:pStyle w:val="ListBullet2"/>
      </w:pPr>
      <w:r w:rsidRPr="00C839CA">
        <w:t>skin fold measurements</w:t>
      </w:r>
    </w:p>
    <w:p w:rsidR="00000000" w:rsidRPr="00C839CA" w:rsidP="00C839CA">
      <w:pPr>
        <w:pStyle w:val="ListBullet"/>
      </w:pPr>
      <w:r w:rsidRPr="00C839CA">
        <w:t>methods for measuring exercise intensity:</w:t>
      </w:r>
    </w:p>
    <w:p w:rsidR="00000000" w:rsidRPr="00C839CA" w:rsidP="00C839CA">
      <w:pPr>
        <w:pStyle w:val="ListBullet2"/>
      </w:pPr>
      <w:r w:rsidRPr="00C839CA">
        <w:t>heart rate response</w:t>
      </w:r>
    </w:p>
    <w:p w:rsidR="00000000" w:rsidRPr="00C839CA" w:rsidP="00C839CA">
      <w:pPr>
        <w:pStyle w:val="ListBullet2"/>
      </w:pPr>
      <w:r w:rsidRPr="00C839CA">
        <w:t>respiration rate response</w:t>
      </w:r>
    </w:p>
    <w:p w:rsidR="00000000" w:rsidRPr="00C839CA" w:rsidP="00C839CA">
      <w:pPr>
        <w:pStyle w:val="ListBullet2"/>
      </w:pPr>
      <w:r w:rsidRPr="00C839CA">
        <w:t>rate of perceived exertion</w:t>
      </w:r>
    </w:p>
    <w:p w:rsidR="00000000" w:rsidRPr="00C839CA" w:rsidP="00C839CA">
      <w:pPr>
        <w:pStyle w:val="ListBullet2"/>
      </w:pPr>
      <w:r w:rsidRPr="00C839CA">
        <w:t>work output</w:t>
      </w:r>
    </w:p>
    <w:p w:rsidR="00000000" w:rsidRPr="00C839CA" w:rsidP="00C839CA">
      <w:pPr>
        <w:pStyle w:val="ListBullet"/>
      </w:pPr>
      <w:r w:rsidRPr="00C839CA">
        <w:t>products and services available in the fitness industry that could be used to meet c</w:t>
      </w:r>
      <w:r w:rsidRPr="00C839CA">
        <w:t>lient goals</w:t>
      </w:r>
    </w:p>
    <w:p w:rsidR="00000000" w:rsidRPr="00C839CA" w:rsidP="00C839CA">
      <w:pPr>
        <w:pStyle w:val="ListBullet"/>
      </w:pPr>
      <w:r w:rsidRPr="00C839CA">
        <w:t>exercise adherence and behavioural change strategies:</w:t>
      </w:r>
    </w:p>
    <w:p w:rsidR="00000000" w:rsidRPr="00C839CA" w:rsidP="00C839CA">
      <w:pPr>
        <w:pStyle w:val="ListBullet2"/>
      </w:pPr>
      <w:r w:rsidRPr="00C839CA">
        <w:t>habits</w:t>
      </w:r>
    </w:p>
    <w:p w:rsidR="00000000" w:rsidRPr="00C839CA" w:rsidP="00C839CA">
      <w:pPr>
        <w:pStyle w:val="ListBullet2"/>
      </w:pPr>
      <w:r w:rsidRPr="00C839CA">
        <w:t>intrinsic and extrinsic motivation</w:t>
      </w:r>
    </w:p>
    <w:p w:rsidR="00000000" w:rsidRPr="00C839CA" w:rsidP="00C839CA">
      <w:pPr>
        <w:pStyle w:val="ListBullet2"/>
      </w:pPr>
      <w:r w:rsidRPr="00C839CA">
        <w:t>goal setting.</w:t>
      </w:r>
    </w:p>
    <w:p w:rsidR="00000000" w:rsidRPr="00C839CA" w:rsidP="00C839CA">
      <w:pPr>
        <w:pStyle w:val="AllowPageBreak"/>
      </w:pPr>
    </w:p>
    <w:p w:rsidR="00000000" w:rsidRPr="00C839CA" w:rsidP="00C839CA">
      <w:pPr>
        <w:pStyle w:val="Heading1"/>
      </w:pPr>
      <w:bookmarkStart w:id="13" w:name="O_668343"/>
      <w:bookmarkEnd w:id="13"/>
      <w:r w:rsidRPr="00C839CA">
        <w:t>Assessment Conditions</w:t>
      </w:r>
    </w:p>
    <w:p w:rsidR="00000000" w:rsidRPr="00C839CA" w:rsidP="00AE00B6">
      <w:pPr>
        <w:pStyle w:val="BodyText"/>
      </w:pPr>
      <w:r w:rsidRPr="00C839CA">
        <w:t>Skills must be demonstrated:</w:t>
      </w:r>
    </w:p>
    <w:p w:rsidR="00000000" w:rsidRPr="00C839CA" w:rsidP="00C839CA">
      <w:pPr>
        <w:pStyle w:val="ListBullet"/>
      </w:pPr>
      <w:r w:rsidRPr="00C839CA">
        <w:t>a fitness industry workplace or simulated environment with clients with real or simulated health and fitness goals.</w:t>
      </w:r>
    </w:p>
    <w:p w:rsidR="00000000" w:rsidRPr="00C839CA" w:rsidP="00C839CA">
      <w:pPr>
        <w:pStyle w:val="BodyText"/>
      </w:pPr>
    </w:p>
    <w:p w:rsidR="00000000" w:rsidRPr="00C839CA" w:rsidP="00AE00B6">
      <w:pPr>
        <w:pStyle w:val="BodyText"/>
      </w:pPr>
      <w:r w:rsidRPr="00C839CA">
        <w:t>Assessment must ensure access to:</w:t>
      </w:r>
    </w:p>
    <w:p w:rsidR="00000000" w:rsidRPr="00C839CA" w:rsidP="00C839CA">
      <w:pPr>
        <w:pStyle w:val="ListBullet"/>
      </w:pPr>
      <w:r w:rsidRPr="00C839CA">
        <w:t>legislation and organisational policies and procedures in relation to fitness appraisals</w:t>
      </w:r>
    </w:p>
    <w:p w:rsidR="00000000" w:rsidRPr="00C839CA" w:rsidP="00C839CA">
      <w:pPr>
        <w:pStyle w:val="ListBullet"/>
      </w:pPr>
      <w:r w:rsidRPr="00C839CA">
        <w:t>manufacturer gu</w:t>
      </w:r>
      <w:r w:rsidRPr="00C839CA">
        <w:t>idelines on equipment safety and usage.</w:t>
      </w:r>
    </w:p>
    <w:p w:rsidR="00000000" w:rsidRPr="00C839CA" w:rsidP="00C839CA">
      <w:pPr>
        <w:pStyle w:val="BodyText"/>
      </w:pPr>
    </w:p>
    <w:p w:rsidR="00000000" w:rsidRPr="00C839CA" w:rsidP="00AE00B6">
      <w:pPr>
        <w:pStyle w:val="BodyText"/>
      </w:pPr>
      <w:r w:rsidRPr="00C839CA">
        <w:t>Assessment must ensure use of:</w:t>
      </w:r>
    </w:p>
    <w:p w:rsidR="00000000" w:rsidRPr="00C839CA" w:rsidP="00C839CA">
      <w:pPr>
        <w:pStyle w:val="ListBullet"/>
      </w:pPr>
      <w:r w:rsidRPr="00C839CA">
        <w:t>client record forms</w:t>
      </w:r>
    </w:p>
    <w:p w:rsidR="00000000" w:rsidRPr="00C839CA" w:rsidP="00C839CA">
      <w:pPr>
        <w:pStyle w:val="ListBullet"/>
      </w:pPr>
      <w:r w:rsidRPr="00C839CA">
        <w:t>fitness industry standard appraisal equipment suitable for assessing health-related components of fitness:</w:t>
      </w:r>
    </w:p>
    <w:p w:rsidR="00000000" w:rsidRPr="00C839CA" w:rsidP="00C839CA">
      <w:pPr>
        <w:pStyle w:val="ListBullet2"/>
      </w:pPr>
      <w:r w:rsidRPr="00C839CA">
        <w:t>heart rate monitor</w:t>
      </w:r>
    </w:p>
    <w:p w:rsidR="00000000" w:rsidRPr="00C839CA" w:rsidP="00C839CA">
      <w:pPr>
        <w:pStyle w:val="ListBullet2"/>
      </w:pPr>
      <w:r w:rsidRPr="00C839CA">
        <w:t xml:space="preserve">tape measure </w:t>
      </w:r>
    </w:p>
    <w:p w:rsidR="00000000" w:rsidRPr="00C839CA" w:rsidP="00C839CA">
      <w:pPr>
        <w:pStyle w:val="ListBullet2"/>
      </w:pPr>
      <w:r w:rsidRPr="00C839CA">
        <w:t>scales</w:t>
      </w:r>
    </w:p>
    <w:p w:rsidR="00000000" w:rsidRPr="00C839CA" w:rsidP="00C839CA">
      <w:pPr>
        <w:pStyle w:val="ListBullet2"/>
      </w:pPr>
      <w:r w:rsidRPr="00C839CA">
        <w:t>sit and reach tools</w:t>
      </w:r>
    </w:p>
    <w:p w:rsidR="00000000" w:rsidRPr="00C839CA" w:rsidP="00C839CA">
      <w:pPr>
        <w:pStyle w:val="ListBullet2"/>
      </w:pPr>
      <w:r w:rsidRPr="00C839CA">
        <w:t>bicycle, treadmill, rowing ergometer or step-up box</w:t>
      </w:r>
    </w:p>
    <w:p w:rsidR="00000000" w:rsidRPr="00C839CA" w:rsidP="00C839CA">
      <w:pPr>
        <w:pStyle w:val="ListBullet2"/>
      </w:pPr>
      <w:r w:rsidRPr="00C839CA">
        <w:t>sphygmomanometer</w:t>
      </w:r>
    </w:p>
    <w:p w:rsidR="00000000" w:rsidRPr="00C839CA" w:rsidP="00C839CA">
      <w:pPr>
        <w:pStyle w:val="ListBullet2"/>
      </w:pPr>
      <w:r w:rsidRPr="00C839CA">
        <w:t>stop watch</w:t>
      </w:r>
    </w:p>
    <w:p w:rsidR="00000000" w:rsidRPr="00C839CA" w:rsidP="00C839CA">
      <w:pPr>
        <w:pStyle w:val="ListBullet"/>
      </w:pPr>
      <w:r w:rsidRPr="00C839CA">
        <w:t>clients; these can be:</w:t>
      </w:r>
    </w:p>
    <w:p w:rsidR="00000000" w:rsidRPr="00C839CA" w:rsidP="00C839CA">
      <w:pPr>
        <w:pStyle w:val="ListBullet2"/>
      </w:pPr>
      <w:r w:rsidRPr="00C839CA">
        <w:t>clients in an industry workplace, or</w:t>
      </w:r>
    </w:p>
    <w:p w:rsidR="00000000" w:rsidRPr="00C839CA" w:rsidP="00C839CA">
      <w:pPr>
        <w:pStyle w:val="ListBullet2"/>
      </w:pPr>
      <w:r w:rsidRPr="00C839CA">
        <w:t>individuals who participate in role plays or simulated activities, set up for the purpose of a</w:t>
      </w:r>
      <w:r w:rsidRPr="00C839CA">
        <w:t>ssessment, in a simulated industry environment operated within a training organisation.</w:t>
      </w:r>
    </w:p>
    <w:p w:rsidR="00000000" w:rsidRPr="00C839CA" w:rsidP="00C839CA">
      <w:pPr>
        <w:pStyle w:val="BodyText"/>
      </w:pPr>
    </w:p>
    <w:p w:rsidR="00000000" w:rsidRPr="00C839CA" w:rsidP="00AE00B6">
      <w:pPr>
        <w:pStyle w:val="BodyText"/>
      </w:pPr>
      <w:r w:rsidRPr="00C839CA">
        <w:t>Assessors must satisfy the Standards for Registered Training Organisation’s requirements for assessors, and:</w:t>
      </w:r>
    </w:p>
    <w:p w:rsidR="00000000" w:rsidRPr="00C839CA" w:rsidP="00C839CA">
      <w:pPr>
        <w:pStyle w:val="ListBullet"/>
      </w:pPr>
      <w:r w:rsidRPr="00C839CA">
        <w:t>have achieved a Certificate IV in Fitness or above; and</w:t>
      </w:r>
    </w:p>
    <w:p w:rsidR="00000000" w:rsidRPr="00C839CA" w:rsidP="00C839CA">
      <w:pPr>
        <w:pStyle w:val="ListBullet"/>
      </w:pPr>
      <w:r w:rsidRPr="00C839CA">
        <w:t>h</w:t>
      </w:r>
      <w:r w:rsidRPr="00C839CA">
        <w:t>ave at least 1 year consecutive post qualification fitness industry experience in the application of the skills and knowledge of the Certificate IV in Fitness.</w:t>
      </w:r>
    </w:p>
    <w:p w:rsidR="00000000" w:rsidRPr="00C839CA" w:rsidP="00C839CA">
      <w:pPr>
        <w:pStyle w:val="AllowPageBreak"/>
      </w:pPr>
    </w:p>
    <w:p w:rsidR="00000000" w:rsidRPr="00C839CA" w:rsidP="00C839CA">
      <w:pPr>
        <w:pStyle w:val="Heading1"/>
      </w:pPr>
      <w:bookmarkStart w:id="14" w:name="O_668346"/>
      <w:bookmarkEnd w:id="14"/>
      <w:r w:rsidRPr="00C839CA">
        <w:t>Links</w:t>
      </w:r>
    </w:p>
    <w:p w:rsidR="00000000" w:rsidRPr="00C839CA" w:rsidP="00AE00B6">
      <w:pPr>
        <w:pStyle w:val="BodyText"/>
      </w:pPr>
      <w:r w:rsidRPr="00C839CA">
        <w:t>Compan</w:t>
      </w:r>
      <w:r w:rsidRPr="00C839CA">
        <w:t xml:space="preserve">ion Volume implementation guides are found in VETNet - </w:t>
      </w:r>
      <w:r>
        <w:fldChar w:fldCharType="begin"/>
      </w:r>
      <w:r>
        <w:instrText xml:space="preserve"> HYPERLINK "https://vetnet.gov.au/Pages/TrainingDocs.aspx?q=1ca50016-24d2-4161-a044-d3faa200268b" </w:instrText>
      </w:r>
      <w:r>
        <w:fldChar w:fldCharType="separate"/>
      </w:r>
      <w:r w:rsidRPr="005E223C">
        <w:rPr>
          <w:rStyle w:val="Hyperlink"/>
        </w:rPr>
        <w:t>https://vetnet.gov.au/Pages/TrainingDocs.aspx?q=1ca50016-24d2-4161-a044-d3faa200268b</w:t>
      </w:r>
      <w:r>
        <w:fldChar w:fldCharType="end"/>
      </w:r>
    </w:p>
    <w:p w:rsidR="00000000" w:rsidRPr="00C839CA" w:rsidP="00C839CA"/>
    <w:sectPr w:rsidSect="00C839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CA" w:rsidRPr="00AE00B6" w:rsidP="00AE0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B6" w:rsidP="00C839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E00B6" w:rsidP="00C839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E00B6" w:rsidP="00C839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CA" w:rsidP="00C839CA">
    <w:pPr>
      <w:pStyle w:val="Footer"/>
      <w:framePr w:wrap="around"/>
    </w:pPr>
    <w:r>
      <w:fldChar w:fldCharType="begin"/>
    </w:r>
    <w:r>
      <w:instrText xml:space="preserve"> DOCPROPERTY  Subject  \* MERGEFORMAT </w:instrText>
    </w:r>
    <w:r>
      <w:fldChar w:fldCharType="separate"/>
    </w:r>
    <w:r w:rsidR="00AE00B6">
      <w:t>Approved</w:t>
    </w:r>
    <w:r w:rsidR="00AE00B6">
      <w:fldChar w:fldCharType="end"/>
    </w:r>
    <w:r>
      <w:tab/>
      <w:t xml:space="preserve">Page </w:t>
    </w:r>
    <w:r>
      <w:fldChar w:fldCharType="begin"/>
    </w:r>
    <w:r>
      <w:instrText xml:space="preserve"> PAGE  \* Arabic  \* MERGEFORMAT </w:instrText>
    </w:r>
    <w:r>
      <w:fldChar w:fldCharType="separate"/>
    </w:r>
    <w:r w:rsidR="00AE00B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00B6">
      <w:rPr>
        <w:noProof/>
      </w:rPr>
      <w:t>6</w:t>
    </w:r>
    <w:r>
      <w:rPr>
        <w:noProof/>
      </w:rPr>
      <w:fldChar w:fldCharType="end"/>
    </w:r>
  </w:p>
  <w:p w:rsidR="00C839CA" w:rsidP="00C839CA">
    <w:pPr>
      <w:pStyle w:val="Footer"/>
      <w:framePr w:wrap="around"/>
    </w:pPr>
    <w:r>
      <w:t xml:space="preserve">© Commonwealth of Australia, </w:t>
    </w:r>
    <w:r>
      <w:fldChar w:fldCharType="begin"/>
    </w:r>
    <w:r>
      <w:instrText xml:space="preserve"> DATE  \@ "yyyy"  \* MERGEFORMAT </w:instrText>
    </w:r>
    <w:r>
      <w:fldChar w:fldCharType="separate"/>
    </w:r>
    <w:r w:rsidR="00AE00B6">
      <w:rPr>
        <w:noProof/>
      </w:rPr>
      <w:t>2025</w:t>
    </w:r>
    <w:r>
      <w:fldChar w:fldCharType="end"/>
    </w:r>
    <w:r>
      <w:tab/>
    </w:r>
    <w:r>
      <w:fldChar w:fldCharType="begin"/>
    </w:r>
    <w:r>
      <w:instrText xml:space="preserve"> DOCPROPERTY  Author  \* MERGEFORMAT </w:instrText>
    </w:r>
    <w:r>
      <w:fldChar w:fldCharType="separate"/>
    </w:r>
    <w:r w:rsidR="00AE00B6">
      <w:t>HumanAbility</w:t>
    </w:r>
    <w:r w:rsidR="00AE00B6">
      <w:fldChar w:fldCharType="end"/>
    </w:r>
  </w:p>
  <w:p w:rsidR="00C839CA" w:rsidP="00C839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9CA" w:rsidRPr="00AE00B6" w:rsidP="00AE00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B6" w:rsidRPr="002D2AF8" w:rsidP="00C839CA">
    <w:pPr>
      <w:pStyle w:val="Header"/>
      <w:framePr w:wrap="around"/>
    </w:pPr>
    <w:r>
      <w:fldChar w:fldCharType="begin"/>
    </w:r>
    <w:r>
      <w:instrText xml:space="preserve"> TITLE   \* MERGEFORMAT </w:instrText>
    </w:r>
    <w:r>
      <w:fldChar w:fldCharType="separate"/>
    </w:r>
    <w:r>
      <w:t>SISFFIT006 Conduct fitness appraisals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00B6" w:rsidP="00C839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CA" w:rsidRPr="002D2AF8" w:rsidP="00C839CA">
    <w:pPr>
      <w:pStyle w:val="Header"/>
      <w:framePr w:wrap="around"/>
    </w:pPr>
    <w:r>
      <w:fldChar w:fldCharType="begin"/>
    </w:r>
    <w:r>
      <w:instrText xml:space="preserve"> TITLE   \* MERGEFORMAT </w:instrText>
    </w:r>
    <w:r>
      <w:fldChar w:fldCharType="separate"/>
    </w:r>
    <w:r w:rsidR="00AE00B6">
      <w:t>SISFFIT006 Conduct fitness appraisals</w:t>
    </w:r>
    <w:r w:rsidR="00AE00B6">
      <w:fldChar w:fldCharType="end"/>
    </w:r>
    <w:r>
      <w:tab/>
      <w:t xml:space="preserve">Date this document was generated: </w:t>
    </w:r>
    <w:r>
      <w:fldChar w:fldCharType="begin"/>
    </w:r>
    <w:r>
      <w:instrText xml:space="preserve"> CREATEDATE  \@ "d MMMM yyyy"  \* MERGEFORMAT </w:instrText>
    </w:r>
    <w:r>
      <w:fldChar w:fldCharType="separate"/>
    </w:r>
    <w:r w:rsidR="00AE00B6">
      <w:rPr>
        <w:noProof/>
      </w:rPr>
      <w:t>2 March 2025</w:t>
    </w:r>
    <w:r>
      <w:fldChar w:fldCharType="end"/>
    </w:r>
  </w:p>
  <w:p w:rsidR="00C839CA" w:rsidP="00C839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181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7CD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C4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9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9CA"/>
    <w:pPr>
      <w:spacing w:before="360" w:after="60"/>
      <w:outlineLvl w:val="0"/>
    </w:pPr>
    <w:rPr>
      <w:sz w:val="32"/>
    </w:rPr>
  </w:style>
  <w:style w:type="paragraph" w:styleId="Heading2">
    <w:name w:val="heading 2"/>
    <w:basedOn w:val="HeadingBase"/>
    <w:next w:val="BodyText"/>
    <w:link w:val="Heading2Char"/>
    <w:qFormat/>
    <w:rsid w:val="00C839CA"/>
    <w:pPr>
      <w:keepLines/>
      <w:spacing w:before="240" w:after="120"/>
      <w:outlineLvl w:val="1"/>
    </w:pPr>
    <w:rPr>
      <w:sz w:val="28"/>
      <w:szCs w:val="40"/>
    </w:rPr>
  </w:style>
  <w:style w:type="paragraph" w:styleId="Heading3">
    <w:name w:val="heading 3"/>
    <w:basedOn w:val="HeadingBase"/>
    <w:next w:val="BodyText"/>
    <w:link w:val="Heading3Char"/>
    <w:qFormat/>
    <w:rsid w:val="00C839CA"/>
    <w:pPr>
      <w:spacing w:before="180" w:after="120"/>
      <w:outlineLvl w:val="2"/>
    </w:pPr>
    <w:rPr>
      <w:spacing w:val="-10"/>
      <w:kern w:val="32"/>
    </w:rPr>
  </w:style>
  <w:style w:type="paragraph" w:styleId="Heading4">
    <w:name w:val="heading 4"/>
    <w:basedOn w:val="HeadingBase"/>
    <w:next w:val="BodyText"/>
    <w:link w:val="Heading4Char"/>
    <w:qFormat/>
    <w:rsid w:val="00C839CA"/>
    <w:pPr>
      <w:spacing w:before="160" w:after="120"/>
      <w:outlineLvl w:val="3"/>
    </w:pPr>
    <w:rPr>
      <w:sz w:val="22"/>
    </w:rPr>
  </w:style>
  <w:style w:type="paragraph" w:styleId="Heading5">
    <w:name w:val="heading 5"/>
    <w:basedOn w:val="HeadingBase"/>
    <w:next w:val="Normal"/>
    <w:link w:val="Heading5Char"/>
    <w:qFormat/>
    <w:rsid w:val="00C839CA"/>
    <w:pPr>
      <w:spacing w:before="80"/>
      <w:outlineLvl w:val="4"/>
    </w:pPr>
    <w:rPr>
      <w:color w:val="918585"/>
      <w:sz w:val="20"/>
    </w:rPr>
  </w:style>
  <w:style w:type="paragraph" w:styleId="Heading6">
    <w:name w:val="heading 6"/>
    <w:basedOn w:val="HeadingBase"/>
    <w:next w:val="Normal"/>
    <w:link w:val="Heading6Char"/>
    <w:qFormat/>
    <w:rsid w:val="00C839CA"/>
    <w:pPr>
      <w:spacing w:before="60"/>
      <w:outlineLvl w:val="5"/>
    </w:pPr>
    <w:rPr>
      <w:color w:val="918585"/>
      <w:sz w:val="20"/>
    </w:rPr>
  </w:style>
  <w:style w:type="paragraph" w:styleId="Heading7">
    <w:name w:val="heading 7"/>
    <w:basedOn w:val="Normal"/>
    <w:next w:val="Normal"/>
    <w:link w:val="Heading7Char"/>
    <w:qFormat/>
    <w:rsid w:val="00C839CA"/>
    <w:pPr>
      <w:ind w:left="720"/>
      <w:outlineLvl w:val="6"/>
    </w:pPr>
    <w:rPr>
      <w:i/>
    </w:rPr>
  </w:style>
  <w:style w:type="paragraph" w:styleId="Heading8">
    <w:name w:val="heading 8"/>
    <w:basedOn w:val="Normal"/>
    <w:next w:val="Normal"/>
    <w:link w:val="Heading8Char"/>
    <w:qFormat/>
    <w:rsid w:val="00C839CA"/>
    <w:pPr>
      <w:ind w:left="720"/>
      <w:outlineLvl w:val="7"/>
    </w:pPr>
    <w:rPr>
      <w:i/>
    </w:rPr>
  </w:style>
  <w:style w:type="paragraph" w:styleId="Heading9">
    <w:name w:val="heading 9"/>
    <w:basedOn w:val="Normal"/>
    <w:next w:val="Normal"/>
    <w:link w:val="Heading9Char"/>
    <w:qFormat/>
    <w:rsid w:val="00C839CA"/>
    <w:pPr>
      <w:ind w:left="720"/>
      <w:outlineLvl w:val="8"/>
    </w:pPr>
    <w:rPr>
      <w:i/>
    </w:rPr>
  </w:style>
  <w:style w:type="character" w:default="1" w:styleId="DefaultParagraphFont">
    <w:name w:val="Default Paragraph Font"/>
    <w:uiPriority w:val="1"/>
    <w:unhideWhenUsed/>
    <w:rsid w:val="00C83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9CA"/>
  </w:style>
  <w:style w:type="character" w:customStyle="1" w:styleId="Heading1Char">
    <w:name w:val="Heading 1 Char"/>
    <w:basedOn w:val="DefaultParagraphFont"/>
    <w:link w:val="Heading1"/>
    <w:rsid w:val="00C839CA"/>
    <w:rPr>
      <w:rFonts w:ascii="Times New Roman" w:eastAsia="Times New Roman" w:hAnsi="Times New Roman" w:cs="Times New Roman"/>
      <w:b/>
      <w:sz w:val="32"/>
      <w:szCs w:val="20"/>
      <w:lang w:eastAsia="en-US"/>
    </w:rPr>
  </w:style>
  <w:style w:type="paragraph" w:styleId="BodyText">
    <w:name w:val="Body Text"/>
    <w:basedOn w:val="Normal"/>
    <w:link w:val="BodyTextChar"/>
    <w:rsid w:val="00C839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9CA"/>
    <w:rPr>
      <w:rFonts w:ascii="Times New Roman" w:eastAsia="Times New Roman" w:hAnsi="Times New Roman" w:cs="Times New Roman"/>
      <w:sz w:val="24"/>
      <w:lang w:eastAsia="en-US"/>
    </w:rPr>
  </w:style>
  <w:style w:type="paragraph" w:styleId="List">
    <w:name w:val="List"/>
    <w:basedOn w:val="BodyText"/>
    <w:next w:val="BodyText"/>
    <w:rsid w:val="00C839CA"/>
    <w:pPr>
      <w:tabs>
        <w:tab w:val="left" w:pos="340"/>
      </w:tabs>
      <w:spacing w:before="60" w:after="60"/>
      <w:ind w:left="340" w:hanging="340"/>
    </w:pPr>
  </w:style>
  <w:style w:type="paragraph" w:styleId="ListBullet">
    <w:name w:val="List Bullet"/>
    <w:basedOn w:val="List"/>
    <w:rsid w:val="00C839CA"/>
    <w:pPr>
      <w:numPr>
        <w:numId w:val="12"/>
      </w:numPr>
      <w:tabs>
        <w:tab w:val="clear" w:pos="340"/>
      </w:tabs>
      <w:spacing w:before="40" w:after="40"/>
    </w:pPr>
  </w:style>
  <w:style w:type="character" w:customStyle="1" w:styleId="SpecialBold">
    <w:name w:val="Special Bold"/>
    <w:basedOn w:val="DefaultParagraphFont"/>
    <w:rsid w:val="00C839CA"/>
    <w:rPr>
      <w:b/>
      <w:spacing w:val="0"/>
    </w:rPr>
  </w:style>
  <w:style w:type="paragraph" w:styleId="ListBullet2">
    <w:name w:val="List Bullet 2"/>
    <w:basedOn w:val="List2"/>
    <w:rsid w:val="00C839CA"/>
    <w:pPr>
      <w:numPr>
        <w:numId w:val="13"/>
      </w:numPr>
      <w:tabs>
        <w:tab w:val="clear" w:pos="680"/>
      </w:tabs>
    </w:pPr>
  </w:style>
  <w:style w:type="paragraph" w:customStyle="1" w:styleId="SuperHeading">
    <w:name w:val="SuperHeading"/>
    <w:basedOn w:val="Normal"/>
    <w:rsid w:val="00C839CA"/>
    <w:pPr>
      <w:spacing w:before="240" w:after="120"/>
      <w:outlineLvl w:val="0"/>
    </w:pPr>
    <w:rPr>
      <w:rFonts w:ascii="Times New Roman" w:hAnsi="Times New Roman"/>
      <w:b/>
      <w:sz w:val="32"/>
    </w:rPr>
  </w:style>
  <w:style w:type="paragraph" w:customStyle="1" w:styleId="AllowPageBreak">
    <w:name w:val="AllowPageBreak"/>
    <w:rsid w:val="00C839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39CA"/>
    <w:pPr>
      <w:tabs>
        <w:tab w:val="left" w:pos="680"/>
      </w:tabs>
      <w:spacing w:before="60" w:after="60"/>
      <w:ind w:left="680" w:hanging="340"/>
    </w:pPr>
  </w:style>
  <w:style w:type="character" w:customStyle="1" w:styleId="Heading2Char">
    <w:name w:val="Heading 2 Char"/>
    <w:basedOn w:val="DefaultParagraphFont"/>
    <w:link w:val="Heading2"/>
    <w:rsid w:val="00C83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9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9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9CA"/>
    <w:rPr>
      <w:rFonts w:ascii="Courier New" w:eastAsia="Times New Roman" w:hAnsi="Courier New" w:cs="Times New Roman"/>
      <w:i/>
      <w:szCs w:val="20"/>
      <w:lang w:eastAsia="en-US"/>
    </w:rPr>
  </w:style>
  <w:style w:type="paragraph" w:customStyle="1" w:styleId="HeadingBase">
    <w:name w:val="Heading Base"/>
    <w:rsid w:val="00C83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9CA"/>
    <w:pPr>
      <w:tabs>
        <w:tab w:val="right" w:leader="dot" w:pos="9072"/>
      </w:tabs>
      <w:ind w:left="567"/>
    </w:pPr>
    <w:rPr>
      <w:szCs w:val="22"/>
    </w:rPr>
  </w:style>
  <w:style w:type="paragraph" w:customStyle="1" w:styleId="TOCBase">
    <w:name w:val="TOC Base"/>
    <w:rsid w:val="00C83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9CA"/>
    <w:pPr>
      <w:tabs>
        <w:tab w:val="right" w:leader="dot" w:pos="9072"/>
      </w:tabs>
      <w:spacing w:before="40" w:after="40"/>
      <w:ind w:left="284"/>
    </w:pPr>
    <w:rPr>
      <w:rFonts w:ascii="Times New Roman" w:hAnsi="Times New Roman"/>
    </w:rPr>
  </w:style>
  <w:style w:type="paragraph" w:styleId="TOC1">
    <w:name w:val="toc 1"/>
    <w:basedOn w:val="TOCBase"/>
    <w:next w:val="Normal"/>
    <w:rsid w:val="00C839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9CA"/>
    <w:rPr>
      <w:rFonts w:ascii="Times New Roman" w:eastAsia="Times New Roman" w:hAnsi="Times New Roman" w:cs="Times New Roman"/>
      <w:sz w:val="16"/>
      <w:lang w:eastAsia="en-US"/>
    </w:rPr>
  </w:style>
  <w:style w:type="paragraph" w:styleId="Title">
    <w:name w:val="Title"/>
    <w:basedOn w:val="HeadingBase"/>
    <w:link w:val="TitleChar"/>
    <w:qFormat/>
    <w:rsid w:val="00C839CA"/>
    <w:pPr>
      <w:spacing w:before="5040"/>
      <w:jc w:val="center"/>
    </w:pPr>
    <w:rPr>
      <w:sz w:val="48"/>
      <w:szCs w:val="72"/>
      <w:lang w:val="en-US"/>
    </w:rPr>
  </w:style>
  <w:style w:type="character" w:customStyle="1" w:styleId="TitleChar">
    <w:name w:val="Title Char"/>
    <w:basedOn w:val="DefaultParagraphFont"/>
    <w:link w:val="Title"/>
    <w:rsid w:val="00C83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9CA"/>
    <w:pPr>
      <w:tabs>
        <w:tab w:val="left" w:pos="3600"/>
        <w:tab w:val="left" w:pos="3958"/>
      </w:tabs>
    </w:pPr>
  </w:style>
  <w:style w:type="paragraph" w:customStyle="1" w:styleId="Note">
    <w:name w:val="Note"/>
    <w:basedOn w:val="BodyText"/>
    <w:rsid w:val="00C839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9CA"/>
    <w:pPr>
      <w:framePr w:wrap="auto" w:hAnchor="text" w:y="6049"/>
    </w:pPr>
    <w:rPr>
      <w:color w:val="000000"/>
      <w:sz w:val="40"/>
    </w:rPr>
  </w:style>
  <w:style w:type="paragraph" w:customStyle="1" w:styleId="TOCTitle">
    <w:name w:val="TOCTitle"/>
    <w:basedOn w:val="Heading1"/>
    <w:rsid w:val="00C839CA"/>
    <w:pPr>
      <w:spacing w:after="240"/>
      <w:jc w:val="center"/>
      <w:outlineLvl w:val="9"/>
    </w:pPr>
    <w:rPr>
      <w:caps/>
    </w:rPr>
  </w:style>
  <w:style w:type="paragraph" w:customStyle="1" w:styleId="Version">
    <w:name w:val="Version"/>
    <w:rsid w:val="00C839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9CA"/>
    <w:pPr>
      <w:keepNext w:val="0"/>
      <w:tabs>
        <w:tab w:val="right" w:pos="4176"/>
      </w:tabs>
      <w:ind w:left="198" w:hanging="198"/>
    </w:pPr>
    <w:rPr>
      <w:rFonts w:ascii="Garamond" w:hAnsi="Garamond"/>
    </w:rPr>
  </w:style>
  <w:style w:type="paragraph" w:styleId="IndexHeading">
    <w:name w:val="index heading"/>
    <w:basedOn w:val="Normal"/>
    <w:next w:val="Index1"/>
    <w:semiHidden/>
    <w:rsid w:val="00C839CA"/>
    <w:pPr>
      <w:spacing w:before="120" w:after="120"/>
    </w:pPr>
    <w:rPr>
      <w:rFonts w:ascii="Arial" w:hAnsi="Arial"/>
      <w:b/>
      <w:color w:val="918585"/>
      <w:sz w:val="24"/>
    </w:rPr>
  </w:style>
  <w:style w:type="paragraph" w:styleId="Header">
    <w:name w:val="header"/>
    <w:basedOn w:val="Normal"/>
    <w:link w:val="HeaderChar"/>
    <w:rsid w:val="00C83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9CA"/>
    <w:rPr>
      <w:rFonts w:ascii="Times New Roman" w:eastAsia="Times New Roman" w:hAnsi="Times New Roman" w:cs="Times New Roman"/>
      <w:sz w:val="16"/>
      <w:szCs w:val="20"/>
      <w:lang w:val="en-GB" w:eastAsia="en-US"/>
    </w:rPr>
  </w:style>
  <w:style w:type="paragraph" w:customStyle="1" w:styleId="Chapter">
    <w:name w:val="Chapter"/>
    <w:basedOn w:val="Normal"/>
    <w:rsid w:val="00C839CA"/>
    <w:pPr>
      <w:spacing w:before="240"/>
    </w:pPr>
    <w:rPr>
      <w:rFonts w:ascii="Times New Roman" w:hAnsi="Times New Roman"/>
      <w:smallCaps/>
      <w:spacing w:val="80"/>
      <w:sz w:val="28"/>
    </w:rPr>
  </w:style>
  <w:style w:type="paragraph" w:customStyle="1" w:styleId="InChapter">
    <w:name w:val="InChapter"/>
    <w:basedOn w:val="Heading3"/>
    <w:rsid w:val="00C839CA"/>
    <w:pPr>
      <w:spacing w:after="240"/>
      <w:outlineLvl w:val="9"/>
    </w:pPr>
    <w:rPr>
      <w:noProof/>
    </w:rPr>
  </w:style>
  <w:style w:type="paragraph" w:styleId="Index2">
    <w:name w:val="index 2"/>
    <w:basedOn w:val="Normal"/>
    <w:next w:val="Normal"/>
    <w:semiHidden/>
    <w:rsid w:val="00C839CA"/>
    <w:pPr>
      <w:tabs>
        <w:tab w:val="right" w:pos="4176"/>
      </w:tabs>
      <w:ind w:left="568" w:hanging="284"/>
    </w:pPr>
    <w:rPr>
      <w:rFonts w:ascii="Garamond" w:hAnsi="Garamond"/>
    </w:rPr>
  </w:style>
  <w:style w:type="paragraph" w:customStyle="1" w:styleId="Byline">
    <w:name w:val="Byline"/>
    <w:rsid w:val="00C83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9CA"/>
    <w:pPr>
      <w:tabs>
        <w:tab w:val="clear" w:pos="3600"/>
        <w:tab w:val="clear" w:pos="3958"/>
      </w:tabs>
      <w:jc w:val="right"/>
    </w:pPr>
  </w:style>
  <w:style w:type="character" w:styleId="Emphasis">
    <w:name w:val="Emphasis"/>
    <w:basedOn w:val="DefaultParagraphFont"/>
    <w:qFormat/>
    <w:rsid w:val="00C839CA"/>
    <w:rPr>
      <w:i/>
    </w:rPr>
  </w:style>
  <w:style w:type="paragraph" w:styleId="Caption">
    <w:name w:val="caption"/>
    <w:basedOn w:val="BodyText"/>
    <w:next w:val="Normal"/>
    <w:qFormat/>
    <w:rsid w:val="00C839CA"/>
    <w:pPr>
      <w:framePr w:w="2268" w:hSpace="181" w:vSpace="181" w:wrap="around" w:vAnchor="text" w:hAnchor="page" w:x="1135" w:y="285" w:anchorLock="1"/>
    </w:pPr>
    <w:rPr>
      <w:i/>
    </w:rPr>
  </w:style>
  <w:style w:type="paragraph" w:customStyle="1" w:styleId="MiniTOCTitle">
    <w:name w:val="MiniTOCTitle"/>
    <w:basedOn w:val="Heading4"/>
    <w:rsid w:val="00C839CA"/>
    <w:pPr>
      <w:spacing w:before="240"/>
      <w:outlineLvl w:val="9"/>
    </w:pPr>
    <w:rPr>
      <w:noProof/>
      <w:sz w:val="24"/>
    </w:rPr>
  </w:style>
  <w:style w:type="paragraph" w:customStyle="1" w:styleId="MiniTOCItem">
    <w:name w:val="MiniTOCItem"/>
    <w:basedOn w:val="ListBullet"/>
    <w:rsid w:val="00C839CA"/>
    <w:pPr>
      <w:numPr>
        <w:numId w:val="0"/>
      </w:numPr>
      <w:tabs>
        <w:tab w:val="right" w:leader="dot" w:pos="6521"/>
      </w:tabs>
      <w:spacing w:before="0" w:after="0"/>
    </w:pPr>
  </w:style>
  <w:style w:type="paragraph" w:customStyle="1" w:styleId="TOFTitle">
    <w:name w:val="TOFTitle"/>
    <w:basedOn w:val="TOCTitle"/>
    <w:rsid w:val="00C839CA"/>
  </w:style>
  <w:style w:type="paragraph" w:styleId="TableofFigures">
    <w:name w:val="table of figures"/>
    <w:basedOn w:val="Normal"/>
    <w:next w:val="Normal"/>
    <w:semiHidden/>
    <w:rsid w:val="00C839CA"/>
    <w:pPr>
      <w:tabs>
        <w:tab w:val="right" w:leader="dot" w:pos="9072"/>
      </w:tabs>
      <w:ind w:left="970" w:hanging="403"/>
    </w:pPr>
    <w:rPr>
      <w:rFonts w:ascii="Times New Roman" w:hAnsi="Times New Roman"/>
      <w:b/>
    </w:rPr>
  </w:style>
  <w:style w:type="paragraph" w:styleId="ListNumber">
    <w:name w:val="List Number"/>
    <w:basedOn w:val="List"/>
    <w:rsid w:val="00C839CA"/>
    <w:pPr>
      <w:numPr>
        <w:numId w:val="15"/>
      </w:numPr>
      <w:tabs>
        <w:tab w:val="clear" w:pos="340"/>
      </w:tabs>
    </w:pPr>
  </w:style>
  <w:style w:type="character" w:customStyle="1" w:styleId="WingdingSymbols">
    <w:name w:val="Wingding Symbols"/>
    <w:rsid w:val="00C839CA"/>
    <w:rPr>
      <w:rFonts w:ascii="Wingdings" w:hAnsi="Wingdings"/>
    </w:rPr>
  </w:style>
  <w:style w:type="paragraph" w:customStyle="1" w:styleId="TableHeading">
    <w:name w:val="Table Heading"/>
    <w:basedOn w:val="HeadingBase"/>
    <w:rsid w:val="00C839CA"/>
    <w:pPr>
      <w:keepLines/>
      <w:pBdr>
        <w:bottom w:val="single" w:sz="6" w:space="1" w:color="918585"/>
      </w:pBdr>
      <w:spacing w:before="240"/>
    </w:pPr>
  </w:style>
  <w:style w:type="character" w:customStyle="1" w:styleId="HotSpot">
    <w:name w:val="HotSpot"/>
    <w:rsid w:val="00C839CA"/>
    <w:rPr>
      <w:color w:val="0033CC"/>
      <w:u w:val="none"/>
    </w:rPr>
  </w:style>
  <w:style w:type="paragraph" w:customStyle="1" w:styleId="BodyTextRight">
    <w:name w:val="Body Text Right"/>
    <w:basedOn w:val="BodyText"/>
    <w:rsid w:val="00C839CA"/>
    <w:pPr>
      <w:spacing w:before="0" w:after="0"/>
      <w:jc w:val="right"/>
    </w:pPr>
  </w:style>
  <w:style w:type="paragraph" w:styleId="Index3">
    <w:name w:val="index 3"/>
    <w:basedOn w:val="ListNumber2"/>
    <w:next w:val="Normal"/>
    <w:semiHidden/>
    <w:rsid w:val="00C839CA"/>
    <w:pPr>
      <w:numPr>
        <w:numId w:val="0"/>
      </w:numPr>
      <w:tabs>
        <w:tab w:val="right" w:leader="dot" w:pos="4176"/>
      </w:tabs>
    </w:pPr>
  </w:style>
  <w:style w:type="paragraph" w:styleId="ListNumber2">
    <w:name w:val="List Number 2"/>
    <w:basedOn w:val="List2"/>
    <w:rsid w:val="00C839CA"/>
    <w:pPr>
      <w:numPr>
        <w:numId w:val="10"/>
      </w:numPr>
      <w:tabs>
        <w:tab w:val="clear" w:pos="1060"/>
      </w:tabs>
    </w:pPr>
  </w:style>
  <w:style w:type="paragraph" w:customStyle="1" w:styleId="MarginNote">
    <w:name w:val="Margin Note"/>
    <w:basedOn w:val="BodyText"/>
    <w:rsid w:val="00C83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9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9CA"/>
    <w:rPr>
      <w:sz w:val="32"/>
    </w:rPr>
  </w:style>
  <w:style w:type="paragraph" w:customStyle="1" w:styleId="HeadingProcedure">
    <w:name w:val="Heading Procedure"/>
    <w:basedOn w:val="HeadingBase"/>
    <w:next w:val="Normal"/>
    <w:rsid w:val="00C839CA"/>
    <w:pPr>
      <w:tabs>
        <w:tab w:val="left" w:pos="0"/>
      </w:tabs>
      <w:spacing w:before="120" w:after="60"/>
    </w:pPr>
    <w:rPr>
      <w:i/>
      <w:color w:val="918585"/>
      <w:sz w:val="22"/>
    </w:rPr>
  </w:style>
  <w:style w:type="paragraph" w:customStyle="1" w:styleId="TableBodyText">
    <w:name w:val="Table Body Text"/>
    <w:basedOn w:val="BodyText"/>
    <w:rsid w:val="00C839CA"/>
    <w:pPr>
      <w:spacing w:before="60" w:after="60"/>
    </w:pPr>
  </w:style>
  <w:style w:type="paragraph" w:styleId="ListContinue">
    <w:name w:val="List Continue"/>
    <w:basedOn w:val="List"/>
    <w:rsid w:val="00C839CA"/>
    <w:pPr>
      <w:ind w:firstLine="0"/>
    </w:pPr>
  </w:style>
  <w:style w:type="paragraph" w:customStyle="1" w:styleId="ListNote">
    <w:name w:val="List Note"/>
    <w:basedOn w:val="List"/>
    <w:rsid w:val="00C839CA"/>
    <w:pPr>
      <w:pBdr>
        <w:top w:val="single" w:sz="6" w:space="2" w:color="918585"/>
        <w:bottom w:val="single" w:sz="6" w:space="2" w:color="918585"/>
      </w:pBdr>
      <w:tabs>
        <w:tab w:val="left" w:pos="1021"/>
      </w:tabs>
      <w:ind w:firstLine="0"/>
    </w:pPr>
  </w:style>
  <w:style w:type="paragraph" w:customStyle="1" w:styleId="Warning">
    <w:name w:val="Warning"/>
    <w:basedOn w:val="BodyText"/>
    <w:rsid w:val="00C839CA"/>
    <w:pPr>
      <w:shd w:val="clear" w:color="auto" w:fill="D9D9D9"/>
      <w:tabs>
        <w:tab w:val="left" w:pos="992"/>
      </w:tabs>
      <w:ind w:left="119" w:right="119"/>
    </w:pPr>
    <w:rPr>
      <w:sz w:val="20"/>
    </w:rPr>
  </w:style>
  <w:style w:type="paragraph" w:customStyle="1" w:styleId="MarginIcons">
    <w:name w:val="Margin Icons"/>
    <w:basedOn w:val="BodyText"/>
    <w:rsid w:val="00C83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9CA"/>
    <w:rPr>
      <w:rFonts w:ascii="Courier New" w:hAnsi="Courier New"/>
    </w:rPr>
  </w:style>
  <w:style w:type="paragraph" w:customStyle="1" w:styleId="NoteBullet">
    <w:name w:val="Note Bullet"/>
    <w:basedOn w:val="Note"/>
    <w:rsid w:val="00C839CA"/>
    <w:pPr>
      <w:tabs>
        <w:tab w:val="clear" w:pos="680"/>
      </w:tabs>
      <w:spacing w:before="60" w:after="60"/>
    </w:pPr>
  </w:style>
  <w:style w:type="paragraph" w:customStyle="1" w:styleId="SubHeading2">
    <w:name w:val="SubHeading2"/>
    <w:basedOn w:val="HeadingBase"/>
    <w:rsid w:val="00C839CA"/>
    <w:pPr>
      <w:spacing w:before="240" w:after="60"/>
    </w:pPr>
    <w:rPr>
      <w:sz w:val="20"/>
    </w:rPr>
  </w:style>
  <w:style w:type="paragraph" w:customStyle="1" w:styleId="SubHeading1">
    <w:name w:val="SubHeading1"/>
    <w:basedOn w:val="HeadingBase"/>
    <w:rsid w:val="00C839CA"/>
    <w:pPr>
      <w:spacing w:before="240" w:after="60"/>
    </w:pPr>
    <w:rPr>
      <w:color w:val="918585"/>
      <w:sz w:val="22"/>
    </w:rPr>
  </w:style>
  <w:style w:type="paragraph" w:customStyle="1" w:styleId="SideHeading">
    <w:name w:val="Side Heading"/>
    <w:basedOn w:val="HeadingBase"/>
    <w:rsid w:val="00C83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9CA"/>
    <w:pPr>
      <w:tabs>
        <w:tab w:val="num" w:pos="360"/>
      </w:tabs>
    </w:pPr>
  </w:style>
  <w:style w:type="paragraph" w:styleId="PlainText">
    <w:name w:val="Plain Text"/>
    <w:basedOn w:val="Normal"/>
    <w:link w:val="PlainTextChar"/>
    <w:rsid w:val="00C839CA"/>
    <w:rPr>
      <w:sz w:val="20"/>
    </w:rPr>
  </w:style>
  <w:style w:type="character" w:customStyle="1" w:styleId="PlainTextChar">
    <w:name w:val="Plain Text Char"/>
    <w:basedOn w:val="DefaultParagraphFont"/>
    <w:link w:val="PlainText"/>
    <w:rsid w:val="00C839CA"/>
    <w:rPr>
      <w:rFonts w:ascii="Courier New" w:eastAsia="Times New Roman" w:hAnsi="Courier New" w:cs="Times New Roman"/>
      <w:sz w:val="20"/>
      <w:szCs w:val="20"/>
      <w:lang w:eastAsia="en-US"/>
    </w:rPr>
  </w:style>
  <w:style w:type="character" w:customStyle="1" w:styleId="MenuOption">
    <w:name w:val="Menu Option"/>
    <w:basedOn w:val="DefaultParagraphFont"/>
    <w:rsid w:val="00C839CA"/>
    <w:rPr>
      <w:b/>
      <w:smallCaps/>
    </w:rPr>
  </w:style>
  <w:style w:type="paragraph" w:customStyle="1" w:styleId="TableListNumber">
    <w:name w:val="Table List Number"/>
    <w:basedOn w:val="ListNumber"/>
    <w:rsid w:val="00C839CA"/>
    <w:pPr>
      <w:numPr>
        <w:numId w:val="0"/>
      </w:numPr>
    </w:pPr>
  </w:style>
  <w:style w:type="paragraph" w:styleId="TOC4">
    <w:name w:val="toc 4"/>
    <w:basedOn w:val="TOCBase"/>
    <w:next w:val="Normal"/>
    <w:semiHidden/>
    <w:rsid w:val="00C839CA"/>
    <w:pPr>
      <w:tabs>
        <w:tab w:val="right" w:leader="dot" w:pos="9071"/>
      </w:tabs>
      <w:ind w:left="1701"/>
    </w:pPr>
  </w:style>
  <w:style w:type="paragraph" w:customStyle="1" w:styleId="ListAlpha">
    <w:name w:val="List Alpha"/>
    <w:basedOn w:val="List"/>
    <w:rsid w:val="00C839CA"/>
    <w:pPr>
      <w:numPr>
        <w:numId w:val="9"/>
      </w:numPr>
    </w:pPr>
  </w:style>
  <w:style w:type="paragraph" w:customStyle="1" w:styleId="ListAlpha2">
    <w:name w:val="List Alpha 2"/>
    <w:basedOn w:val="List2"/>
    <w:rsid w:val="00C839CA"/>
    <w:pPr>
      <w:numPr>
        <w:numId w:val="8"/>
      </w:numPr>
    </w:pPr>
  </w:style>
  <w:style w:type="paragraph" w:styleId="List3">
    <w:name w:val="List 3"/>
    <w:basedOn w:val="BodyText"/>
    <w:rsid w:val="00C839CA"/>
    <w:pPr>
      <w:tabs>
        <w:tab w:val="left" w:pos="1021"/>
      </w:tabs>
      <w:spacing w:before="60" w:after="60"/>
      <w:ind w:left="1020" w:hanging="340"/>
    </w:pPr>
  </w:style>
  <w:style w:type="paragraph" w:styleId="List4">
    <w:name w:val="List 4"/>
    <w:basedOn w:val="BodyText"/>
    <w:rsid w:val="00C839CA"/>
    <w:pPr>
      <w:tabs>
        <w:tab w:val="left" w:pos="1361"/>
      </w:tabs>
      <w:spacing w:before="60" w:after="60"/>
      <w:ind w:left="1361" w:hanging="340"/>
    </w:pPr>
  </w:style>
  <w:style w:type="paragraph" w:styleId="List5">
    <w:name w:val="List 5"/>
    <w:basedOn w:val="BodyText"/>
    <w:rsid w:val="00C839CA"/>
    <w:pPr>
      <w:tabs>
        <w:tab w:val="left" w:pos="1701"/>
      </w:tabs>
      <w:spacing w:before="60" w:after="60"/>
      <w:ind w:left="1701" w:hanging="340"/>
    </w:pPr>
  </w:style>
  <w:style w:type="paragraph" w:styleId="ListBullet3">
    <w:name w:val="List Bullet 3"/>
    <w:basedOn w:val="List3"/>
    <w:rsid w:val="00C839CA"/>
    <w:pPr>
      <w:numPr>
        <w:numId w:val="14"/>
      </w:numPr>
      <w:tabs>
        <w:tab w:val="clear" w:pos="1021"/>
      </w:tabs>
      <w:ind w:left="1037" w:hanging="357"/>
    </w:pPr>
  </w:style>
  <w:style w:type="paragraph" w:styleId="ListBullet4">
    <w:name w:val="List Bullet 4"/>
    <w:basedOn w:val="List4"/>
    <w:rsid w:val="00C839CA"/>
    <w:pPr>
      <w:numPr>
        <w:numId w:val="3"/>
      </w:numPr>
      <w:tabs>
        <w:tab w:val="clear" w:pos="1361"/>
      </w:tabs>
    </w:pPr>
  </w:style>
  <w:style w:type="paragraph" w:styleId="ListBullet5">
    <w:name w:val="List Bullet 5"/>
    <w:basedOn w:val="List5"/>
    <w:rsid w:val="00C839CA"/>
    <w:pPr>
      <w:numPr>
        <w:numId w:val="4"/>
      </w:numPr>
    </w:pPr>
  </w:style>
  <w:style w:type="paragraph" w:styleId="ListContinue2">
    <w:name w:val="List Continue 2"/>
    <w:basedOn w:val="List2"/>
    <w:rsid w:val="00C839CA"/>
    <w:pPr>
      <w:ind w:firstLine="0"/>
    </w:pPr>
  </w:style>
  <w:style w:type="paragraph" w:styleId="ListContinue3">
    <w:name w:val="List Continue 3"/>
    <w:basedOn w:val="List3"/>
    <w:rsid w:val="00C839CA"/>
    <w:pPr>
      <w:ind w:left="1021" w:firstLine="0"/>
    </w:pPr>
  </w:style>
  <w:style w:type="paragraph" w:styleId="ListContinue4">
    <w:name w:val="List Continue 4"/>
    <w:basedOn w:val="List4"/>
    <w:rsid w:val="00C839CA"/>
    <w:pPr>
      <w:ind w:firstLine="0"/>
    </w:pPr>
  </w:style>
  <w:style w:type="paragraph" w:styleId="ListContinue5">
    <w:name w:val="List Continue 5"/>
    <w:basedOn w:val="List5"/>
    <w:rsid w:val="00C839CA"/>
    <w:pPr>
      <w:ind w:firstLine="0"/>
    </w:pPr>
  </w:style>
  <w:style w:type="paragraph" w:styleId="ListNumber3">
    <w:name w:val="List Number 3"/>
    <w:basedOn w:val="List3"/>
    <w:rsid w:val="00C839CA"/>
    <w:pPr>
      <w:numPr>
        <w:numId w:val="5"/>
      </w:numPr>
    </w:pPr>
  </w:style>
  <w:style w:type="paragraph" w:styleId="ListNumber4">
    <w:name w:val="List Number 4"/>
    <w:basedOn w:val="List4"/>
    <w:rsid w:val="00C839CA"/>
    <w:pPr>
      <w:numPr>
        <w:numId w:val="6"/>
      </w:numPr>
    </w:pPr>
  </w:style>
  <w:style w:type="paragraph" w:styleId="ListNumber5">
    <w:name w:val="List Number 5"/>
    <w:basedOn w:val="List5"/>
    <w:rsid w:val="00C839CA"/>
    <w:pPr>
      <w:numPr>
        <w:numId w:val="7"/>
      </w:numPr>
    </w:pPr>
  </w:style>
  <w:style w:type="paragraph" w:styleId="BlockText">
    <w:name w:val="Block Text"/>
    <w:basedOn w:val="Normal"/>
    <w:rsid w:val="00C839CA"/>
    <w:pPr>
      <w:spacing w:after="120"/>
      <w:ind w:left="1440" w:right="1440"/>
    </w:pPr>
  </w:style>
  <w:style w:type="character" w:customStyle="1" w:styleId="Subscript">
    <w:name w:val="Subscript"/>
    <w:basedOn w:val="DefaultParagraphFont"/>
    <w:rsid w:val="00C839CA"/>
    <w:rPr>
      <w:sz w:val="16"/>
      <w:vertAlign w:val="subscript"/>
    </w:rPr>
  </w:style>
  <w:style w:type="character" w:customStyle="1" w:styleId="Superscript">
    <w:name w:val="Superscript"/>
    <w:basedOn w:val="DefaultParagraphFont"/>
    <w:rsid w:val="00C839CA"/>
    <w:rPr>
      <w:sz w:val="16"/>
      <w:vertAlign w:val="superscript"/>
    </w:rPr>
  </w:style>
  <w:style w:type="character" w:customStyle="1" w:styleId="Symbols">
    <w:name w:val="Symbols"/>
    <w:basedOn w:val="DefaultParagraphFont"/>
    <w:rsid w:val="00C839CA"/>
    <w:rPr>
      <w:rFonts w:ascii="Symbol" w:hAnsi="Symbol"/>
    </w:rPr>
  </w:style>
  <w:style w:type="character" w:customStyle="1" w:styleId="MenuOptions">
    <w:name w:val="Menu Options"/>
    <w:basedOn w:val="DefaultParagraphFont"/>
    <w:rsid w:val="00C839CA"/>
    <w:rPr>
      <w:rFonts w:ascii="Arial Narrow" w:hAnsi="Arial Narrow"/>
      <w:smallCaps/>
    </w:rPr>
  </w:style>
  <w:style w:type="character" w:customStyle="1" w:styleId="Buttons">
    <w:name w:val="Buttons"/>
    <w:basedOn w:val="DefaultParagraphFont"/>
    <w:rsid w:val="00C839CA"/>
    <w:rPr>
      <w:b/>
    </w:rPr>
  </w:style>
  <w:style w:type="character" w:customStyle="1" w:styleId="Underlined">
    <w:name w:val="Underlined"/>
    <w:basedOn w:val="DefaultParagraphFont"/>
    <w:rsid w:val="00C839CA"/>
    <w:rPr>
      <w:u w:val="single"/>
    </w:rPr>
  </w:style>
  <w:style w:type="paragraph" w:customStyle="1" w:styleId="TableBodyTextRight">
    <w:name w:val="Table Body Text Right"/>
    <w:basedOn w:val="TableBodyText"/>
    <w:rsid w:val="00C839CA"/>
    <w:pPr>
      <w:widowControl w:val="0"/>
      <w:autoSpaceDE w:val="0"/>
      <w:autoSpaceDN w:val="0"/>
      <w:adjustRightInd w:val="0"/>
      <w:jc w:val="right"/>
    </w:pPr>
    <w:rPr>
      <w:rFonts w:cs="Arial"/>
      <w:szCs w:val="18"/>
    </w:rPr>
  </w:style>
  <w:style w:type="paragraph" w:customStyle="1" w:styleId="CopyrightText">
    <w:name w:val="Copyright Text"/>
    <w:basedOn w:val="BodyText"/>
    <w:rsid w:val="00C839CA"/>
    <w:rPr>
      <w:sz w:val="18"/>
    </w:rPr>
  </w:style>
  <w:style w:type="paragraph" w:customStyle="1" w:styleId="BodySmallRight">
    <w:name w:val="Body Small Right"/>
    <w:basedOn w:val="BodyTextRight"/>
    <w:rsid w:val="00C839CA"/>
    <w:rPr>
      <w:sz w:val="18"/>
      <w:szCs w:val="18"/>
    </w:rPr>
  </w:style>
  <w:style w:type="paragraph" w:customStyle="1" w:styleId="MarginEdition">
    <w:name w:val="Margin Edition"/>
    <w:basedOn w:val="MarginNote"/>
    <w:rsid w:val="00C839CA"/>
    <w:pPr>
      <w:spacing w:before="0" w:after="0"/>
    </w:pPr>
    <w:rPr>
      <w:rFonts w:ascii="Times New Roman" w:hAnsi="Times New Roman"/>
      <w:color w:val="999999"/>
    </w:rPr>
  </w:style>
  <w:style w:type="paragraph" w:customStyle="1" w:styleId="Spacer">
    <w:name w:val="Spacer"/>
    <w:basedOn w:val="Normal"/>
    <w:rsid w:val="00C839CA"/>
    <w:rPr>
      <w:sz w:val="2"/>
      <w:szCs w:val="2"/>
    </w:rPr>
  </w:style>
  <w:style w:type="character" w:customStyle="1" w:styleId="Small">
    <w:name w:val="Small"/>
    <w:basedOn w:val="DefaultParagraphFont"/>
    <w:rsid w:val="00C839CA"/>
    <w:rPr>
      <w:sz w:val="16"/>
    </w:rPr>
  </w:style>
  <w:style w:type="paragraph" w:customStyle="1" w:styleId="WideTable">
    <w:name w:val="Wide Table"/>
    <w:basedOn w:val="Normal"/>
    <w:rsid w:val="00C839CA"/>
    <w:pPr>
      <w:ind w:left="-1418"/>
    </w:pPr>
    <w:rPr>
      <w:sz w:val="2"/>
      <w:szCs w:val="2"/>
    </w:rPr>
  </w:style>
  <w:style w:type="character" w:styleId="PageNumber">
    <w:name w:val="page number"/>
    <w:basedOn w:val="DefaultParagraphFont"/>
    <w:rsid w:val="00C839CA"/>
  </w:style>
  <w:style w:type="paragraph" w:styleId="Quote">
    <w:name w:val="Quote"/>
    <w:basedOn w:val="Heading1"/>
    <w:link w:val="QuoteChar"/>
    <w:qFormat/>
    <w:rsid w:val="00C839CA"/>
    <w:rPr>
      <w:b w:val="0"/>
      <w:sz w:val="72"/>
      <w:szCs w:val="72"/>
      <w:lang w:val="en-NZ"/>
    </w:rPr>
  </w:style>
  <w:style w:type="character" w:customStyle="1" w:styleId="QuoteChar">
    <w:name w:val="Quote Char"/>
    <w:basedOn w:val="DefaultParagraphFont"/>
    <w:link w:val="Quote"/>
    <w:rsid w:val="00C83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9CA"/>
    <w:pPr>
      <w:pageBreakBefore/>
    </w:pPr>
  </w:style>
  <w:style w:type="paragraph" w:customStyle="1" w:styleId="Border">
    <w:name w:val="Border"/>
    <w:basedOn w:val="Normal"/>
    <w:qFormat/>
    <w:rsid w:val="00C83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9CA"/>
    <w:rPr>
      <w:b/>
      <w:bCs/>
      <w:i/>
      <w:iCs/>
      <w:color w:val="auto"/>
    </w:rPr>
  </w:style>
  <w:style w:type="paragraph" w:styleId="IntenseQuote">
    <w:name w:val="Intense Quote"/>
    <w:basedOn w:val="Normal"/>
    <w:next w:val="Normal"/>
    <w:link w:val="IntenseQuoteChar"/>
    <w:uiPriority w:val="30"/>
    <w:qFormat/>
    <w:rsid w:val="00C83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9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9CA"/>
    <w:rPr>
      <w:smallCaps/>
      <w:color w:val="auto"/>
      <w:u w:val="single"/>
    </w:rPr>
  </w:style>
  <w:style w:type="character" w:styleId="IntenseReference">
    <w:name w:val="Intense Reference"/>
    <w:basedOn w:val="DefaultParagraphFont"/>
    <w:uiPriority w:val="32"/>
    <w:qFormat/>
    <w:rsid w:val="00C839CA"/>
    <w:rPr>
      <w:b/>
      <w:bCs/>
      <w:smallCaps/>
      <w:color w:val="auto"/>
      <w:spacing w:val="5"/>
      <w:u w:val="single"/>
    </w:rPr>
  </w:style>
  <w:style w:type="paragraph" w:customStyle="1" w:styleId="2ColumnHeading">
    <w:name w:val="2Column Heading"/>
    <w:basedOn w:val="BodyText"/>
    <w:qFormat/>
    <w:rsid w:val="00C839CA"/>
    <w:pPr>
      <w:spacing w:after="60"/>
      <w:ind w:left="-2268"/>
    </w:pPr>
    <w:rPr>
      <w:b/>
    </w:rPr>
  </w:style>
  <w:style w:type="paragraph" w:customStyle="1" w:styleId="Heading1TOC">
    <w:name w:val="Heading1 TOC"/>
    <w:basedOn w:val="Normal"/>
    <w:qFormat/>
    <w:rsid w:val="00C839CA"/>
    <w:pPr>
      <w:spacing w:before="240" w:after="120"/>
    </w:pPr>
    <w:rPr>
      <w:rFonts w:ascii="Times New Roman" w:hAnsi="Times New Roman"/>
      <w:b/>
      <w:sz w:val="32"/>
    </w:rPr>
  </w:style>
  <w:style w:type="paragraph" w:customStyle="1" w:styleId="Heading2TOC">
    <w:name w:val="Heading2 TOC"/>
    <w:basedOn w:val="Normal"/>
    <w:qFormat/>
    <w:rsid w:val="00C839CA"/>
    <w:pPr>
      <w:spacing w:before="240" w:after="60"/>
    </w:pPr>
    <w:rPr>
      <w:rFonts w:ascii="Times New Roman" w:hAnsi="Times New Roman"/>
      <w:b/>
      <w:sz w:val="28"/>
    </w:rPr>
  </w:style>
  <w:style w:type="character" w:customStyle="1" w:styleId="Underline">
    <w:name w:val="Underline"/>
    <w:basedOn w:val="DefaultParagraphFont"/>
    <w:qFormat/>
    <w:rsid w:val="00C839CA"/>
    <w:rPr>
      <w:u w:val="single"/>
    </w:rPr>
  </w:style>
  <w:style w:type="character" w:customStyle="1" w:styleId="BoldandItalics">
    <w:name w:val="Bold and Italics"/>
    <w:qFormat/>
    <w:rsid w:val="00C839CA"/>
    <w:rPr>
      <w:b/>
      <w:i/>
      <w:u w:val="none"/>
    </w:rPr>
  </w:style>
  <w:style w:type="paragraph" w:styleId="BalloonText">
    <w:name w:val="Balloon Text"/>
    <w:basedOn w:val="Normal"/>
    <w:link w:val="BalloonTextChar"/>
    <w:rsid w:val="00C839CA"/>
    <w:rPr>
      <w:rFonts w:ascii="Tahoma" w:hAnsi="Tahoma" w:cs="Tahoma"/>
      <w:sz w:val="16"/>
      <w:szCs w:val="16"/>
    </w:rPr>
  </w:style>
  <w:style w:type="character" w:customStyle="1" w:styleId="BalloonTextChar">
    <w:name w:val="Balloon Text Char"/>
    <w:basedOn w:val="DefaultParagraphFont"/>
    <w:link w:val="BalloonText"/>
    <w:rsid w:val="00C839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9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9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9CA"/>
    <w:rPr>
      <w:b/>
      <w:color w:val="660033"/>
      <w:spacing w:val="0"/>
    </w:rPr>
  </w:style>
  <w:style w:type="paragraph" w:customStyle="1" w:styleId="Nameditemlist">
    <w:name w:val="Named item list"/>
    <w:basedOn w:val="BodyText"/>
    <w:qFormat/>
    <w:rsid w:val="00C839CA"/>
    <w:pPr>
      <w:tabs>
        <w:tab w:val="left" w:pos="2835"/>
      </w:tabs>
      <w:ind w:left="2835" w:hanging="2835"/>
    </w:pPr>
  </w:style>
  <w:style w:type="paragraph" w:customStyle="1" w:styleId="BodyTextnopadding">
    <w:name w:val="Body Text no padding"/>
    <w:basedOn w:val="BodyText"/>
    <w:qFormat/>
    <w:rsid w:val="00C839CA"/>
    <w:pPr>
      <w:spacing w:before="0" w:after="0"/>
    </w:pPr>
  </w:style>
  <w:style w:type="paragraph" w:customStyle="1" w:styleId="BodyTextBold">
    <w:name w:val="Body Text Bold"/>
    <w:basedOn w:val="BodyText"/>
    <w:qFormat/>
    <w:rsid w:val="00C839CA"/>
    <w:rPr>
      <w:b/>
    </w:rPr>
  </w:style>
  <w:style w:type="character" w:styleId="Hyperlink">
    <w:name w:val="Hyperlink"/>
    <w:basedOn w:val="DefaultParagraphFont"/>
    <w:uiPriority w:val="99"/>
    <w:unhideWhenUsed/>
    <w:rsid w:val="00AE00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1124</Words>
  <Characters>7459</Characters>
  <Application>Microsoft Office Word</Application>
  <DocSecurity>0</DocSecurity>
  <Lines>240</Lines>
  <Paragraphs>182</Paragraphs>
  <ScaleCrop>false</ScaleCrop>
  <Company>Author-it Software Corporation Ltd.</Company>
  <LinksUpToDate>false</LinksUpToDate>
  <CharactersWithSpaces>8401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SISFFIT006 Conduct fitness appraisals</dc:title>
  <dc:subject>Approved</dc:subject>
  <dc:creator>HumanAbility</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