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37B5" w:rsidP="00AA37B5">
      <w:pPr>
        <w:pStyle w:val="Title"/>
      </w:pPr>
      <w:r>
        <w:fldChar w:fldCharType="begin"/>
      </w:r>
      <w:r>
        <w:instrText xml:space="preserve"> TITLE   \* MERGEFORMAT </w:instrText>
      </w:r>
      <w:r>
        <w:fldChar w:fldCharType="separate"/>
      </w:r>
      <w:r>
        <w:t>Assessment Requirements for SISFFIT006 Conduct fitness appraisals</w:t>
      </w:r>
      <w:r>
        <w:fldChar w:fldCharType="end"/>
      </w:r>
    </w:p>
    <w:p w:rsidR="00AA37B5" w:rsidP="00AA37B5">
      <w:pPr>
        <w:pStyle w:val="Version"/>
        <w:sectPr w:rsidSect="003E07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0704" w:rsidP="003E0704">
      <w:pPr>
        <w:pStyle w:val="SuperHeading"/>
      </w:pPr>
      <w:r w:rsidRPr="003E0704">
        <w:t>Assessment Requirements for SISFFIT006 Conduct fitness appraisals</w:t>
      </w:r>
    </w:p>
    <w:p w:rsidR="00000000" w:rsidRPr="003E0704" w:rsidP="003E0704">
      <w:pPr>
        <w:pStyle w:val="Heading1"/>
      </w:pPr>
      <w:bookmarkStart w:id="1" w:name="O_668340"/>
      <w:bookmarkEnd w:id="1"/>
      <w:r w:rsidRPr="003E0704">
        <w:t>Modification History</w:t>
      </w:r>
    </w:p>
    <w:p w:rsidR="00000000" w:rsidRPr="003E0704" w:rsidP="00AA37B5">
      <w:pPr>
        <w:pStyle w:val="BodyText"/>
      </w:pPr>
      <w:r w:rsidRPr="003E0704">
        <w:t>Not applicable.</w:t>
      </w:r>
    </w:p>
    <w:p w:rsidR="00000000" w:rsidRPr="003E0704" w:rsidP="003E0704">
      <w:pPr>
        <w:pStyle w:val="Heading1"/>
      </w:pPr>
      <w:bookmarkStart w:id="2" w:name="O_668341"/>
      <w:bookmarkEnd w:id="2"/>
      <w:r w:rsidRPr="003E0704">
        <w:t>Performance Evidence</w:t>
      </w:r>
    </w:p>
    <w:p w:rsidR="00000000" w:rsidRPr="003E0704" w:rsidP="00AA37B5">
      <w:pPr>
        <w:pStyle w:val="BodyText"/>
      </w:pPr>
      <w:r w:rsidRPr="003E0704">
        <w:t>Evidence of the ability to complete tasks outlined in elements and performance criteria of this unit in the context of the job role. This must include period(s) totalling at least five hours comprising at least five different client contact sessions, and:</w:t>
      </w:r>
    </w:p>
    <w:p w:rsidR="00000000" w:rsidRPr="003E0704" w:rsidP="003E0704">
      <w:pPr>
        <w:pStyle w:val="ListBullet"/>
      </w:pPr>
      <w:r w:rsidRPr="003E0704">
        <w:t>plan and conduct health and fitness appraisals incorporating the following assessments for each client:</w:t>
      </w:r>
    </w:p>
    <w:p w:rsidR="00000000" w:rsidRPr="003E0704" w:rsidP="003E0704">
      <w:pPr>
        <w:pStyle w:val="ListBullet2"/>
      </w:pPr>
      <w:r w:rsidRPr="003E0704">
        <w:t>cardiorespiratory endurance (submaximal oxygen consumption)</w:t>
      </w:r>
    </w:p>
    <w:p w:rsidR="00000000" w:rsidRPr="003E0704" w:rsidP="003E0704">
      <w:pPr>
        <w:pStyle w:val="ListBullet2"/>
      </w:pPr>
      <w:r w:rsidRPr="003E0704">
        <w:t>blood pressure</w:t>
      </w:r>
    </w:p>
    <w:p w:rsidR="00000000" w:rsidRPr="003E0704" w:rsidP="003E0704">
      <w:pPr>
        <w:pStyle w:val="ListBullet2"/>
      </w:pPr>
      <w:r w:rsidRPr="003E0704">
        <w:t>range of movement/flexibility</w:t>
      </w:r>
    </w:p>
    <w:p w:rsidR="00000000" w:rsidRPr="003E0704" w:rsidP="003E0704">
      <w:pPr>
        <w:pStyle w:val="ListBullet2"/>
      </w:pPr>
      <w:r w:rsidRPr="003E0704">
        <w:t>strength</w:t>
      </w:r>
    </w:p>
    <w:p w:rsidR="00000000" w:rsidRPr="003E0704" w:rsidP="003E0704">
      <w:pPr>
        <w:pStyle w:val="ListBullet2"/>
      </w:pPr>
      <w:r w:rsidRPr="003E0704">
        <w:t>weight</w:t>
      </w:r>
    </w:p>
    <w:p w:rsidR="00000000" w:rsidRPr="003E0704" w:rsidP="003E0704">
      <w:pPr>
        <w:pStyle w:val="ListBullet2"/>
      </w:pPr>
      <w:r w:rsidRPr="003E0704">
        <w:t>height</w:t>
      </w:r>
    </w:p>
    <w:p w:rsidR="00000000" w:rsidRPr="003E0704" w:rsidP="003E0704">
      <w:pPr>
        <w:pStyle w:val="ListBullet2"/>
      </w:pPr>
      <w:r w:rsidRPr="003E0704">
        <w:t>body mass index</w:t>
      </w:r>
    </w:p>
    <w:p w:rsidR="00000000" w:rsidRPr="003E0704" w:rsidP="003E0704">
      <w:pPr>
        <w:pStyle w:val="ListBullet2"/>
      </w:pPr>
      <w:r w:rsidRPr="003E0704">
        <w:t>waist to hip ratio</w:t>
      </w:r>
    </w:p>
    <w:p w:rsidR="00000000" w:rsidRPr="003E0704" w:rsidP="003E0704">
      <w:pPr>
        <w:pStyle w:val="ListBullet2"/>
      </w:pPr>
      <w:r w:rsidRPr="003E0704">
        <w:t>girth measurements</w:t>
      </w:r>
    </w:p>
    <w:p w:rsidR="00000000" w:rsidRPr="003E0704" w:rsidP="003E0704">
      <w:pPr>
        <w:pStyle w:val="ListBullet"/>
      </w:pPr>
      <w:r w:rsidRPr="003E0704">
        <w:t>use the following fitness appraisal equipment appropriately and safely:</w:t>
      </w:r>
    </w:p>
    <w:p w:rsidR="00000000" w:rsidRPr="003E0704" w:rsidP="003E0704">
      <w:pPr>
        <w:pStyle w:val="ListBullet2"/>
      </w:pPr>
      <w:r w:rsidRPr="003E0704">
        <w:t>tape measure</w:t>
      </w:r>
    </w:p>
    <w:p w:rsidR="00000000" w:rsidRPr="003E0704" w:rsidP="003E0704">
      <w:pPr>
        <w:pStyle w:val="ListBullet2"/>
      </w:pPr>
      <w:r w:rsidRPr="003E0704">
        <w:t>scales</w:t>
      </w:r>
    </w:p>
    <w:p w:rsidR="00000000" w:rsidRPr="003E0704" w:rsidP="003E0704">
      <w:pPr>
        <w:pStyle w:val="ListBullet2"/>
      </w:pPr>
      <w:r w:rsidRPr="003E0704">
        <w:t>sit and reach tools</w:t>
      </w:r>
    </w:p>
    <w:p w:rsidR="00000000" w:rsidRPr="003E0704" w:rsidP="003E0704">
      <w:pPr>
        <w:pStyle w:val="ListBullet2"/>
      </w:pPr>
      <w:r w:rsidRPr="003E0704">
        <w:t>bicycle, treadmill or rowing ergometer</w:t>
      </w:r>
    </w:p>
    <w:p w:rsidR="00000000" w:rsidRPr="003E0704" w:rsidP="003E0704">
      <w:pPr>
        <w:pStyle w:val="ListBullet2"/>
      </w:pPr>
      <w:r w:rsidRPr="003E0704">
        <w:t>heart rate monitor</w:t>
      </w:r>
    </w:p>
    <w:p w:rsidR="00000000" w:rsidRPr="003E0704" w:rsidP="003E0704">
      <w:pPr>
        <w:pStyle w:val="ListBullet2"/>
      </w:pPr>
      <w:r w:rsidRPr="003E0704">
        <w:t>blood pressure equipment – sphygmomanometer</w:t>
      </w:r>
    </w:p>
    <w:p w:rsidR="00000000" w:rsidRPr="003E0704" w:rsidP="003E0704">
      <w:pPr>
        <w:pStyle w:val="ListBullet2"/>
      </w:pPr>
      <w:r w:rsidRPr="003E0704">
        <w:t>st</w:t>
      </w:r>
      <w:r w:rsidRPr="003E0704">
        <w:t>op watch.</w:t>
      </w:r>
    </w:p>
    <w:p w:rsidR="00000000" w:rsidRPr="003E0704" w:rsidP="003E0704">
      <w:pPr>
        <w:pStyle w:val="AllowPageBreak"/>
      </w:pPr>
    </w:p>
    <w:p w:rsidR="00000000" w:rsidRPr="003E0704" w:rsidP="003E0704">
      <w:pPr>
        <w:pStyle w:val="Heading1"/>
      </w:pPr>
      <w:bookmarkStart w:id="3" w:name="O_668342"/>
      <w:bookmarkEnd w:id="3"/>
      <w:r w:rsidRPr="003E0704">
        <w:t>Knowledge Evidence</w:t>
      </w:r>
    </w:p>
    <w:p w:rsidR="00000000" w:rsidRPr="003E0704" w:rsidP="00AA37B5">
      <w:pPr>
        <w:pStyle w:val="BodyText"/>
      </w:pPr>
      <w:r w:rsidRPr="003E0704">
        <w:t>Demonstrated knowledge required to complete the tasks outlined in elements and performance criteria of this unit:</w:t>
      </w:r>
    </w:p>
    <w:p w:rsidR="00000000" w:rsidRPr="003E0704" w:rsidP="003E0704">
      <w:pPr>
        <w:pStyle w:val="ListBullet"/>
      </w:pPr>
      <w:r w:rsidRPr="003E0704">
        <w:t>legislation and regulatory requirements relevant to:</w:t>
      </w:r>
    </w:p>
    <w:p w:rsidR="00000000" w:rsidRPr="003E0704" w:rsidP="003E0704">
      <w:pPr>
        <w:pStyle w:val="ListBullet2"/>
      </w:pPr>
      <w:r w:rsidRPr="003E0704">
        <w:t>fitness assessments and collection of client information</w:t>
      </w:r>
    </w:p>
    <w:p w:rsidR="00000000" w:rsidRPr="003E0704" w:rsidP="003E0704">
      <w:pPr>
        <w:pStyle w:val="ListBullet2"/>
      </w:pPr>
      <w:r w:rsidRPr="003E0704">
        <w:t>negligence and duty of care</w:t>
      </w:r>
    </w:p>
    <w:p w:rsidR="00000000" w:rsidRPr="003E0704" w:rsidP="003E0704">
      <w:pPr>
        <w:pStyle w:val="ListBullet2"/>
      </w:pPr>
      <w:r w:rsidRPr="003E0704">
        <w:t>appropriate collection and storage of client information</w:t>
      </w:r>
    </w:p>
    <w:p w:rsidR="00000000" w:rsidRPr="003E0704" w:rsidP="003E0704">
      <w:pPr>
        <w:pStyle w:val="ListBullet2"/>
      </w:pPr>
      <w:r w:rsidRPr="003E0704">
        <w:t>application of legal and ethical limitations of own role</w:t>
      </w:r>
    </w:p>
    <w:p w:rsidR="00000000" w:rsidRPr="003E0704" w:rsidP="003E0704">
      <w:pPr>
        <w:pStyle w:val="ListBullet2"/>
      </w:pPr>
      <w:r w:rsidRPr="003E0704">
        <w:t>work health and safety/occupational health and safety</w:t>
      </w:r>
    </w:p>
    <w:p w:rsidR="00000000" w:rsidRPr="003E0704" w:rsidP="003E0704">
      <w:pPr>
        <w:pStyle w:val="ListBullet"/>
      </w:pPr>
      <w:r w:rsidRPr="003E0704">
        <w:t>or</w:t>
      </w:r>
      <w:r w:rsidRPr="003E0704">
        <w:t>ganisational policies and procedures relevant to:</w:t>
      </w:r>
    </w:p>
    <w:p w:rsidR="00000000" w:rsidRPr="003E0704" w:rsidP="003E0704">
      <w:pPr>
        <w:pStyle w:val="ListBullet2"/>
      </w:pPr>
      <w:r w:rsidRPr="003E0704">
        <w:t>fitness assessments and collection of personal information</w:t>
      </w:r>
    </w:p>
    <w:p w:rsidR="00000000" w:rsidRPr="003E0704" w:rsidP="003E0704">
      <w:pPr>
        <w:pStyle w:val="ListBullet2"/>
      </w:pPr>
      <w:r w:rsidRPr="003E0704">
        <w:t>conduct of fitness appraisals</w:t>
      </w:r>
    </w:p>
    <w:p w:rsidR="00000000" w:rsidRPr="003E0704" w:rsidP="003E0704">
      <w:pPr>
        <w:pStyle w:val="ListBullet"/>
      </w:pPr>
      <w:r w:rsidRPr="003E0704">
        <w:t>industry endorsed client pre-exercise health screening processes</w:t>
      </w:r>
    </w:p>
    <w:p w:rsidR="00000000" w:rsidRPr="003E0704" w:rsidP="003E0704">
      <w:pPr>
        <w:pStyle w:val="ListBullet"/>
      </w:pPr>
      <w:r w:rsidRPr="003E0704">
        <w:t xml:space="preserve">industry endorsed risk stratification procedures, </w:t>
      </w:r>
      <w:r w:rsidRPr="003E0704">
        <w:t xml:space="preserve">exercise implications and referral requirements </w:t>
      </w:r>
    </w:p>
    <w:p w:rsidR="00000000" w:rsidRPr="003E0704" w:rsidP="003E0704">
      <w:pPr>
        <w:pStyle w:val="ListBullet"/>
      </w:pPr>
      <w:r w:rsidRPr="003E0704">
        <w:t xml:space="preserve">features and benefits of fitness facilities, exercise programs and services </w:t>
      </w:r>
    </w:p>
    <w:p w:rsidR="00000000" w:rsidRPr="003E0704" w:rsidP="003E0704">
      <w:pPr>
        <w:pStyle w:val="ListBullet"/>
      </w:pPr>
      <w:r w:rsidRPr="003E0704">
        <w:t xml:space="preserve">role of medical or allied health professionals for referral processes </w:t>
      </w:r>
    </w:p>
    <w:p w:rsidR="00000000" w:rsidRPr="003E0704" w:rsidP="003E0704">
      <w:pPr>
        <w:pStyle w:val="ListBullet"/>
      </w:pPr>
      <w:r w:rsidRPr="003E0704">
        <w:t>health-related components of fitness:</w:t>
      </w:r>
    </w:p>
    <w:p w:rsidR="00000000" w:rsidRPr="003E0704" w:rsidP="003E0704">
      <w:pPr>
        <w:pStyle w:val="ListBullet2"/>
      </w:pPr>
      <w:r w:rsidRPr="003E0704">
        <w:t>body composition</w:t>
      </w:r>
    </w:p>
    <w:p w:rsidR="00000000" w:rsidRPr="003E0704" w:rsidP="003E0704">
      <w:pPr>
        <w:pStyle w:val="ListBullet2"/>
      </w:pPr>
      <w:r w:rsidRPr="003E0704">
        <w:t>mus</w:t>
      </w:r>
      <w:r w:rsidRPr="003E0704">
        <w:t>cle endurance</w:t>
      </w:r>
    </w:p>
    <w:p w:rsidR="00000000" w:rsidRPr="003E0704" w:rsidP="003E0704">
      <w:pPr>
        <w:pStyle w:val="ListBullet2"/>
      </w:pPr>
      <w:r w:rsidRPr="003E0704">
        <w:t>muscle strength</w:t>
      </w:r>
    </w:p>
    <w:p w:rsidR="00000000" w:rsidRPr="003E0704" w:rsidP="003E0704">
      <w:pPr>
        <w:pStyle w:val="ListBullet2"/>
      </w:pPr>
      <w:r w:rsidRPr="003E0704">
        <w:t>cardiovascular endurance</w:t>
      </w:r>
    </w:p>
    <w:p w:rsidR="00000000" w:rsidRPr="003E0704" w:rsidP="003E0704">
      <w:pPr>
        <w:pStyle w:val="ListBullet2"/>
      </w:pPr>
      <w:r w:rsidRPr="003E0704">
        <w:t>flexibility</w:t>
      </w:r>
    </w:p>
    <w:p w:rsidR="00000000" w:rsidRPr="003E0704" w:rsidP="003E0704">
      <w:pPr>
        <w:pStyle w:val="ListBullet"/>
      </w:pPr>
      <w:r w:rsidRPr="003E0704">
        <w:t>contraindications and precautions to participation in health and fitness assessments</w:t>
      </w:r>
    </w:p>
    <w:p w:rsidR="00000000" w:rsidRPr="003E0704" w:rsidP="003E0704">
      <w:pPr>
        <w:pStyle w:val="ListBullet"/>
      </w:pPr>
      <w:r w:rsidRPr="003E0704">
        <w:t>benefits of fitness appraisal procedures and testing</w:t>
      </w:r>
    </w:p>
    <w:p w:rsidR="00000000" w:rsidRPr="003E0704" w:rsidP="003E0704">
      <w:pPr>
        <w:pStyle w:val="ListBullet"/>
      </w:pPr>
      <w:r w:rsidRPr="003E0704">
        <w:t>signs and symptoms of exercise intolerance</w:t>
      </w:r>
    </w:p>
    <w:p w:rsidR="00000000" w:rsidRPr="003E0704" w:rsidP="003E0704">
      <w:pPr>
        <w:pStyle w:val="ListBullet"/>
      </w:pPr>
      <w:r w:rsidRPr="003E0704">
        <w:t>interpretation of results from the following health and fitness assessments:</w:t>
      </w:r>
    </w:p>
    <w:p w:rsidR="00000000" w:rsidRPr="003E0704" w:rsidP="003E0704">
      <w:pPr>
        <w:pStyle w:val="ListBullet2"/>
      </w:pPr>
      <w:r w:rsidRPr="003E0704">
        <w:t>cardiorespiratory endurance (maximal and sub-maximal oxygen consumption)</w:t>
      </w:r>
    </w:p>
    <w:p w:rsidR="00000000" w:rsidRPr="003E0704" w:rsidP="003E0704">
      <w:pPr>
        <w:pStyle w:val="ListBullet2"/>
      </w:pPr>
      <w:r w:rsidRPr="003E0704">
        <w:t>blood pressure</w:t>
      </w:r>
    </w:p>
    <w:p w:rsidR="00000000" w:rsidRPr="003E0704" w:rsidP="003E0704">
      <w:pPr>
        <w:pStyle w:val="ListBullet2"/>
      </w:pPr>
      <w:r w:rsidRPr="003E0704">
        <w:t>range of movement/flexibility</w:t>
      </w:r>
    </w:p>
    <w:p w:rsidR="00000000" w:rsidRPr="003E0704" w:rsidP="003E0704">
      <w:pPr>
        <w:pStyle w:val="ListBullet2"/>
      </w:pPr>
      <w:r w:rsidRPr="003E0704">
        <w:t>strength</w:t>
      </w:r>
    </w:p>
    <w:p w:rsidR="00000000" w:rsidRPr="003E0704" w:rsidP="003E0704">
      <w:pPr>
        <w:pStyle w:val="ListBullet2"/>
      </w:pPr>
      <w:r w:rsidRPr="003E0704">
        <w:t>weight</w:t>
      </w:r>
    </w:p>
    <w:p w:rsidR="00000000" w:rsidRPr="003E0704" w:rsidP="003E0704">
      <w:pPr>
        <w:pStyle w:val="ListBullet2"/>
      </w:pPr>
      <w:r w:rsidRPr="003E0704">
        <w:t>height</w:t>
      </w:r>
    </w:p>
    <w:p w:rsidR="00000000" w:rsidRPr="003E0704" w:rsidP="003E0704">
      <w:pPr>
        <w:pStyle w:val="ListBullet2"/>
      </w:pPr>
      <w:r w:rsidRPr="003E0704">
        <w:t>body mass index</w:t>
      </w:r>
    </w:p>
    <w:p w:rsidR="00000000" w:rsidRPr="003E0704" w:rsidP="003E0704">
      <w:pPr>
        <w:pStyle w:val="ListBullet2"/>
      </w:pPr>
      <w:r w:rsidRPr="003E0704">
        <w:t>waist to hip ratio</w:t>
      </w:r>
    </w:p>
    <w:p w:rsidR="00000000" w:rsidRPr="003E0704" w:rsidP="003E0704">
      <w:pPr>
        <w:pStyle w:val="ListBullet2"/>
      </w:pPr>
      <w:r w:rsidRPr="003E0704">
        <w:t>girth measurements</w:t>
      </w:r>
    </w:p>
    <w:p w:rsidR="00000000" w:rsidRPr="003E0704" w:rsidP="003E0704">
      <w:pPr>
        <w:pStyle w:val="ListBullet2"/>
      </w:pPr>
      <w:r w:rsidRPr="003E0704">
        <w:t>skin fold measurements</w:t>
      </w:r>
    </w:p>
    <w:p w:rsidR="00000000" w:rsidRPr="003E0704" w:rsidP="003E0704">
      <w:pPr>
        <w:pStyle w:val="ListBullet"/>
      </w:pPr>
      <w:r w:rsidRPr="003E0704">
        <w:t>methods for measuring exercise intensity:</w:t>
      </w:r>
    </w:p>
    <w:p w:rsidR="00000000" w:rsidRPr="003E0704" w:rsidP="003E0704">
      <w:pPr>
        <w:pStyle w:val="ListBullet2"/>
      </w:pPr>
      <w:r w:rsidRPr="003E0704">
        <w:t>heart rate response</w:t>
      </w:r>
    </w:p>
    <w:p w:rsidR="00000000" w:rsidRPr="003E0704" w:rsidP="003E0704">
      <w:pPr>
        <w:pStyle w:val="ListBullet2"/>
      </w:pPr>
      <w:r w:rsidRPr="003E0704">
        <w:t>respiration rate response</w:t>
      </w:r>
    </w:p>
    <w:p w:rsidR="00000000" w:rsidRPr="003E0704" w:rsidP="003E0704">
      <w:pPr>
        <w:pStyle w:val="ListBullet2"/>
      </w:pPr>
      <w:r w:rsidRPr="003E0704">
        <w:t>rate of perceived exertion</w:t>
      </w:r>
    </w:p>
    <w:p w:rsidR="00000000" w:rsidRPr="003E0704" w:rsidP="003E0704">
      <w:pPr>
        <w:pStyle w:val="ListBullet2"/>
      </w:pPr>
      <w:r w:rsidRPr="003E0704">
        <w:t>work output</w:t>
      </w:r>
    </w:p>
    <w:p w:rsidR="00000000" w:rsidRPr="003E0704" w:rsidP="003E0704">
      <w:pPr>
        <w:pStyle w:val="ListBullet"/>
      </w:pPr>
      <w:r w:rsidRPr="003E0704">
        <w:t>products and services available in the fitness industry that could be used to meet c</w:t>
      </w:r>
      <w:r w:rsidRPr="003E0704">
        <w:t>lient goals</w:t>
      </w:r>
    </w:p>
    <w:p w:rsidR="00000000" w:rsidRPr="003E0704" w:rsidP="003E0704">
      <w:pPr>
        <w:pStyle w:val="ListBullet"/>
      </w:pPr>
      <w:r w:rsidRPr="003E0704">
        <w:t>exercise adherence and behavioural change strategies:</w:t>
      </w:r>
    </w:p>
    <w:p w:rsidR="00000000" w:rsidRPr="003E0704" w:rsidP="003E0704">
      <w:pPr>
        <w:pStyle w:val="ListBullet2"/>
      </w:pPr>
      <w:r w:rsidRPr="003E0704">
        <w:t>habits</w:t>
      </w:r>
    </w:p>
    <w:p w:rsidR="00000000" w:rsidRPr="003E0704" w:rsidP="003E0704">
      <w:pPr>
        <w:pStyle w:val="ListBullet2"/>
      </w:pPr>
      <w:r w:rsidRPr="003E0704">
        <w:t>intrinsic and extrinsic motivation</w:t>
      </w:r>
    </w:p>
    <w:p w:rsidR="00000000" w:rsidRPr="003E0704" w:rsidP="003E0704">
      <w:pPr>
        <w:pStyle w:val="ListBullet2"/>
      </w:pPr>
      <w:r w:rsidRPr="003E0704">
        <w:t>goal setting.</w:t>
      </w:r>
    </w:p>
    <w:p w:rsidR="00000000" w:rsidRPr="003E0704" w:rsidP="003E0704">
      <w:pPr>
        <w:pStyle w:val="AllowPageBreak"/>
      </w:pPr>
    </w:p>
    <w:p w:rsidR="00000000" w:rsidRPr="003E0704" w:rsidP="003E0704">
      <w:pPr>
        <w:pStyle w:val="Heading1"/>
      </w:pPr>
      <w:bookmarkStart w:id="4" w:name="O_668343"/>
      <w:bookmarkEnd w:id="4"/>
      <w:r w:rsidRPr="003E0704">
        <w:t>Assessment Conditions</w:t>
      </w:r>
    </w:p>
    <w:p w:rsidR="00000000" w:rsidRPr="003E0704" w:rsidP="00AA37B5">
      <w:pPr>
        <w:pStyle w:val="BodyText"/>
      </w:pPr>
      <w:r w:rsidRPr="003E0704">
        <w:t>Skills must be demonstrated:</w:t>
      </w:r>
    </w:p>
    <w:p w:rsidR="00000000" w:rsidRPr="003E0704" w:rsidP="003E0704">
      <w:pPr>
        <w:pStyle w:val="ListBullet"/>
      </w:pPr>
      <w:r w:rsidRPr="003E0704">
        <w:t>a fitness industry workplace or simulated environment with clients with real or simulated health and fitness goals.</w:t>
      </w:r>
    </w:p>
    <w:p w:rsidR="00000000" w:rsidRPr="003E0704" w:rsidP="003E0704">
      <w:pPr>
        <w:pStyle w:val="BodyText"/>
      </w:pPr>
    </w:p>
    <w:p w:rsidR="00000000" w:rsidRPr="003E0704" w:rsidP="00AA37B5">
      <w:pPr>
        <w:pStyle w:val="BodyText"/>
      </w:pPr>
      <w:r w:rsidRPr="003E0704">
        <w:t>Assessment must ensure access to:</w:t>
      </w:r>
    </w:p>
    <w:p w:rsidR="00000000" w:rsidRPr="003E0704" w:rsidP="003E0704">
      <w:pPr>
        <w:pStyle w:val="ListBullet"/>
      </w:pPr>
      <w:r w:rsidRPr="003E0704">
        <w:t>legislation and organisational policies and procedures in relation to fitness appraisals</w:t>
      </w:r>
    </w:p>
    <w:p w:rsidR="00000000" w:rsidRPr="003E0704" w:rsidP="003E0704">
      <w:pPr>
        <w:pStyle w:val="ListBullet"/>
      </w:pPr>
      <w:r w:rsidRPr="003E0704">
        <w:t>manufacturer gu</w:t>
      </w:r>
      <w:r w:rsidRPr="003E0704">
        <w:t>idelines on equipment safety and usage.</w:t>
      </w:r>
    </w:p>
    <w:p w:rsidR="00000000" w:rsidRPr="003E0704" w:rsidP="003E0704">
      <w:pPr>
        <w:pStyle w:val="BodyText"/>
      </w:pPr>
    </w:p>
    <w:p w:rsidR="00000000" w:rsidRPr="003E0704" w:rsidP="00AA37B5">
      <w:pPr>
        <w:pStyle w:val="BodyText"/>
      </w:pPr>
      <w:r w:rsidRPr="003E0704">
        <w:t>Assessment must ensure use of:</w:t>
      </w:r>
    </w:p>
    <w:p w:rsidR="00000000" w:rsidRPr="003E0704" w:rsidP="003E0704">
      <w:pPr>
        <w:pStyle w:val="ListBullet"/>
      </w:pPr>
      <w:r w:rsidRPr="003E0704">
        <w:t>client record forms</w:t>
      </w:r>
    </w:p>
    <w:p w:rsidR="00000000" w:rsidRPr="003E0704" w:rsidP="003E0704">
      <w:pPr>
        <w:pStyle w:val="ListBullet"/>
      </w:pPr>
      <w:r w:rsidRPr="003E0704">
        <w:t>fitness industry standard appraisal equipment suitable for assessing health-related components of fitness:</w:t>
      </w:r>
    </w:p>
    <w:p w:rsidR="00000000" w:rsidRPr="003E0704" w:rsidP="003E0704">
      <w:pPr>
        <w:pStyle w:val="ListBullet2"/>
      </w:pPr>
      <w:r w:rsidRPr="003E0704">
        <w:t>heart rate monitor</w:t>
      </w:r>
    </w:p>
    <w:p w:rsidR="00000000" w:rsidRPr="003E0704" w:rsidP="003E0704">
      <w:pPr>
        <w:pStyle w:val="ListBullet2"/>
      </w:pPr>
      <w:r w:rsidRPr="003E0704">
        <w:t xml:space="preserve">tape measure </w:t>
      </w:r>
    </w:p>
    <w:p w:rsidR="00000000" w:rsidRPr="003E0704" w:rsidP="003E0704">
      <w:pPr>
        <w:pStyle w:val="ListBullet2"/>
      </w:pPr>
      <w:r w:rsidRPr="003E0704">
        <w:t>scales</w:t>
      </w:r>
    </w:p>
    <w:p w:rsidR="00000000" w:rsidRPr="003E0704" w:rsidP="003E0704">
      <w:pPr>
        <w:pStyle w:val="ListBullet2"/>
      </w:pPr>
      <w:r w:rsidRPr="003E0704">
        <w:t>sit and reach t</w:t>
      </w:r>
      <w:r w:rsidRPr="003E0704">
        <w:t>ools</w:t>
      </w:r>
    </w:p>
    <w:p w:rsidR="00000000" w:rsidRPr="003E0704" w:rsidP="003E0704">
      <w:pPr>
        <w:pStyle w:val="ListBullet2"/>
      </w:pPr>
      <w:r w:rsidRPr="003E0704">
        <w:t>bicycle, treadmill, rowing ergometer or step-up box</w:t>
      </w:r>
    </w:p>
    <w:p w:rsidR="00000000" w:rsidRPr="003E0704" w:rsidP="003E0704">
      <w:pPr>
        <w:pStyle w:val="ListBullet2"/>
      </w:pPr>
      <w:r w:rsidRPr="003E0704">
        <w:t>sphygmomanometer</w:t>
      </w:r>
    </w:p>
    <w:p w:rsidR="00000000" w:rsidRPr="003E0704" w:rsidP="003E0704">
      <w:pPr>
        <w:pStyle w:val="ListBullet2"/>
      </w:pPr>
      <w:r w:rsidRPr="003E0704">
        <w:t>stop watch</w:t>
      </w:r>
    </w:p>
    <w:p w:rsidR="00000000" w:rsidRPr="003E0704" w:rsidP="003E0704">
      <w:pPr>
        <w:pStyle w:val="ListBullet"/>
      </w:pPr>
      <w:r w:rsidRPr="003E0704">
        <w:t>clients; these can be:</w:t>
      </w:r>
    </w:p>
    <w:p w:rsidR="00000000" w:rsidRPr="003E0704" w:rsidP="003E0704">
      <w:pPr>
        <w:pStyle w:val="ListBullet2"/>
      </w:pPr>
      <w:r w:rsidRPr="003E0704">
        <w:t>clients in an industry workplace, or</w:t>
      </w:r>
    </w:p>
    <w:p w:rsidR="00000000" w:rsidRPr="003E0704" w:rsidP="003E0704">
      <w:pPr>
        <w:pStyle w:val="ListBullet2"/>
      </w:pPr>
      <w:r w:rsidRPr="003E0704">
        <w:t>individuals who participate in role plays or simulated activities, set up for the purpo</w:t>
      </w:r>
      <w:r w:rsidRPr="003E0704">
        <w:t>se of assessment, in a simulated industry environment operated within a training organisation.</w:t>
      </w:r>
    </w:p>
    <w:p w:rsidR="00000000" w:rsidRPr="003E0704" w:rsidP="003E0704">
      <w:pPr>
        <w:pStyle w:val="BodyText"/>
      </w:pPr>
    </w:p>
    <w:p w:rsidR="00000000" w:rsidRPr="003E0704" w:rsidP="00AA37B5">
      <w:pPr>
        <w:pStyle w:val="BodyText"/>
      </w:pPr>
      <w:r w:rsidRPr="003E0704">
        <w:t>Assessors must satisfy the Standards for Registered Training Organisation’s requirements for assessors, and:</w:t>
      </w:r>
    </w:p>
    <w:p w:rsidR="00000000" w:rsidRPr="003E0704" w:rsidP="003E0704">
      <w:pPr>
        <w:pStyle w:val="ListBullet"/>
      </w:pPr>
      <w:r w:rsidRPr="003E0704">
        <w:t>have achieved a Certificate IV in Fitness or above</w:t>
      </w:r>
      <w:r w:rsidRPr="003E0704">
        <w:t>; and</w:t>
      </w:r>
    </w:p>
    <w:p w:rsidR="00000000" w:rsidRPr="003E0704" w:rsidP="003E0704">
      <w:pPr>
        <w:pStyle w:val="ListBullet"/>
      </w:pPr>
      <w:r w:rsidRPr="003E0704">
        <w:t>have at least 1 year consecutive post qualification fitness industry experience in the application of the skills and knowledge of the Certificate IV in Fitness.</w:t>
      </w:r>
    </w:p>
    <w:p w:rsidR="00000000" w:rsidRPr="003E0704" w:rsidP="003E0704">
      <w:pPr>
        <w:pStyle w:val="AllowPageBreak"/>
      </w:pPr>
    </w:p>
    <w:p w:rsidR="00000000" w:rsidRPr="003E0704" w:rsidP="003E0704">
      <w:pPr>
        <w:pStyle w:val="Heading1"/>
      </w:pPr>
      <w:bookmarkStart w:id="5" w:name="O_668346"/>
      <w:bookmarkEnd w:id="5"/>
      <w:r w:rsidRPr="003E0704">
        <w:t>Links</w:t>
      </w:r>
    </w:p>
    <w:p w:rsidR="00000000" w:rsidRPr="003E0704" w:rsidP="00AA37B5">
      <w:pPr>
        <w:pStyle w:val="BodyText"/>
      </w:pPr>
      <w:r w:rsidRPr="003E0704">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781F13">
        <w:rPr>
          <w:rStyle w:val="Hyperlink"/>
        </w:rPr>
        <w:t>https://vetnet.gov.au/Pages/TrainingDocs.aspx?q=1ca50016-24d2-4161-a044-d3faa200268b</w:t>
      </w:r>
      <w:r>
        <w:fldChar w:fldCharType="end"/>
      </w:r>
    </w:p>
    <w:p w:rsidR="00000000" w:rsidRPr="003E0704" w:rsidP="003E0704"/>
    <w:sectPr w:rsidSect="003E07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7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704" w:rsidRPr="00AA37B5" w:rsidP="00AA37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7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B5" w:rsidP="003E07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37B5" w:rsidP="003E07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A37B5" w:rsidP="003E07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7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0704" w:rsidRPr="00AA37B5" w:rsidP="00AA37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7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7B5" w:rsidRPr="002D2AF8" w:rsidP="003E0704">
    <w:pPr>
      <w:pStyle w:val="Header"/>
      <w:framePr w:wrap="around"/>
    </w:pPr>
    <w:r>
      <w:fldChar w:fldCharType="begin"/>
    </w:r>
    <w:r>
      <w:instrText xml:space="preserve"> TITLE   \* MERGEFORMAT </w:instrText>
    </w:r>
    <w:r>
      <w:fldChar w:fldCharType="separate"/>
    </w:r>
    <w:r>
      <w:t>Assessment Requirements for SISFFIT006 Conduct fitness appraisals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AA37B5" w:rsidP="003E07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9A7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FE4E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B457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7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0704"/>
    <w:pPr>
      <w:spacing w:before="360" w:after="60"/>
      <w:outlineLvl w:val="0"/>
    </w:pPr>
    <w:rPr>
      <w:sz w:val="32"/>
    </w:rPr>
  </w:style>
  <w:style w:type="paragraph" w:styleId="Heading2">
    <w:name w:val="heading 2"/>
    <w:basedOn w:val="HeadingBase"/>
    <w:next w:val="BodyText"/>
    <w:link w:val="Heading2Char"/>
    <w:qFormat/>
    <w:rsid w:val="003E0704"/>
    <w:pPr>
      <w:keepLines/>
      <w:spacing w:before="240" w:after="120"/>
      <w:outlineLvl w:val="1"/>
    </w:pPr>
    <w:rPr>
      <w:sz w:val="28"/>
      <w:szCs w:val="40"/>
    </w:rPr>
  </w:style>
  <w:style w:type="paragraph" w:styleId="Heading3">
    <w:name w:val="heading 3"/>
    <w:basedOn w:val="HeadingBase"/>
    <w:next w:val="BodyText"/>
    <w:link w:val="Heading3Char"/>
    <w:qFormat/>
    <w:rsid w:val="003E0704"/>
    <w:pPr>
      <w:spacing w:before="180" w:after="120"/>
      <w:outlineLvl w:val="2"/>
    </w:pPr>
    <w:rPr>
      <w:spacing w:val="-10"/>
      <w:kern w:val="32"/>
    </w:rPr>
  </w:style>
  <w:style w:type="paragraph" w:styleId="Heading4">
    <w:name w:val="heading 4"/>
    <w:basedOn w:val="HeadingBase"/>
    <w:next w:val="BodyText"/>
    <w:link w:val="Heading4Char"/>
    <w:qFormat/>
    <w:rsid w:val="003E0704"/>
    <w:pPr>
      <w:spacing w:before="160" w:after="120"/>
      <w:outlineLvl w:val="3"/>
    </w:pPr>
    <w:rPr>
      <w:sz w:val="22"/>
    </w:rPr>
  </w:style>
  <w:style w:type="paragraph" w:styleId="Heading5">
    <w:name w:val="heading 5"/>
    <w:basedOn w:val="HeadingBase"/>
    <w:next w:val="Normal"/>
    <w:link w:val="Heading5Char"/>
    <w:qFormat/>
    <w:rsid w:val="003E0704"/>
    <w:pPr>
      <w:spacing w:before="80"/>
      <w:outlineLvl w:val="4"/>
    </w:pPr>
    <w:rPr>
      <w:color w:val="918585"/>
      <w:sz w:val="20"/>
    </w:rPr>
  </w:style>
  <w:style w:type="paragraph" w:styleId="Heading6">
    <w:name w:val="heading 6"/>
    <w:basedOn w:val="HeadingBase"/>
    <w:next w:val="Normal"/>
    <w:link w:val="Heading6Char"/>
    <w:qFormat/>
    <w:rsid w:val="003E0704"/>
    <w:pPr>
      <w:spacing w:before="60"/>
      <w:outlineLvl w:val="5"/>
    </w:pPr>
    <w:rPr>
      <w:color w:val="918585"/>
      <w:sz w:val="20"/>
    </w:rPr>
  </w:style>
  <w:style w:type="paragraph" w:styleId="Heading7">
    <w:name w:val="heading 7"/>
    <w:basedOn w:val="Normal"/>
    <w:next w:val="Normal"/>
    <w:link w:val="Heading7Char"/>
    <w:qFormat/>
    <w:rsid w:val="003E0704"/>
    <w:pPr>
      <w:ind w:left="720"/>
      <w:outlineLvl w:val="6"/>
    </w:pPr>
    <w:rPr>
      <w:i/>
    </w:rPr>
  </w:style>
  <w:style w:type="paragraph" w:styleId="Heading8">
    <w:name w:val="heading 8"/>
    <w:basedOn w:val="Normal"/>
    <w:next w:val="Normal"/>
    <w:link w:val="Heading8Char"/>
    <w:qFormat/>
    <w:rsid w:val="003E0704"/>
    <w:pPr>
      <w:ind w:left="720"/>
      <w:outlineLvl w:val="7"/>
    </w:pPr>
    <w:rPr>
      <w:i/>
    </w:rPr>
  </w:style>
  <w:style w:type="paragraph" w:styleId="Heading9">
    <w:name w:val="heading 9"/>
    <w:basedOn w:val="Normal"/>
    <w:next w:val="Normal"/>
    <w:link w:val="Heading9Char"/>
    <w:qFormat/>
    <w:rsid w:val="003E0704"/>
    <w:pPr>
      <w:ind w:left="720"/>
      <w:outlineLvl w:val="8"/>
    </w:pPr>
    <w:rPr>
      <w:i/>
    </w:rPr>
  </w:style>
  <w:style w:type="character" w:default="1" w:styleId="DefaultParagraphFont">
    <w:name w:val="Default Paragraph Font"/>
    <w:uiPriority w:val="1"/>
    <w:unhideWhenUsed/>
    <w:rsid w:val="003E07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704"/>
  </w:style>
  <w:style w:type="character" w:customStyle="1" w:styleId="Heading1Char">
    <w:name w:val="Heading 1 Char"/>
    <w:basedOn w:val="DefaultParagraphFont"/>
    <w:link w:val="Heading1"/>
    <w:rsid w:val="003E0704"/>
    <w:rPr>
      <w:rFonts w:ascii="Times New Roman" w:eastAsia="Times New Roman" w:hAnsi="Times New Roman" w:cs="Times New Roman"/>
      <w:b/>
      <w:sz w:val="32"/>
      <w:szCs w:val="20"/>
      <w:lang w:eastAsia="en-US"/>
    </w:rPr>
  </w:style>
  <w:style w:type="paragraph" w:styleId="BodyText">
    <w:name w:val="Body Text"/>
    <w:basedOn w:val="Normal"/>
    <w:link w:val="BodyTextChar"/>
    <w:rsid w:val="003E07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0704"/>
    <w:rPr>
      <w:rFonts w:ascii="Times New Roman" w:eastAsia="Times New Roman" w:hAnsi="Times New Roman" w:cs="Times New Roman"/>
      <w:sz w:val="24"/>
      <w:lang w:eastAsia="en-US"/>
    </w:rPr>
  </w:style>
  <w:style w:type="paragraph" w:styleId="ListBullet">
    <w:name w:val="List Bullet"/>
    <w:basedOn w:val="List"/>
    <w:rsid w:val="003E0704"/>
    <w:pPr>
      <w:numPr>
        <w:numId w:val="12"/>
      </w:numPr>
      <w:tabs>
        <w:tab w:val="clear" w:pos="340"/>
      </w:tabs>
      <w:spacing w:before="40" w:after="40"/>
    </w:pPr>
  </w:style>
  <w:style w:type="paragraph" w:styleId="ListBullet2">
    <w:name w:val="List Bullet 2"/>
    <w:basedOn w:val="List2"/>
    <w:rsid w:val="003E0704"/>
    <w:pPr>
      <w:numPr>
        <w:numId w:val="13"/>
      </w:numPr>
      <w:tabs>
        <w:tab w:val="clear" w:pos="680"/>
      </w:tabs>
    </w:pPr>
  </w:style>
  <w:style w:type="paragraph" w:customStyle="1" w:styleId="SuperHeading">
    <w:name w:val="SuperHeading"/>
    <w:basedOn w:val="Normal"/>
    <w:rsid w:val="003E0704"/>
    <w:pPr>
      <w:spacing w:before="240" w:after="120"/>
      <w:outlineLvl w:val="0"/>
    </w:pPr>
    <w:rPr>
      <w:rFonts w:ascii="Times New Roman" w:hAnsi="Times New Roman"/>
      <w:b/>
      <w:sz w:val="32"/>
    </w:rPr>
  </w:style>
  <w:style w:type="paragraph" w:customStyle="1" w:styleId="AllowPageBreak">
    <w:name w:val="AllowPageBreak"/>
    <w:rsid w:val="003E07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07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7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07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07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7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7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07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0704"/>
    <w:rPr>
      <w:rFonts w:ascii="Courier New" w:eastAsia="Times New Roman" w:hAnsi="Courier New" w:cs="Times New Roman"/>
      <w:i/>
      <w:szCs w:val="20"/>
      <w:lang w:eastAsia="en-US"/>
    </w:rPr>
  </w:style>
  <w:style w:type="paragraph" w:customStyle="1" w:styleId="HeadingBase">
    <w:name w:val="Heading Base"/>
    <w:rsid w:val="003E07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704"/>
    <w:pPr>
      <w:tabs>
        <w:tab w:val="right" w:leader="dot" w:pos="9072"/>
      </w:tabs>
      <w:ind w:left="567"/>
    </w:pPr>
    <w:rPr>
      <w:szCs w:val="22"/>
    </w:rPr>
  </w:style>
  <w:style w:type="paragraph" w:customStyle="1" w:styleId="TOCBase">
    <w:name w:val="TOC Base"/>
    <w:rsid w:val="003E07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704"/>
    <w:pPr>
      <w:tabs>
        <w:tab w:val="right" w:leader="dot" w:pos="9072"/>
      </w:tabs>
      <w:spacing w:before="40" w:after="40"/>
      <w:ind w:left="284"/>
    </w:pPr>
    <w:rPr>
      <w:rFonts w:ascii="Times New Roman" w:hAnsi="Times New Roman"/>
    </w:rPr>
  </w:style>
  <w:style w:type="paragraph" w:styleId="TOC1">
    <w:name w:val="toc 1"/>
    <w:basedOn w:val="TOCBase"/>
    <w:next w:val="Normal"/>
    <w:rsid w:val="003E07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07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704"/>
    <w:rPr>
      <w:rFonts w:ascii="Times New Roman" w:eastAsia="Times New Roman" w:hAnsi="Times New Roman" w:cs="Times New Roman"/>
      <w:sz w:val="16"/>
      <w:lang w:eastAsia="en-US"/>
    </w:rPr>
  </w:style>
  <w:style w:type="paragraph" w:styleId="Title">
    <w:name w:val="Title"/>
    <w:basedOn w:val="HeadingBase"/>
    <w:link w:val="TitleChar"/>
    <w:qFormat/>
    <w:rsid w:val="003E0704"/>
    <w:pPr>
      <w:spacing w:before="5040"/>
      <w:jc w:val="center"/>
    </w:pPr>
    <w:rPr>
      <w:sz w:val="48"/>
      <w:szCs w:val="72"/>
      <w:lang w:val="en-US"/>
    </w:rPr>
  </w:style>
  <w:style w:type="character" w:customStyle="1" w:styleId="TitleChar">
    <w:name w:val="Title Char"/>
    <w:basedOn w:val="DefaultParagraphFont"/>
    <w:link w:val="Title"/>
    <w:rsid w:val="003E07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704"/>
    <w:pPr>
      <w:tabs>
        <w:tab w:val="left" w:pos="3600"/>
        <w:tab w:val="left" w:pos="3958"/>
      </w:tabs>
    </w:pPr>
  </w:style>
  <w:style w:type="paragraph" w:styleId="List">
    <w:name w:val="List"/>
    <w:basedOn w:val="BodyText"/>
    <w:next w:val="BodyText"/>
    <w:rsid w:val="003E0704"/>
    <w:pPr>
      <w:tabs>
        <w:tab w:val="left" w:pos="340"/>
      </w:tabs>
      <w:spacing w:before="60" w:after="60"/>
      <w:ind w:left="340" w:hanging="340"/>
    </w:pPr>
  </w:style>
  <w:style w:type="paragraph" w:customStyle="1" w:styleId="Note">
    <w:name w:val="Note"/>
    <w:basedOn w:val="BodyText"/>
    <w:rsid w:val="003E07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0704"/>
    <w:rPr>
      <w:b/>
      <w:spacing w:val="0"/>
    </w:rPr>
  </w:style>
  <w:style w:type="paragraph" w:customStyle="1" w:styleId="SuperTitle">
    <w:name w:val="SuperTitle"/>
    <w:basedOn w:val="Title"/>
    <w:rsid w:val="003E0704"/>
    <w:pPr>
      <w:framePr w:wrap="auto" w:hAnchor="text" w:y="6049"/>
    </w:pPr>
    <w:rPr>
      <w:color w:val="000000"/>
      <w:sz w:val="40"/>
    </w:rPr>
  </w:style>
  <w:style w:type="paragraph" w:customStyle="1" w:styleId="TOCTitle">
    <w:name w:val="TOCTitle"/>
    <w:basedOn w:val="Heading1"/>
    <w:rsid w:val="003E0704"/>
    <w:pPr>
      <w:spacing w:after="240"/>
      <w:jc w:val="center"/>
      <w:outlineLvl w:val="9"/>
    </w:pPr>
    <w:rPr>
      <w:caps/>
    </w:rPr>
  </w:style>
  <w:style w:type="paragraph" w:customStyle="1" w:styleId="Version">
    <w:name w:val="Version"/>
    <w:rsid w:val="003E07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0704"/>
    <w:pPr>
      <w:keepNext w:val="0"/>
      <w:tabs>
        <w:tab w:val="right" w:pos="4176"/>
      </w:tabs>
      <w:ind w:left="198" w:hanging="198"/>
    </w:pPr>
    <w:rPr>
      <w:rFonts w:ascii="Garamond" w:hAnsi="Garamond"/>
    </w:rPr>
  </w:style>
  <w:style w:type="paragraph" w:styleId="IndexHeading">
    <w:name w:val="index heading"/>
    <w:basedOn w:val="Normal"/>
    <w:next w:val="Index1"/>
    <w:semiHidden/>
    <w:rsid w:val="003E0704"/>
    <w:pPr>
      <w:spacing w:before="120" w:after="120"/>
    </w:pPr>
    <w:rPr>
      <w:rFonts w:ascii="Arial" w:hAnsi="Arial"/>
      <w:b/>
      <w:color w:val="918585"/>
      <w:sz w:val="24"/>
    </w:rPr>
  </w:style>
  <w:style w:type="paragraph" w:styleId="Header">
    <w:name w:val="header"/>
    <w:basedOn w:val="Normal"/>
    <w:link w:val="HeaderChar"/>
    <w:rsid w:val="003E07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704"/>
    <w:rPr>
      <w:rFonts w:ascii="Times New Roman" w:eastAsia="Times New Roman" w:hAnsi="Times New Roman" w:cs="Times New Roman"/>
      <w:sz w:val="16"/>
      <w:szCs w:val="20"/>
      <w:lang w:val="en-GB" w:eastAsia="en-US"/>
    </w:rPr>
  </w:style>
  <w:style w:type="paragraph" w:customStyle="1" w:styleId="Chapter">
    <w:name w:val="Chapter"/>
    <w:basedOn w:val="Normal"/>
    <w:rsid w:val="003E0704"/>
    <w:pPr>
      <w:spacing w:before="240"/>
    </w:pPr>
    <w:rPr>
      <w:rFonts w:ascii="Times New Roman" w:hAnsi="Times New Roman"/>
      <w:smallCaps/>
      <w:spacing w:val="80"/>
      <w:sz w:val="28"/>
    </w:rPr>
  </w:style>
  <w:style w:type="paragraph" w:customStyle="1" w:styleId="InChapter">
    <w:name w:val="InChapter"/>
    <w:basedOn w:val="Heading3"/>
    <w:rsid w:val="003E0704"/>
    <w:pPr>
      <w:spacing w:after="240"/>
      <w:outlineLvl w:val="9"/>
    </w:pPr>
    <w:rPr>
      <w:noProof/>
    </w:rPr>
  </w:style>
  <w:style w:type="paragraph" w:styleId="Index2">
    <w:name w:val="index 2"/>
    <w:basedOn w:val="Normal"/>
    <w:next w:val="Normal"/>
    <w:semiHidden/>
    <w:rsid w:val="003E0704"/>
    <w:pPr>
      <w:tabs>
        <w:tab w:val="right" w:pos="4176"/>
      </w:tabs>
      <w:ind w:left="568" w:hanging="284"/>
    </w:pPr>
    <w:rPr>
      <w:rFonts w:ascii="Garamond" w:hAnsi="Garamond"/>
    </w:rPr>
  </w:style>
  <w:style w:type="paragraph" w:customStyle="1" w:styleId="Byline">
    <w:name w:val="Byline"/>
    <w:rsid w:val="003E07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704"/>
    <w:pPr>
      <w:tabs>
        <w:tab w:val="clear" w:pos="3600"/>
        <w:tab w:val="clear" w:pos="3958"/>
      </w:tabs>
      <w:jc w:val="right"/>
    </w:pPr>
  </w:style>
  <w:style w:type="character" w:styleId="Emphasis">
    <w:name w:val="Emphasis"/>
    <w:basedOn w:val="DefaultParagraphFont"/>
    <w:qFormat/>
    <w:rsid w:val="003E0704"/>
    <w:rPr>
      <w:i/>
    </w:rPr>
  </w:style>
  <w:style w:type="paragraph" w:styleId="Caption">
    <w:name w:val="caption"/>
    <w:basedOn w:val="BodyText"/>
    <w:next w:val="Normal"/>
    <w:qFormat/>
    <w:rsid w:val="003E0704"/>
    <w:pPr>
      <w:framePr w:w="2268" w:hSpace="181" w:vSpace="181" w:wrap="around" w:vAnchor="text" w:hAnchor="page" w:x="1135" w:y="285" w:anchorLock="1"/>
    </w:pPr>
    <w:rPr>
      <w:i/>
    </w:rPr>
  </w:style>
  <w:style w:type="paragraph" w:customStyle="1" w:styleId="MiniTOCTitle">
    <w:name w:val="MiniTOCTitle"/>
    <w:basedOn w:val="Heading4"/>
    <w:rsid w:val="003E0704"/>
    <w:pPr>
      <w:spacing w:before="240"/>
      <w:outlineLvl w:val="9"/>
    </w:pPr>
    <w:rPr>
      <w:noProof/>
      <w:sz w:val="24"/>
    </w:rPr>
  </w:style>
  <w:style w:type="paragraph" w:customStyle="1" w:styleId="MiniTOCItem">
    <w:name w:val="MiniTOCItem"/>
    <w:basedOn w:val="ListBullet"/>
    <w:rsid w:val="003E0704"/>
    <w:pPr>
      <w:numPr>
        <w:numId w:val="0"/>
      </w:numPr>
      <w:tabs>
        <w:tab w:val="right" w:leader="dot" w:pos="6521"/>
      </w:tabs>
      <w:spacing w:before="0" w:after="0"/>
    </w:pPr>
  </w:style>
  <w:style w:type="paragraph" w:customStyle="1" w:styleId="TOFTitle">
    <w:name w:val="TOFTitle"/>
    <w:basedOn w:val="TOCTitle"/>
    <w:rsid w:val="003E0704"/>
  </w:style>
  <w:style w:type="paragraph" w:styleId="TableofFigures">
    <w:name w:val="table of figures"/>
    <w:basedOn w:val="Normal"/>
    <w:next w:val="Normal"/>
    <w:semiHidden/>
    <w:rsid w:val="003E0704"/>
    <w:pPr>
      <w:tabs>
        <w:tab w:val="right" w:leader="dot" w:pos="9072"/>
      </w:tabs>
      <w:ind w:left="970" w:hanging="403"/>
    </w:pPr>
    <w:rPr>
      <w:rFonts w:ascii="Times New Roman" w:hAnsi="Times New Roman"/>
      <w:b/>
    </w:rPr>
  </w:style>
  <w:style w:type="paragraph" w:styleId="ListNumber">
    <w:name w:val="List Number"/>
    <w:basedOn w:val="List"/>
    <w:rsid w:val="003E0704"/>
    <w:pPr>
      <w:numPr>
        <w:numId w:val="15"/>
      </w:numPr>
      <w:tabs>
        <w:tab w:val="clear" w:pos="340"/>
      </w:tabs>
    </w:pPr>
  </w:style>
  <w:style w:type="character" w:customStyle="1" w:styleId="WingdingSymbols">
    <w:name w:val="Wingding Symbols"/>
    <w:rsid w:val="003E0704"/>
    <w:rPr>
      <w:rFonts w:ascii="Wingdings" w:hAnsi="Wingdings"/>
    </w:rPr>
  </w:style>
  <w:style w:type="paragraph" w:customStyle="1" w:styleId="TableHeading">
    <w:name w:val="Table Heading"/>
    <w:basedOn w:val="HeadingBase"/>
    <w:rsid w:val="003E0704"/>
    <w:pPr>
      <w:keepLines/>
      <w:pBdr>
        <w:bottom w:val="single" w:sz="6" w:space="1" w:color="918585"/>
      </w:pBdr>
      <w:spacing w:before="240"/>
    </w:pPr>
  </w:style>
  <w:style w:type="character" w:customStyle="1" w:styleId="HotSpot">
    <w:name w:val="HotSpot"/>
    <w:rsid w:val="003E0704"/>
    <w:rPr>
      <w:color w:val="0033CC"/>
      <w:u w:val="none"/>
    </w:rPr>
  </w:style>
  <w:style w:type="paragraph" w:customStyle="1" w:styleId="BodyTextRight">
    <w:name w:val="Body Text Right"/>
    <w:basedOn w:val="BodyText"/>
    <w:rsid w:val="003E0704"/>
    <w:pPr>
      <w:spacing w:before="0" w:after="0"/>
      <w:jc w:val="right"/>
    </w:pPr>
  </w:style>
  <w:style w:type="paragraph" w:styleId="Index3">
    <w:name w:val="index 3"/>
    <w:basedOn w:val="ListNumber2"/>
    <w:next w:val="Normal"/>
    <w:semiHidden/>
    <w:rsid w:val="003E0704"/>
    <w:pPr>
      <w:numPr>
        <w:numId w:val="0"/>
      </w:numPr>
      <w:tabs>
        <w:tab w:val="right" w:leader="dot" w:pos="4176"/>
      </w:tabs>
    </w:pPr>
  </w:style>
  <w:style w:type="paragraph" w:styleId="ListNumber2">
    <w:name w:val="List Number 2"/>
    <w:basedOn w:val="List2"/>
    <w:rsid w:val="003E0704"/>
    <w:pPr>
      <w:numPr>
        <w:numId w:val="10"/>
      </w:numPr>
      <w:tabs>
        <w:tab w:val="clear" w:pos="1060"/>
      </w:tabs>
    </w:pPr>
  </w:style>
  <w:style w:type="paragraph" w:customStyle="1" w:styleId="MarginNote">
    <w:name w:val="Margin Note"/>
    <w:basedOn w:val="BodyText"/>
    <w:rsid w:val="003E07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7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7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0704"/>
    <w:rPr>
      <w:sz w:val="32"/>
    </w:rPr>
  </w:style>
  <w:style w:type="paragraph" w:customStyle="1" w:styleId="HeadingProcedure">
    <w:name w:val="Heading Procedure"/>
    <w:basedOn w:val="HeadingBase"/>
    <w:next w:val="Normal"/>
    <w:rsid w:val="003E0704"/>
    <w:pPr>
      <w:tabs>
        <w:tab w:val="left" w:pos="0"/>
      </w:tabs>
      <w:spacing w:before="120" w:after="60"/>
    </w:pPr>
    <w:rPr>
      <w:i/>
      <w:color w:val="918585"/>
      <w:sz w:val="22"/>
    </w:rPr>
  </w:style>
  <w:style w:type="paragraph" w:customStyle="1" w:styleId="TableBodyText">
    <w:name w:val="Table Body Text"/>
    <w:basedOn w:val="BodyText"/>
    <w:rsid w:val="003E0704"/>
    <w:pPr>
      <w:spacing w:before="60" w:after="60"/>
    </w:pPr>
  </w:style>
  <w:style w:type="paragraph" w:styleId="ListContinue">
    <w:name w:val="List Continue"/>
    <w:basedOn w:val="List"/>
    <w:rsid w:val="003E0704"/>
    <w:pPr>
      <w:ind w:firstLine="0"/>
    </w:pPr>
  </w:style>
  <w:style w:type="paragraph" w:customStyle="1" w:styleId="ListNote">
    <w:name w:val="List Note"/>
    <w:basedOn w:val="List"/>
    <w:rsid w:val="003E0704"/>
    <w:pPr>
      <w:pBdr>
        <w:top w:val="single" w:sz="6" w:space="2" w:color="918585"/>
        <w:bottom w:val="single" w:sz="6" w:space="2" w:color="918585"/>
      </w:pBdr>
      <w:tabs>
        <w:tab w:val="left" w:pos="1021"/>
      </w:tabs>
      <w:ind w:firstLine="0"/>
    </w:pPr>
  </w:style>
  <w:style w:type="paragraph" w:customStyle="1" w:styleId="Warning">
    <w:name w:val="Warning"/>
    <w:basedOn w:val="BodyText"/>
    <w:rsid w:val="003E0704"/>
    <w:pPr>
      <w:shd w:val="clear" w:color="auto" w:fill="D9D9D9"/>
      <w:tabs>
        <w:tab w:val="left" w:pos="992"/>
      </w:tabs>
      <w:ind w:left="119" w:right="119"/>
    </w:pPr>
    <w:rPr>
      <w:sz w:val="20"/>
    </w:rPr>
  </w:style>
  <w:style w:type="paragraph" w:customStyle="1" w:styleId="MarginIcons">
    <w:name w:val="Margin Icons"/>
    <w:basedOn w:val="BodyText"/>
    <w:rsid w:val="003E07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704"/>
    <w:rPr>
      <w:rFonts w:ascii="Courier New" w:hAnsi="Courier New"/>
    </w:rPr>
  </w:style>
  <w:style w:type="paragraph" w:customStyle="1" w:styleId="NoteBullet">
    <w:name w:val="Note Bullet"/>
    <w:basedOn w:val="Note"/>
    <w:rsid w:val="003E0704"/>
    <w:pPr>
      <w:tabs>
        <w:tab w:val="clear" w:pos="680"/>
      </w:tabs>
      <w:spacing w:before="60" w:after="60"/>
    </w:pPr>
  </w:style>
  <w:style w:type="paragraph" w:customStyle="1" w:styleId="SubHeading2">
    <w:name w:val="SubHeading2"/>
    <w:basedOn w:val="HeadingBase"/>
    <w:rsid w:val="003E0704"/>
    <w:pPr>
      <w:spacing w:before="240" w:after="60"/>
    </w:pPr>
    <w:rPr>
      <w:sz w:val="20"/>
    </w:rPr>
  </w:style>
  <w:style w:type="paragraph" w:customStyle="1" w:styleId="SubHeading1">
    <w:name w:val="SubHeading1"/>
    <w:basedOn w:val="HeadingBase"/>
    <w:rsid w:val="003E0704"/>
    <w:pPr>
      <w:spacing w:before="240" w:after="60"/>
    </w:pPr>
    <w:rPr>
      <w:color w:val="918585"/>
      <w:sz w:val="22"/>
    </w:rPr>
  </w:style>
  <w:style w:type="paragraph" w:customStyle="1" w:styleId="SideHeading">
    <w:name w:val="Side Heading"/>
    <w:basedOn w:val="HeadingBase"/>
    <w:rsid w:val="003E07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704"/>
    <w:pPr>
      <w:tabs>
        <w:tab w:val="num" w:pos="360"/>
      </w:tabs>
    </w:pPr>
  </w:style>
  <w:style w:type="paragraph" w:styleId="PlainText">
    <w:name w:val="Plain Text"/>
    <w:basedOn w:val="Normal"/>
    <w:link w:val="PlainTextChar"/>
    <w:rsid w:val="003E0704"/>
    <w:rPr>
      <w:sz w:val="20"/>
    </w:rPr>
  </w:style>
  <w:style w:type="character" w:customStyle="1" w:styleId="PlainTextChar">
    <w:name w:val="Plain Text Char"/>
    <w:basedOn w:val="DefaultParagraphFont"/>
    <w:link w:val="PlainText"/>
    <w:rsid w:val="003E0704"/>
    <w:rPr>
      <w:rFonts w:ascii="Courier New" w:eastAsia="Times New Roman" w:hAnsi="Courier New" w:cs="Times New Roman"/>
      <w:sz w:val="20"/>
      <w:szCs w:val="20"/>
      <w:lang w:eastAsia="en-US"/>
    </w:rPr>
  </w:style>
  <w:style w:type="character" w:customStyle="1" w:styleId="MenuOption">
    <w:name w:val="Menu Option"/>
    <w:basedOn w:val="DefaultParagraphFont"/>
    <w:rsid w:val="003E0704"/>
    <w:rPr>
      <w:b/>
      <w:smallCaps/>
    </w:rPr>
  </w:style>
  <w:style w:type="paragraph" w:customStyle="1" w:styleId="TableListNumber">
    <w:name w:val="Table List Number"/>
    <w:basedOn w:val="ListNumber"/>
    <w:rsid w:val="003E0704"/>
    <w:pPr>
      <w:numPr>
        <w:numId w:val="0"/>
      </w:numPr>
    </w:pPr>
  </w:style>
  <w:style w:type="paragraph" w:styleId="TOC4">
    <w:name w:val="toc 4"/>
    <w:basedOn w:val="TOCBase"/>
    <w:next w:val="Normal"/>
    <w:semiHidden/>
    <w:rsid w:val="003E0704"/>
    <w:pPr>
      <w:tabs>
        <w:tab w:val="right" w:leader="dot" w:pos="9071"/>
      </w:tabs>
      <w:ind w:left="1701"/>
    </w:pPr>
  </w:style>
  <w:style w:type="paragraph" w:customStyle="1" w:styleId="ListAlpha">
    <w:name w:val="List Alpha"/>
    <w:basedOn w:val="List"/>
    <w:rsid w:val="003E0704"/>
    <w:pPr>
      <w:numPr>
        <w:numId w:val="9"/>
      </w:numPr>
    </w:pPr>
  </w:style>
  <w:style w:type="paragraph" w:customStyle="1" w:styleId="ListAlpha2">
    <w:name w:val="List Alpha 2"/>
    <w:basedOn w:val="List2"/>
    <w:rsid w:val="003E0704"/>
    <w:pPr>
      <w:numPr>
        <w:numId w:val="8"/>
      </w:numPr>
    </w:pPr>
  </w:style>
  <w:style w:type="paragraph" w:styleId="List2">
    <w:name w:val="List 2"/>
    <w:basedOn w:val="BodyText"/>
    <w:rsid w:val="003E0704"/>
    <w:pPr>
      <w:tabs>
        <w:tab w:val="left" w:pos="680"/>
      </w:tabs>
      <w:spacing w:before="60" w:after="60"/>
      <w:ind w:left="680" w:hanging="340"/>
    </w:pPr>
  </w:style>
  <w:style w:type="paragraph" w:styleId="List3">
    <w:name w:val="List 3"/>
    <w:basedOn w:val="BodyText"/>
    <w:rsid w:val="003E0704"/>
    <w:pPr>
      <w:tabs>
        <w:tab w:val="left" w:pos="1021"/>
      </w:tabs>
      <w:spacing w:before="60" w:after="60"/>
      <w:ind w:left="1020" w:hanging="340"/>
    </w:pPr>
  </w:style>
  <w:style w:type="paragraph" w:styleId="List4">
    <w:name w:val="List 4"/>
    <w:basedOn w:val="BodyText"/>
    <w:rsid w:val="003E0704"/>
    <w:pPr>
      <w:tabs>
        <w:tab w:val="left" w:pos="1361"/>
      </w:tabs>
      <w:spacing w:before="60" w:after="60"/>
      <w:ind w:left="1361" w:hanging="340"/>
    </w:pPr>
  </w:style>
  <w:style w:type="paragraph" w:styleId="List5">
    <w:name w:val="List 5"/>
    <w:basedOn w:val="BodyText"/>
    <w:rsid w:val="003E0704"/>
    <w:pPr>
      <w:tabs>
        <w:tab w:val="left" w:pos="1701"/>
      </w:tabs>
      <w:spacing w:before="60" w:after="60"/>
      <w:ind w:left="1701" w:hanging="340"/>
    </w:pPr>
  </w:style>
  <w:style w:type="paragraph" w:styleId="ListBullet3">
    <w:name w:val="List Bullet 3"/>
    <w:basedOn w:val="List3"/>
    <w:rsid w:val="003E0704"/>
    <w:pPr>
      <w:numPr>
        <w:numId w:val="14"/>
      </w:numPr>
      <w:tabs>
        <w:tab w:val="clear" w:pos="1021"/>
      </w:tabs>
      <w:ind w:left="1037" w:hanging="357"/>
    </w:pPr>
  </w:style>
  <w:style w:type="paragraph" w:styleId="ListBullet4">
    <w:name w:val="List Bullet 4"/>
    <w:basedOn w:val="List4"/>
    <w:rsid w:val="003E0704"/>
    <w:pPr>
      <w:numPr>
        <w:numId w:val="3"/>
      </w:numPr>
      <w:tabs>
        <w:tab w:val="clear" w:pos="1361"/>
      </w:tabs>
    </w:pPr>
  </w:style>
  <w:style w:type="paragraph" w:styleId="ListBullet5">
    <w:name w:val="List Bullet 5"/>
    <w:basedOn w:val="List5"/>
    <w:rsid w:val="003E0704"/>
    <w:pPr>
      <w:numPr>
        <w:numId w:val="4"/>
      </w:numPr>
    </w:pPr>
  </w:style>
  <w:style w:type="paragraph" w:styleId="ListContinue2">
    <w:name w:val="List Continue 2"/>
    <w:basedOn w:val="List2"/>
    <w:rsid w:val="003E0704"/>
    <w:pPr>
      <w:ind w:firstLine="0"/>
    </w:pPr>
  </w:style>
  <w:style w:type="paragraph" w:styleId="ListContinue3">
    <w:name w:val="List Continue 3"/>
    <w:basedOn w:val="List3"/>
    <w:rsid w:val="003E0704"/>
    <w:pPr>
      <w:ind w:left="1021" w:firstLine="0"/>
    </w:pPr>
  </w:style>
  <w:style w:type="paragraph" w:styleId="ListContinue4">
    <w:name w:val="List Continue 4"/>
    <w:basedOn w:val="List4"/>
    <w:rsid w:val="003E0704"/>
    <w:pPr>
      <w:ind w:firstLine="0"/>
    </w:pPr>
  </w:style>
  <w:style w:type="paragraph" w:styleId="ListContinue5">
    <w:name w:val="List Continue 5"/>
    <w:basedOn w:val="List5"/>
    <w:rsid w:val="003E0704"/>
    <w:pPr>
      <w:ind w:firstLine="0"/>
    </w:pPr>
  </w:style>
  <w:style w:type="paragraph" w:styleId="ListNumber3">
    <w:name w:val="List Number 3"/>
    <w:basedOn w:val="List3"/>
    <w:rsid w:val="003E0704"/>
    <w:pPr>
      <w:numPr>
        <w:numId w:val="5"/>
      </w:numPr>
    </w:pPr>
  </w:style>
  <w:style w:type="paragraph" w:styleId="ListNumber4">
    <w:name w:val="List Number 4"/>
    <w:basedOn w:val="List4"/>
    <w:rsid w:val="003E0704"/>
    <w:pPr>
      <w:numPr>
        <w:numId w:val="6"/>
      </w:numPr>
    </w:pPr>
  </w:style>
  <w:style w:type="paragraph" w:styleId="ListNumber5">
    <w:name w:val="List Number 5"/>
    <w:basedOn w:val="List5"/>
    <w:rsid w:val="003E0704"/>
    <w:pPr>
      <w:numPr>
        <w:numId w:val="7"/>
      </w:numPr>
    </w:pPr>
  </w:style>
  <w:style w:type="paragraph" w:styleId="BlockText">
    <w:name w:val="Block Text"/>
    <w:basedOn w:val="Normal"/>
    <w:rsid w:val="003E0704"/>
    <w:pPr>
      <w:spacing w:after="120"/>
      <w:ind w:left="1440" w:right="1440"/>
    </w:pPr>
  </w:style>
  <w:style w:type="character" w:customStyle="1" w:styleId="Subscript">
    <w:name w:val="Subscript"/>
    <w:basedOn w:val="DefaultParagraphFont"/>
    <w:rsid w:val="003E0704"/>
    <w:rPr>
      <w:sz w:val="16"/>
      <w:vertAlign w:val="subscript"/>
    </w:rPr>
  </w:style>
  <w:style w:type="character" w:customStyle="1" w:styleId="Superscript">
    <w:name w:val="Superscript"/>
    <w:basedOn w:val="DefaultParagraphFont"/>
    <w:rsid w:val="003E0704"/>
    <w:rPr>
      <w:sz w:val="16"/>
      <w:vertAlign w:val="superscript"/>
    </w:rPr>
  </w:style>
  <w:style w:type="character" w:customStyle="1" w:styleId="Symbols">
    <w:name w:val="Symbols"/>
    <w:basedOn w:val="DefaultParagraphFont"/>
    <w:rsid w:val="003E0704"/>
    <w:rPr>
      <w:rFonts w:ascii="Symbol" w:hAnsi="Symbol"/>
    </w:rPr>
  </w:style>
  <w:style w:type="character" w:customStyle="1" w:styleId="MenuOptions">
    <w:name w:val="Menu Options"/>
    <w:basedOn w:val="DefaultParagraphFont"/>
    <w:rsid w:val="003E0704"/>
    <w:rPr>
      <w:rFonts w:ascii="Arial Narrow" w:hAnsi="Arial Narrow"/>
      <w:smallCaps/>
    </w:rPr>
  </w:style>
  <w:style w:type="character" w:customStyle="1" w:styleId="Buttons">
    <w:name w:val="Buttons"/>
    <w:basedOn w:val="DefaultParagraphFont"/>
    <w:rsid w:val="003E0704"/>
    <w:rPr>
      <w:b/>
    </w:rPr>
  </w:style>
  <w:style w:type="character" w:customStyle="1" w:styleId="Underlined">
    <w:name w:val="Underlined"/>
    <w:basedOn w:val="DefaultParagraphFont"/>
    <w:rsid w:val="003E0704"/>
    <w:rPr>
      <w:u w:val="single"/>
    </w:rPr>
  </w:style>
  <w:style w:type="paragraph" w:customStyle="1" w:styleId="TableBodyTextRight">
    <w:name w:val="Table Body Text Right"/>
    <w:basedOn w:val="TableBodyText"/>
    <w:rsid w:val="003E0704"/>
    <w:pPr>
      <w:widowControl w:val="0"/>
      <w:autoSpaceDE w:val="0"/>
      <w:autoSpaceDN w:val="0"/>
      <w:adjustRightInd w:val="0"/>
      <w:jc w:val="right"/>
    </w:pPr>
    <w:rPr>
      <w:rFonts w:cs="Arial"/>
      <w:szCs w:val="18"/>
    </w:rPr>
  </w:style>
  <w:style w:type="paragraph" w:customStyle="1" w:styleId="CopyrightText">
    <w:name w:val="Copyright Text"/>
    <w:basedOn w:val="BodyText"/>
    <w:rsid w:val="003E0704"/>
    <w:rPr>
      <w:sz w:val="18"/>
    </w:rPr>
  </w:style>
  <w:style w:type="paragraph" w:customStyle="1" w:styleId="BodySmallRight">
    <w:name w:val="Body Small Right"/>
    <w:basedOn w:val="BodyTextRight"/>
    <w:rsid w:val="003E0704"/>
    <w:rPr>
      <w:sz w:val="18"/>
      <w:szCs w:val="18"/>
    </w:rPr>
  </w:style>
  <w:style w:type="paragraph" w:customStyle="1" w:styleId="MarginEdition">
    <w:name w:val="Margin Edition"/>
    <w:basedOn w:val="MarginNote"/>
    <w:rsid w:val="003E0704"/>
    <w:pPr>
      <w:spacing w:before="0" w:after="0"/>
    </w:pPr>
    <w:rPr>
      <w:rFonts w:ascii="Times New Roman" w:hAnsi="Times New Roman"/>
      <w:color w:val="999999"/>
    </w:rPr>
  </w:style>
  <w:style w:type="paragraph" w:customStyle="1" w:styleId="Spacer">
    <w:name w:val="Spacer"/>
    <w:basedOn w:val="Normal"/>
    <w:rsid w:val="003E0704"/>
    <w:rPr>
      <w:sz w:val="2"/>
      <w:szCs w:val="2"/>
    </w:rPr>
  </w:style>
  <w:style w:type="character" w:customStyle="1" w:styleId="Small">
    <w:name w:val="Small"/>
    <w:basedOn w:val="DefaultParagraphFont"/>
    <w:rsid w:val="003E0704"/>
    <w:rPr>
      <w:sz w:val="16"/>
    </w:rPr>
  </w:style>
  <w:style w:type="paragraph" w:customStyle="1" w:styleId="WideTable">
    <w:name w:val="Wide Table"/>
    <w:basedOn w:val="Normal"/>
    <w:rsid w:val="003E0704"/>
    <w:pPr>
      <w:ind w:left="-1418"/>
    </w:pPr>
    <w:rPr>
      <w:sz w:val="2"/>
      <w:szCs w:val="2"/>
    </w:rPr>
  </w:style>
  <w:style w:type="character" w:styleId="PageNumber">
    <w:name w:val="page number"/>
    <w:basedOn w:val="DefaultParagraphFont"/>
    <w:rsid w:val="003E0704"/>
  </w:style>
  <w:style w:type="paragraph" w:styleId="Quote">
    <w:name w:val="Quote"/>
    <w:basedOn w:val="Heading1"/>
    <w:link w:val="QuoteChar"/>
    <w:qFormat/>
    <w:rsid w:val="003E0704"/>
    <w:rPr>
      <w:b w:val="0"/>
      <w:sz w:val="72"/>
      <w:szCs w:val="72"/>
      <w:lang w:val="en-NZ"/>
    </w:rPr>
  </w:style>
  <w:style w:type="character" w:customStyle="1" w:styleId="QuoteChar">
    <w:name w:val="Quote Char"/>
    <w:basedOn w:val="DefaultParagraphFont"/>
    <w:link w:val="Quote"/>
    <w:rsid w:val="003E07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704"/>
    <w:pPr>
      <w:pageBreakBefore/>
    </w:pPr>
  </w:style>
  <w:style w:type="paragraph" w:customStyle="1" w:styleId="Border">
    <w:name w:val="Border"/>
    <w:basedOn w:val="Normal"/>
    <w:qFormat/>
    <w:rsid w:val="003E07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704"/>
    <w:rPr>
      <w:b/>
      <w:bCs/>
      <w:i/>
      <w:iCs/>
      <w:color w:val="auto"/>
    </w:rPr>
  </w:style>
  <w:style w:type="paragraph" w:styleId="IntenseQuote">
    <w:name w:val="Intense Quote"/>
    <w:basedOn w:val="Normal"/>
    <w:next w:val="Normal"/>
    <w:link w:val="IntenseQuoteChar"/>
    <w:uiPriority w:val="30"/>
    <w:qFormat/>
    <w:rsid w:val="003E07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7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0704"/>
    <w:rPr>
      <w:smallCaps/>
      <w:color w:val="auto"/>
      <w:u w:val="single"/>
    </w:rPr>
  </w:style>
  <w:style w:type="character" w:styleId="IntenseReference">
    <w:name w:val="Intense Reference"/>
    <w:basedOn w:val="DefaultParagraphFont"/>
    <w:uiPriority w:val="32"/>
    <w:qFormat/>
    <w:rsid w:val="003E0704"/>
    <w:rPr>
      <w:b/>
      <w:bCs/>
      <w:smallCaps/>
      <w:color w:val="auto"/>
      <w:spacing w:val="5"/>
      <w:u w:val="single"/>
    </w:rPr>
  </w:style>
  <w:style w:type="paragraph" w:customStyle="1" w:styleId="2ColumnHeading">
    <w:name w:val="2Column Heading"/>
    <w:basedOn w:val="BodyText"/>
    <w:qFormat/>
    <w:rsid w:val="003E0704"/>
    <w:pPr>
      <w:spacing w:after="60"/>
      <w:ind w:left="-2268"/>
    </w:pPr>
    <w:rPr>
      <w:b/>
    </w:rPr>
  </w:style>
  <w:style w:type="paragraph" w:customStyle="1" w:styleId="Heading1TOC">
    <w:name w:val="Heading1 TOC"/>
    <w:basedOn w:val="Normal"/>
    <w:qFormat/>
    <w:rsid w:val="003E0704"/>
    <w:pPr>
      <w:spacing w:before="240" w:after="120"/>
    </w:pPr>
    <w:rPr>
      <w:rFonts w:ascii="Times New Roman" w:hAnsi="Times New Roman"/>
      <w:b/>
      <w:sz w:val="32"/>
    </w:rPr>
  </w:style>
  <w:style w:type="paragraph" w:customStyle="1" w:styleId="Heading2TOC">
    <w:name w:val="Heading2 TOC"/>
    <w:basedOn w:val="Normal"/>
    <w:qFormat/>
    <w:rsid w:val="003E0704"/>
    <w:pPr>
      <w:spacing w:before="240" w:after="60"/>
    </w:pPr>
    <w:rPr>
      <w:rFonts w:ascii="Times New Roman" w:hAnsi="Times New Roman"/>
      <w:b/>
      <w:sz w:val="28"/>
    </w:rPr>
  </w:style>
  <w:style w:type="character" w:customStyle="1" w:styleId="Underline">
    <w:name w:val="Underline"/>
    <w:basedOn w:val="DefaultParagraphFont"/>
    <w:qFormat/>
    <w:rsid w:val="003E0704"/>
    <w:rPr>
      <w:u w:val="single"/>
    </w:rPr>
  </w:style>
  <w:style w:type="character" w:customStyle="1" w:styleId="BoldandItalics">
    <w:name w:val="Bold and Italics"/>
    <w:qFormat/>
    <w:rsid w:val="003E0704"/>
    <w:rPr>
      <w:b/>
      <w:i/>
      <w:u w:val="none"/>
    </w:rPr>
  </w:style>
  <w:style w:type="paragraph" w:styleId="BalloonText">
    <w:name w:val="Balloon Text"/>
    <w:basedOn w:val="Normal"/>
    <w:link w:val="BalloonTextChar"/>
    <w:rsid w:val="003E0704"/>
    <w:rPr>
      <w:rFonts w:ascii="Tahoma" w:hAnsi="Tahoma" w:cs="Tahoma"/>
      <w:sz w:val="16"/>
      <w:szCs w:val="16"/>
    </w:rPr>
  </w:style>
  <w:style w:type="character" w:customStyle="1" w:styleId="BalloonTextChar">
    <w:name w:val="Balloon Text Char"/>
    <w:basedOn w:val="DefaultParagraphFont"/>
    <w:link w:val="BalloonText"/>
    <w:rsid w:val="003E07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07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07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0704"/>
    <w:rPr>
      <w:b/>
      <w:color w:val="660033"/>
      <w:spacing w:val="0"/>
    </w:rPr>
  </w:style>
  <w:style w:type="paragraph" w:customStyle="1" w:styleId="Nameditemlist">
    <w:name w:val="Named item list"/>
    <w:basedOn w:val="BodyText"/>
    <w:qFormat/>
    <w:rsid w:val="003E0704"/>
    <w:pPr>
      <w:tabs>
        <w:tab w:val="left" w:pos="2835"/>
      </w:tabs>
      <w:ind w:left="2835" w:hanging="2835"/>
    </w:pPr>
  </w:style>
  <w:style w:type="paragraph" w:customStyle="1" w:styleId="BodyTextnopadding">
    <w:name w:val="Body Text no padding"/>
    <w:basedOn w:val="BodyText"/>
    <w:qFormat/>
    <w:rsid w:val="003E0704"/>
    <w:pPr>
      <w:spacing w:before="0" w:after="0"/>
    </w:pPr>
  </w:style>
  <w:style w:type="paragraph" w:customStyle="1" w:styleId="BodyTextBold">
    <w:name w:val="Body Text Bold"/>
    <w:basedOn w:val="BodyText"/>
    <w:qFormat/>
    <w:rsid w:val="003E0704"/>
    <w:rPr>
      <w:b/>
    </w:rPr>
  </w:style>
  <w:style w:type="character" w:styleId="Hyperlink">
    <w:name w:val="Hyperlink"/>
    <w:basedOn w:val="DefaultParagraphFont"/>
    <w:uiPriority w:val="99"/>
    <w:unhideWhenUsed/>
    <w:rsid w:val="00AA37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3780</Characters>
  <Application>Microsoft Office Word</Application>
  <DocSecurity>0</DocSecurity>
  <Lines>121</Lines>
  <Paragraphs>108</Paragraphs>
  <ScaleCrop>false</ScaleCrop>
  <Company>Author-it Software Corporation Ltd.</Company>
  <LinksUpToDate>false</LinksUpToDate>
  <CharactersWithSpaces>4227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SISFFIT006 Conduct fitness appraisals</dc:title>
  <dc:subject>Approved</dc:subject>
  <dc:creator>SkillsIQ</dc:creator>
  <cp:keywords>Release: 1</cp:keywords>
  <dc:description>Review Date: 12 April 2008</dc:description>
  <cp:lastModifiedBy>HSD_TPCMSd.prod</cp:lastModifiedBy>
  <cp:revision>3</cp:revision>
  <dcterms:created xsi:type="dcterms:W3CDTF">2022-04-04T01:50:00Z</dcterms:created>
  <dcterms:modified xsi:type="dcterms:W3CDTF">2022-04-04T01:50:00Z</dcterms:modified>
</cp:coreProperties>
</file>