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FBA" w:rsidP="00A53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SISFFIT005 Provide healthy eating information</w:t>
      </w:r>
      <w:r>
        <w:fldChar w:fldCharType="end"/>
      </w:r>
    </w:p>
    <w:p w:rsidR="00A53FBA" w:rsidP="00A53FBA">
      <w:pPr>
        <w:pStyle w:val="Version"/>
        <w:sectPr w:rsidSect="00442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D10" w:rsidP="00442D10">
      <w:pPr>
        <w:pStyle w:val="SuperHeading"/>
      </w:pPr>
      <w:r w:rsidRPr="00442D10">
        <w:t>SISFFIT005 Provide healthy eating information</w:t>
      </w:r>
    </w:p>
    <w:p w:rsidR="00000000" w:rsidRPr="00442D10" w:rsidP="00442D10">
      <w:pPr>
        <w:pStyle w:val="Heading1"/>
      </w:pPr>
      <w:bookmarkStart w:id="1" w:name="O_668311"/>
      <w:bookmarkEnd w:id="1"/>
      <w:r w:rsidRPr="00442D10">
        <w:t>Modification History</w:t>
      </w:r>
    </w:p>
    <w:p w:rsidR="00000000" w:rsidRPr="00442D10" w:rsidP="00A53FBA">
      <w:pPr>
        <w:pStyle w:val="BodyText"/>
      </w:pPr>
      <w:r w:rsidRPr="00442D10">
        <w:t>Not applicable.</w:t>
      </w:r>
    </w:p>
    <w:p w:rsidR="00000000" w:rsidRPr="00442D10" w:rsidP="00442D10">
      <w:pPr>
        <w:pStyle w:val="Heading1"/>
      </w:pPr>
      <w:bookmarkStart w:id="2" w:name="O_668312"/>
      <w:bookmarkEnd w:id="2"/>
      <w:r w:rsidRPr="00442D10">
        <w:t>Application</w:t>
      </w:r>
    </w:p>
    <w:p w:rsidR="00000000" w:rsidRPr="00442D10" w:rsidP="00A53FBA">
      <w:pPr>
        <w:pStyle w:val="BodyText"/>
      </w:pPr>
      <w:r w:rsidRPr="00442D10">
        <w:t>This unit describes the performance outcomes, skills and knowledge required to provide healthy eating information and support healthy attitudes to eating and body composition. This i</w:t>
      </w:r>
      <w:r w:rsidRPr="00442D10">
        <w:t xml:space="preserve">s undertaken in accordance with recommended guidelines within industry endorsed scope of practice. </w:t>
      </w:r>
    </w:p>
    <w:p w:rsidR="00000000" w:rsidRPr="00442D10" w:rsidP="00A53FBA">
      <w:pPr>
        <w:pStyle w:val="BodyText"/>
      </w:pPr>
      <w:r w:rsidRPr="00442D10">
        <w:t>The scope of practice of a fitness instructor does not include:</w:t>
      </w:r>
    </w:p>
    <w:p w:rsidR="00000000" w:rsidRPr="00442D10" w:rsidP="00442D10">
      <w:pPr>
        <w:pStyle w:val="ListBullet"/>
      </w:pPr>
      <w:r w:rsidRPr="00442D10">
        <w:t>the provision of specific or individualised dietary analysis or advice, or information reg</w:t>
      </w:r>
      <w:r w:rsidRPr="00442D10">
        <w:t>arding:</w:t>
      </w:r>
    </w:p>
    <w:p w:rsidR="00000000" w:rsidRPr="00442D10" w:rsidP="00442D10">
      <w:pPr>
        <w:pStyle w:val="ListBullet2"/>
      </w:pPr>
      <w:r w:rsidRPr="00442D10">
        <w:t>specific diets</w:t>
      </w:r>
    </w:p>
    <w:p w:rsidR="00000000" w:rsidRPr="00442D10" w:rsidP="00442D10">
      <w:pPr>
        <w:pStyle w:val="ListBullet2"/>
      </w:pPr>
      <w:r w:rsidRPr="00442D10">
        <w:t>fad diets</w:t>
      </w:r>
    </w:p>
    <w:p w:rsidR="00000000" w:rsidRPr="00442D10" w:rsidP="00442D10">
      <w:pPr>
        <w:pStyle w:val="ListBullet2"/>
      </w:pPr>
      <w:r w:rsidRPr="00442D10">
        <w:t>nutritional supplementation</w:t>
      </w:r>
    </w:p>
    <w:p w:rsidR="00000000" w:rsidRPr="00442D10" w:rsidP="00442D10">
      <w:pPr>
        <w:pStyle w:val="ListBullet2"/>
      </w:pPr>
      <w:r w:rsidRPr="00442D10">
        <w:t>sports foods</w:t>
      </w:r>
    </w:p>
    <w:p w:rsidR="00000000" w:rsidRPr="00442D10" w:rsidP="00442D10">
      <w:pPr>
        <w:pStyle w:val="ListBullet2"/>
      </w:pPr>
      <w:r w:rsidRPr="00442D10">
        <w:t>ergogenic aids</w:t>
      </w:r>
    </w:p>
    <w:p w:rsidR="00000000" w:rsidRPr="00442D10" w:rsidP="00442D10">
      <w:pPr>
        <w:pStyle w:val="ListBullet2"/>
      </w:pPr>
      <w:r w:rsidRPr="00442D10">
        <w:t>nutrition for exercise or sports performance</w:t>
      </w:r>
    </w:p>
    <w:p w:rsidR="00000000" w:rsidRPr="00442D10" w:rsidP="00442D10">
      <w:pPr>
        <w:pStyle w:val="ListBullet"/>
      </w:pPr>
      <w:r w:rsidRPr="00442D10">
        <w:t xml:space="preserve">the provision of information or advice to people with medical conditions requiring specialised </w:t>
      </w:r>
      <w:r w:rsidRPr="00442D10">
        <w:t>dietary advice, or to frail elderly people who are at risk of malnutrition</w:t>
      </w:r>
    </w:p>
    <w:p w:rsidR="00000000" w:rsidRPr="00442D10" w:rsidP="00442D10">
      <w:pPr>
        <w:pStyle w:val="ListBullet"/>
      </w:pPr>
      <w:r w:rsidRPr="00442D10">
        <w:t xml:space="preserve">the provision of dietary information or advice for infants and toddlers. </w:t>
      </w:r>
    </w:p>
    <w:p w:rsidR="00000000" w:rsidRPr="00442D10" w:rsidP="00442D10">
      <w:pPr>
        <w:pStyle w:val="BodyText"/>
      </w:pPr>
    </w:p>
    <w:p w:rsidR="00000000" w:rsidRPr="00442D10" w:rsidP="00A53FBA">
      <w:pPr>
        <w:pStyle w:val="BodyText"/>
      </w:pPr>
      <w:r w:rsidRPr="00442D10">
        <w:t>The fitness instructor must refer clients to an Accredited Practising Dietitian, Accredited Sports Dietiti</w:t>
      </w:r>
      <w:r w:rsidRPr="00442D10">
        <w:t>an, or General Practitioner as appropriate.</w:t>
      </w:r>
    </w:p>
    <w:p w:rsidR="00000000" w:rsidRPr="00442D10" w:rsidP="00A53FBA">
      <w:pPr>
        <w:pStyle w:val="BodyText"/>
      </w:pPr>
      <w:r w:rsidRPr="00442D10">
        <w:t>This unit applies to fitness instructors who work in a variety of fitness locations such as fitness, leisure and community centres. These individuals typically work independently with some level of autonomy in a</w:t>
      </w:r>
      <w:r w:rsidRPr="00442D10">
        <w:t xml:space="preserve"> controlled environment. Work is performed according to relevant legislation and organisational policies and procedures. </w:t>
      </w:r>
    </w:p>
    <w:p w:rsidR="00000000" w:rsidRPr="00442D10" w:rsidP="00A53FBA">
      <w:pPr>
        <w:pStyle w:val="BodyText"/>
      </w:pPr>
      <w:r w:rsidRPr="00442D10">
        <w:t>No occupational licensing, certification or specific legislative requirements apply to this unit at the time of publication.</w:t>
      </w:r>
    </w:p>
    <w:p w:rsidR="00000000" w:rsidRPr="00442D10" w:rsidP="00442D10">
      <w:pPr>
        <w:pStyle w:val="Heading1"/>
      </w:pPr>
      <w:bookmarkStart w:id="3" w:name="O_668313"/>
      <w:bookmarkEnd w:id="3"/>
      <w:r w:rsidRPr="00442D10">
        <w:t>Pre-requisite Unit</w:t>
      </w:r>
    </w:p>
    <w:p w:rsidR="00000000" w:rsidRPr="00442D10" w:rsidP="00A53FBA">
      <w:pPr>
        <w:pStyle w:val="BodyText"/>
      </w:pPr>
      <w:r w:rsidRPr="00442D10">
        <w:t>Nil</w:t>
      </w:r>
    </w:p>
    <w:p w:rsidR="00000000" w:rsidRPr="00442D10" w:rsidP="00442D10">
      <w:pPr>
        <w:pStyle w:val="Heading1"/>
      </w:pPr>
      <w:bookmarkStart w:id="4" w:name="O_668314"/>
      <w:bookmarkEnd w:id="4"/>
      <w:r w:rsidRPr="00442D10">
        <w:t>Competency Field</w:t>
      </w:r>
    </w:p>
    <w:p w:rsidR="00000000" w:rsidRPr="00442D10" w:rsidP="00A53FBA">
      <w:pPr>
        <w:pStyle w:val="BodyText"/>
      </w:pPr>
      <w:r w:rsidRPr="00442D10">
        <w:t>Fitness</w:t>
      </w:r>
    </w:p>
    <w:p w:rsidR="00000000" w:rsidRPr="00442D10" w:rsidP="00442D10">
      <w:pPr>
        <w:pStyle w:val="Heading1"/>
      </w:pPr>
      <w:bookmarkStart w:id="5" w:name="O_668315"/>
      <w:bookmarkEnd w:id="5"/>
      <w:r w:rsidRPr="00442D10">
        <w:t>Unit Sector</w:t>
      </w:r>
    </w:p>
    <w:p w:rsidR="00000000" w:rsidRPr="00442D10" w:rsidP="00A53FBA">
      <w:pPr>
        <w:pStyle w:val="BodyText"/>
      </w:pPr>
      <w:r w:rsidRPr="00442D10">
        <w:t>Fitness</w:t>
      </w:r>
    </w:p>
    <w:p w:rsidR="00000000" w:rsidRPr="00442D10" w:rsidP="00442D10">
      <w:pPr>
        <w:pStyle w:val="Heading1"/>
      </w:pPr>
      <w:bookmarkStart w:id="6" w:name="O_668316"/>
      <w:bookmarkEnd w:id="6"/>
      <w:r w:rsidRPr="00442D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53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10" w:rsidP="00442D10">
            <w:pPr>
              <w:pStyle w:val="BodyText"/>
            </w:pPr>
            <w:r w:rsidRPr="00442D1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BodyText"/>
              <w:rPr>
                <w:lang w:val="en-NZ"/>
              </w:rPr>
            </w:pPr>
            <w:r w:rsidRPr="00442D10">
              <w:rPr>
                <w:rStyle w:val="SpecialBold"/>
              </w:rPr>
              <w:t>PERFORMANCE CRITERIA</w:t>
            </w:r>
          </w:p>
        </w:tc>
      </w:tr>
      <w:tr w:rsidTr="00A53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BodyText"/>
              <w:rPr>
                <w:lang w:val="en-NZ"/>
              </w:rPr>
            </w:pPr>
            <w:r w:rsidRPr="00442D10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BodyText"/>
              <w:rPr>
                <w:lang w:val="en-NZ"/>
              </w:rPr>
            </w:pPr>
            <w:r w:rsidRPr="00442D10">
              <w:t>Performance criteria describe the performance needed to demonstrate achievement of the element.</w:t>
            </w:r>
          </w:p>
        </w:tc>
      </w:tr>
      <w:tr w:rsidTr="00A53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List"/>
              <w:rPr>
                <w:lang w:val="en-NZ"/>
              </w:rPr>
            </w:pPr>
            <w:r w:rsidRPr="00442D10">
              <w:t>1.</w:t>
            </w:r>
            <w:r w:rsidRPr="00442D10">
              <w:tab/>
              <w:t xml:space="preserve">Provide healthy eating information.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10" w:rsidP="00442D10">
            <w:pPr>
              <w:pStyle w:val="List2"/>
            </w:pPr>
            <w:r w:rsidRPr="00442D10">
              <w:t>1.1</w:t>
            </w:r>
            <w:r w:rsidRPr="00442D10">
              <w:tab/>
              <w:t xml:space="preserve">Access and provide information regarding healthy eating, health and fitness to clients. </w:t>
            </w:r>
          </w:p>
          <w:p w:rsidR="00000000" w:rsidRPr="00442D10" w:rsidP="00442D10">
            <w:pPr>
              <w:pStyle w:val="List2"/>
            </w:pPr>
            <w:r w:rsidRPr="00442D10">
              <w:t>1.2</w:t>
            </w:r>
            <w:r w:rsidRPr="00442D10">
              <w:tab/>
            </w:r>
            <w:r w:rsidRPr="00442D10">
              <w:t xml:space="preserve">Explain adverse effects of poor nutrition to clients. </w:t>
            </w:r>
          </w:p>
          <w:p w:rsidR="00000000" w:rsidRPr="00442D10" w:rsidP="00442D10">
            <w:pPr>
              <w:pStyle w:val="List2"/>
            </w:pPr>
            <w:r w:rsidRPr="00442D10">
              <w:t>1.3</w:t>
            </w:r>
            <w:r w:rsidRPr="00442D10">
              <w:tab/>
              <w:t>Show sensitivity to cultural and social differences influencing food choices.</w:t>
            </w:r>
          </w:p>
          <w:p w:rsidR="00000000" w:rsidRPr="00442D10" w:rsidP="00442D10">
            <w:pPr>
              <w:pStyle w:val="List2"/>
            </w:pPr>
            <w:r w:rsidRPr="00442D10">
              <w:t>1.4</w:t>
            </w:r>
            <w:r w:rsidRPr="00442D10">
              <w:tab/>
              <w:t>Identify and refer clients with specific dietary requirements or dietary concerns to an Accredited Practising Dieti</w:t>
            </w:r>
            <w:r w:rsidRPr="00442D10">
              <w:t>tian, Accredited Sports Dietitian or General Practitioner, as required.</w:t>
            </w:r>
          </w:p>
          <w:p w:rsidR="00000000" w:rsidP="00442D10">
            <w:pPr>
              <w:pStyle w:val="List2"/>
              <w:rPr>
                <w:lang w:val="en-NZ"/>
              </w:rPr>
            </w:pPr>
            <w:r w:rsidRPr="00442D10">
              <w:t>1.5</w:t>
            </w:r>
            <w:r w:rsidRPr="00442D10">
              <w:tab/>
              <w:t xml:space="preserve">Maintain records of client consultations. </w:t>
            </w:r>
          </w:p>
        </w:tc>
      </w:tr>
      <w:tr w:rsidTr="00A53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List"/>
              <w:rPr>
                <w:lang w:val="en-NZ"/>
              </w:rPr>
            </w:pPr>
            <w:r w:rsidRPr="00442D10">
              <w:t>2.</w:t>
            </w:r>
            <w:r w:rsidRPr="00442D10">
              <w:tab/>
              <w:t>Support positive attitudes to eating and body composition.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10" w:rsidP="00442D10">
            <w:pPr>
              <w:pStyle w:val="List2"/>
            </w:pPr>
            <w:r w:rsidRPr="00442D10">
              <w:t>2.1</w:t>
            </w:r>
            <w:r w:rsidRPr="00442D10">
              <w:tab/>
              <w:t>Discuss with clients the relationship between body composition and phy</w:t>
            </w:r>
            <w:r w:rsidRPr="00442D10">
              <w:t>sical and mental health.</w:t>
            </w:r>
          </w:p>
          <w:p w:rsidR="00000000" w:rsidRPr="00442D10" w:rsidP="00442D10">
            <w:pPr>
              <w:pStyle w:val="List2"/>
            </w:pPr>
            <w:r w:rsidRPr="00442D10">
              <w:t>2.2</w:t>
            </w:r>
            <w:r w:rsidRPr="00442D10">
              <w:tab/>
              <w:t>Incorporate an understanding of the relationship between attitudes to eating and physical and mental health in client interactions.</w:t>
            </w:r>
          </w:p>
          <w:p w:rsidR="00000000" w:rsidRPr="00442D10" w:rsidP="00442D10">
            <w:pPr>
              <w:pStyle w:val="List2"/>
            </w:pPr>
            <w:r w:rsidRPr="00442D10">
              <w:t>2.3</w:t>
            </w:r>
            <w:r w:rsidRPr="00442D10">
              <w:tab/>
              <w:t>Model healthy eating behaviours and attitudes in personal practice.</w:t>
            </w:r>
          </w:p>
          <w:p w:rsidR="00000000" w:rsidRPr="00442D10" w:rsidP="00442D10">
            <w:pPr>
              <w:pStyle w:val="List2"/>
            </w:pPr>
            <w:r w:rsidRPr="00442D10">
              <w:t>2.4</w:t>
            </w:r>
            <w:r w:rsidRPr="00442D10">
              <w:tab/>
              <w:t xml:space="preserve">Refer client to an </w:t>
            </w:r>
            <w:r w:rsidRPr="00442D10">
              <w:t xml:space="preserve">Accredited Practising Dietitian, Accredited Sports Dietitian or General Practitioner, as required. </w:t>
            </w:r>
          </w:p>
        </w:tc>
      </w:tr>
    </w:tbl>
    <w:p w:rsidR="00000000" w:rsidRPr="00442D10" w:rsidP="00442D10">
      <w:pPr>
        <w:pStyle w:val="BodyText"/>
      </w:pPr>
    </w:p>
    <w:p w:rsidR="00000000" w:rsidRPr="00442D10" w:rsidP="00442D10">
      <w:pPr>
        <w:pStyle w:val="AllowPageBreak"/>
      </w:pPr>
    </w:p>
    <w:p w:rsidR="00000000" w:rsidRPr="00442D10" w:rsidP="00442D10">
      <w:pPr>
        <w:pStyle w:val="Heading1"/>
      </w:pPr>
      <w:bookmarkStart w:id="7" w:name="O_668317"/>
      <w:bookmarkEnd w:id="7"/>
      <w:r w:rsidRPr="00442D1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42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BodyText"/>
              <w:rPr>
                <w:lang w:val="en-NZ"/>
              </w:rPr>
            </w:pPr>
            <w:r w:rsidRPr="00442D10">
              <w:t>Foundation skills essential to performance in this unit, but not explicit in the performance criteria are listed here, along with a brief context statement.</w:t>
            </w:r>
          </w:p>
        </w:tc>
      </w:tr>
      <w:tr w:rsidTr="00442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10" w:rsidP="00442D10">
            <w:pPr>
              <w:pStyle w:val="BodyText"/>
            </w:pPr>
            <w:r w:rsidRPr="00442D1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BodyText"/>
              <w:rPr>
                <w:lang w:val="en-NZ"/>
              </w:rPr>
            </w:pPr>
            <w:r w:rsidRPr="00442D10">
              <w:rPr>
                <w:rStyle w:val="SpecialBold"/>
              </w:rPr>
              <w:t>DESCRIPTION</w:t>
            </w:r>
          </w:p>
        </w:tc>
      </w:tr>
      <w:tr w:rsidTr="00442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BodyText"/>
              <w:rPr>
                <w:lang w:val="en-NZ"/>
              </w:rPr>
            </w:pPr>
            <w:r w:rsidRPr="00442D1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ListBullet"/>
              <w:rPr>
                <w:lang w:val="en-NZ"/>
              </w:rPr>
            </w:pPr>
            <w:r w:rsidRPr="00442D10">
              <w:t>extract applicable information from identified healthy ea</w:t>
            </w:r>
            <w:r w:rsidRPr="00442D10">
              <w:t>ting resources.</w:t>
            </w:r>
          </w:p>
        </w:tc>
      </w:tr>
      <w:tr w:rsidTr="00442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BodyText"/>
              <w:rPr>
                <w:lang w:val="en-NZ"/>
              </w:rPr>
            </w:pPr>
            <w:r w:rsidRPr="00442D1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10" w:rsidP="00442D10">
            <w:pPr>
              <w:pStyle w:val="ListBullet"/>
            </w:pPr>
            <w:r w:rsidRPr="00442D10">
              <w:t>use open and closed probe questioning techniques in a sensitive and appropriate manner, to:</w:t>
            </w:r>
          </w:p>
          <w:p w:rsidR="00000000" w:rsidRPr="00442D10" w:rsidP="00442D10">
            <w:pPr>
              <w:pStyle w:val="ListBullet2"/>
            </w:pPr>
            <w:r w:rsidRPr="00442D10">
              <w:t>determine the influences of social and cultural factors on food choices</w:t>
            </w:r>
          </w:p>
          <w:p w:rsidR="00000000" w:rsidP="00442D10">
            <w:pPr>
              <w:pStyle w:val="ListBullet2"/>
              <w:rPr>
                <w:lang w:val="en-NZ"/>
              </w:rPr>
            </w:pPr>
            <w:r w:rsidRPr="00442D10">
              <w:t xml:space="preserve">clarify with the client the extent of information requested in order to determine the need to refer to an Accredited Practising Dietitian, Accredited Sports Dietitian or General Practitioner. </w:t>
            </w:r>
          </w:p>
        </w:tc>
      </w:tr>
      <w:tr w:rsidTr="00442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BodyText"/>
              <w:rPr>
                <w:lang w:val="en-NZ"/>
              </w:rPr>
            </w:pPr>
            <w:r w:rsidRPr="00442D10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ListBullet"/>
              <w:rPr>
                <w:lang w:val="en-NZ"/>
              </w:rPr>
            </w:pPr>
            <w:r w:rsidRPr="00442D10">
              <w:t>maintain current knowledge of the Austral</w:t>
            </w:r>
            <w:r w:rsidRPr="00442D10">
              <w:t>ian Dietary Guidelines and any related updates.</w:t>
            </w:r>
          </w:p>
        </w:tc>
      </w:tr>
      <w:tr w:rsidTr="00442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10">
            <w:pPr>
              <w:pStyle w:val="BodyText"/>
              <w:rPr>
                <w:lang w:val="en-NZ"/>
              </w:rPr>
            </w:pPr>
            <w:r w:rsidRPr="00442D1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10" w:rsidP="00442D10">
            <w:pPr>
              <w:pStyle w:val="ListBullet"/>
            </w:pPr>
            <w:r w:rsidRPr="00442D10">
              <w:t xml:space="preserve">access, download and print healthy eating information from identified healthy eating guidelines resources. </w:t>
            </w:r>
          </w:p>
        </w:tc>
      </w:tr>
    </w:tbl>
    <w:p w:rsidR="00000000" w:rsidRPr="00442D10" w:rsidP="00442D10">
      <w:pPr>
        <w:pStyle w:val="BodyText"/>
      </w:pPr>
    </w:p>
    <w:p w:rsidR="00000000" w:rsidRPr="00442D10" w:rsidP="00442D10">
      <w:pPr>
        <w:pStyle w:val="AllowPageBreak"/>
      </w:pPr>
    </w:p>
    <w:p w:rsidR="00000000" w:rsidRPr="00442D10" w:rsidP="00442D10">
      <w:pPr>
        <w:pStyle w:val="Heading1"/>
      </w:pPr>
      <w:bookmarkStart w:id="8" w:name="O_668319"/>
      <w:bookmarkEnd w:id="8"/>
      <w:r w:rsidRPr="00442D10">
        <w:t>Unit Mapping Information</w:t>
      </w:r>
    </w:p>
    <w:p w:rsidR="00000000" w:rsidRPr="00442D10" w:rsidP="00A53FBA">
      <w:pPr>
        <w:pStyle w:val="BodyText"/>
      </w:pPr>
      <w:r w:rsidRPr="00442D10">
        <w:t>No equivalent unit.</w:t>
      </w:r>
    </w:p>
    <w:p w:rsidR="00000000" w:rsidRPr="00442D10" w:rsidP="00442D10">
      <w:pPr>
        <w:pStyle w:val="Heading1"/>
      </w:pPr>
      <w:bookmarkStart w:id="9" w:name="O_668326"/>
      <w:bookmarkEnd w:id="9"/>
      <w:r w:rsidRPr="00442D10">
        <w:t>Links</w:t>
      </w:r>
    </w:p>
    <w:p w:rsidR="00000000" w:rsidRPr="00442D10" w:rsidP="00A53FBA">
      <w:pPr>
        <w:pStyle w:val="BodyText"/>
      </w:pPr>
      <w:r w:rsidRPr="00442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30C3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42D10" w:rsidP="00442D10"/>
    <w:sectPr w:rsidSect="00442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10" w:rsidRPr="00A53FBA" w:rsidP="00A53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BA" w:rsidP="00442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FBA" w:rsidP="00442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53FBA" w:rsidP="00442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D10" w:rsidRPr="00A53FBA" w:rsidP="00A53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BA" w:rsidRPr="002D2AF8" w:rsidP="00442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SISFFIT005 Provide healthy eating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53FBA" w:rsidP="00442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E4F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EA7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8B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D10"/>
  </w:style>
  <w:style w:type="character" w:customStyle="1" w:styleId="Heading1Char">
    <w:name w:val="Heading 1 Char"/>
    <w:basedOn w:val="DefaultParagraphFont"/>
    <w:link w:val="Heading1"/>
    <w:rsid w:val="00442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D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2D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2D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D10"/>
    <w:rPr>
      <w:b/>
      <w:spacing w:val="0"/>
    </w:rPr>
  </w:style>
  <w:style w:type="paragraph" w:styleId="ListBullet2">
    <w:name w:val="List Bullet 2"/>
    <w:basedOn w:val="List2"/>
    <w:rsid w:val="00442D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2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42D1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42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D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2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D10"/>
    <w:rPr>
      <w:i/>
    </w:rPr>
  </w:style>
  <w:style w:type="paragraph" w:styleId="Caption">
    <w:name w:val="caption"/>
    <w:basedOn w:val="BodyText"/>
    <w:next w:val="Normal"/>
    <w:qFormat/>
    <w:rsid w:val="00442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D10"/>
  </w:style>
  <w:style w:type="paragraph" w:styleId="TableofFigures">
    <w:name w:val="table of figures"/>
    <w:basedOn w:val="Normal"/>
    <w:next w:val="Normal"/>
    <w:semiHidden/>
    <w:rsid w:val="00442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D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2D10"/>
    <w:rPr>
      <w:rFonts w:ascii="Wingdings" w:hAnsi="Wingdings"/>
    </w:rPr>
  </w:style>
  <w:style w:type="paragraph" w:customStyle="1" w:styleId="TableHeading">
    <w:name w:val="Table Heading"/>
    <w:basedOn w:val="HeadingBase"/>
    <w:rsid w:val="00442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D10"/>
    <w:rPr>
      <w:color w:val="0033CC"/>
      <w:u w:val="none"/>
    </w:rPr>
  </w:style>
  <w:style w:type="paragraph" w:customStyle="1" w:styleId="BodyTextRight">
    <w:name w:val="Body Text Right"/>
    <w:basedOn w:val="BodyText"/>
    <w:rsid w:val="00442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D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D10"/>
    <w:rPr>
      <w:sz w:val="32"/>
    </w:rPr>
  </w:style>
  <w:style w:type="paragraph" w:customStyle="1" w:styleId="HeadingProcedure">
    <w:name w:val="Heading Procedure"/>
    <w:basedOn w:val="HeadingBase"/>
    <w:next w:val="Normal"/>
    <w:rsid w:val="00442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D10"/>
    <w:pPr>
      <w:spacing w:before="60" w:after="60"/>
    </w:pPr>
  </w:style>
  <w:style w:type="paragraph" w:styleId="ListContinue">
    <w:name w:val="List Continue"/>
    <w:basedOn w:val="List"/>
    <w:rsid w:val="00442D10"/>
    <w:pPr>
      <w:ind w:firstLine="0"/>
    </w:pPr>
  </w:style>
  <w:style w:type="paragraph" w:customStyle="1" w:styleId="ListNote">
    <w:name w:val="List Note"/>
    <w:basedOn w:val="List"/>
    <w:rsid w:val="00442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D10"/>
    <w:rPr>
      <w:rFonts w:ascii="Courier New" w:hAnsi="Courier New"/>
    </w:rPr>
  </w:style>
  <w:style w:type="paragraph" w:customStyle="1" w:styleId="NoteBullet">
    <w:name w:val="Note Bullet"/>
    <w:basedOn w:val="Note"/>
    <w:rsid w:val="00442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D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D10"/>
    <w:rPr>
      <w:b/>
      <w:smallCaps/>
    </w:rPr>
  </w:style>
  <w:style w:type="paragraph" w:customStyle="1" w:styleId="TableListNumber">
    <w:name w:val="Table List Number"/>
    <w:basedOn w:val="ListNumber"/>
    <w:rsid w:val="00442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D10"/>
    <w:pPr>
      <w:numPr>
        <w:numId w:val="9"/>
      </w:numPr>
    </w:pPr>
  </w:style>
  <w:style w:type="paragraph" w:customStyle="1" w:styleId="ListAlpha2">
    <w:name w:val="List Alpha 2"/>
    <w:basedOn w:val="List2"/>
    <w:rsid w:val="00442D10"/>
    <w:pPr>
      <w:numPr>
        <w:numId w:val="8"/>
      </w:numPr>
    </w:pPr>
  </w:style>
  <w:style w:type="paragraph" w:styleId="List3">
    <w:name w:val="List 3"/>
    <w:basedOn w:val="BodyText"/>
    <w:rsid w:val="00442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D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D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2D10"/>
    <w:pPr>
      <w:numPr>
        <w:numId w:val="4"/>
      </w:numPr>
    </w:pPr>
  </w:style>
  <w:style w:type="paragraph" w:styleId="ListContinue2">
    <w:name w:val="List Continue 2"/>
    <w:basedOn w:val="List2"/>
    <w:rsid w:val="00442D10"/>
    <w:pPr>
      <w:ind w:firstLine="0"/>
    </w:pPr>
  </w:style>
  <w:style w:type="paragraph" w:styleId="ListContinue3">
    <w:name w:val="List Continue 3"/>
    <w:basedOn w:val="List3"/>
    <w:rsid w:val="00442D10"/>
    <w:pPr>
      <w:ind w:left="1021" w:firstLine="0"/>
    </w:pPr>
  </w:style>
  <w:style w:type="paragraph" w:styleId="ListContinue4">
    <w:name w:val="List Continue 4"/>
    <w:basedOn w:val="List4"/>
    <w:rsid w:val="00442D10"/>
    <w:pPr>
      <w:ind w:firstLine="0"/>
    </w:pPr>
  </w:style>
  <w:style w:type="paragraph" w:styleId="ListContinue5">
    <w:name w:val="List Continue 5"/>
    <w:basedOn w:val="List5"/>
    <w:rsid w:val="00442D10"/>
    <w:pPr>
      <w:ind w:firstLine="0"/>
    </w:pPr>
  </w:style>
  <w:style w:type="paragraph" w:styleId="ListNumber3">
    <w:name w:val="List Number 3"/>
    <w:basedOn w:val="List3"/>
    <w:rsid w:val="00442D10"/>
    <w:pPr>
      <w:numPr>
        <w:numId w:val="5"/>
      </w:numPr>
    </w:pPr>
  </w:style>
  <w:style w:type="paragraph" w:styleId="ListNumber4">
    <w:name w:val="List Number 4"/>
    <w:basedOn w:val="List4"/>
    <w:rsid w:val="00442D10"/>
    <w:pPr>
      <w:numPr>
        <w:numId w:val="6"/>
      </w:numPr>
    </w:pPr>
  </w:style>
  <w:style w:type="paragraph" w:styleId="ListNumber5">
    <w:name w:val="List Number 5"/>
    <w:basedOn w:val="List5"/>
    <w:rsid w:val="00442D10"/>
    <w:pPr>
      <w:numPr>
        <w:numId w:val="7"/>
      </w:numPr>
    </w:pPr>
  </w:style>
  <w:style w:type="paragraph" w:styleId="BlockText">
    <w:name w:val="Block Text"/>
    <w:basedOn w:val="Normal"/>
    <w:rsid w:val="00442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D10"/>
    <w:rPr>
      <w:sz w:val="16"/>
      <w:vertAlign w:val="superscript"/>
    </w:rPr>
  </w:style>
  <w:style w:type="character" w:customStyle="1" w:styleId="Symbols">
    <w:name w:val="Symbols"/>
    <w:basedOn w:val="DefaultParagraphFont"/>
    <w:rsid w:val="00442D10"/>
    <w:rPr>
      <w:rFonts w:ascii="Symbol" w:hAnsi="Symbol"/>
    </w:rPr>
  </w:style>
  <w:style w:type="character" w:customStyle="1" w:styleId="MenuOptions">
    <w:name w:val="Menu Options"/>
    <w:basedOn w:val="DefaultParagraphFont"/>
    <w:rsid w:val="00442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D10"/>
    <w:rPr>
      <w:b/>
    </w:rPr>
  </w:style>
  <w:style w:type="character" w:customStyle="1" w:styleId="Underlined">
    <w:name w:val="Underlined"/>
    <w:basedOn w:val="DefaultParagraphFont"/>
    <w:rsid w:val="00442D10"/>
    <w:rPr>
      <w:u w:val="single"/>
    </w:rPr>
  </w:style>
  <w:style w:type="paragraph" w:customStyle="1" w:styleId="TableBodyTextRight">
    <w:name w:val="Table Body Text Right"/>
    <w:basedOn w:val="TableBodyText"/>
    <w:rsid w:val="00442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D10"/>
    <w:rPr>
      <w:sz w:val="18"/>
    </w:rPr>
  </w:style>
  <w:style w:type="paragraph" w:customStyle="1" w:styleId="BodySmallRight">
    <w:name w:val="Body Small Right"/>
    <w:basedOn w:val="BodyTextRight"/>
    <w:rsid w:val="00442D10"/>
    <w:rPr>
      <w:sz w:val="18"/>
      <w:szCs w:val="18"/>
    </w:rPr>
  </w:style>
  <w:style w:type="paragraph" w:customStyle="1" w:styleId="MarginEdition">
    <w:name w:val="Margin Edition"/>
    <w:basedOn w:val="MarginNote"/>
    <w:rsid w:val="00442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D10"/>
    <w:rPr>
      <w:sz w:val="2"/>
      <w:szCs w:val="2"/>
    </w:rPr>
  </w:style>
  <w:style w:type="character" w:customStyle="1" w:styleId="Small">
    <w:name w:val="Small"/>
    <w:basedOn w:val="DefaultParagraphFont"/>
    <w:rsid w:val="00442D10"/>
    <w:rPr>
      <w:sz w:val="16"/>
    </w:rPr>
  </w:style>
  <w:style w:type="paragraph" w:customStyle="1" w:styleId="WideTable">
    <w:name w:val="Wide Table"/>
    <w:basedOn w:val="Normal"/>
    <w:rsid w:val="00442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D10"/>
  </w:style>
  <w:style w:type="paragraph" w:styleId="Quote">
    <w:name w:val="Quote"/>
    <w:basedOn w:val="Heading1"/>
    <w:link w:val="QuoteChar"/>
    <w:qFormat/>
    <w:rsid w:val="00442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D10"/>
    <w:pPr>
      <w:pageBreakBefore/>
    </w:pPr>
  </w:style>
  <w:style w:type="paragraph" w:customStyle="1" w:styleId="Border">
    <w:name w:val="Border"/>
    <w:basedOn w:val="Normal"/>
    <w:qFormat/>
    <w:rsid w:val="00442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D10"/>
    <w:rPr>
      <w:u w:val="single"/>
    </w:rPr>
  </w:style>
  <w:style w:type="character" w:customStyle="1" w:styleId="BoldandItalics">
    <w:name w:val="Bold and Italics"/>
    <w:qFormat/>
    <w:rsid w:val="00442D10"/>
    <w:rPr>
      <w:b/>
      <w:i/>
      <w:u w:val="none"/>
    </w:rPr>
  </w:style>
  <w:style w:type="paragraph" w:styleId="BalloonText">
    <w:name w:val="Balloon Text"/>
    <w:basedOn w:val="Normal"/>
    <w:link w:val="BalloonTextChar"/>
    <w:rsid w:val="00442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D10"/>
    <w:pPr>
      <w:spacing w:before="0" w:after="0"/>
    </w:pPr>
  </w:style>
  <w:style w:type="paragraph" w:customStyle="1" w:styleId="BodyTextBold">
    <w:name w:val="Body Text Bold"/>
    <w:basedOn w:val="BodyText"/>
    <w:qFormat/>
    <w:rsid w:val="00442D10"/>
    <w:rPr>
      <w:b/>
    </w:rPr>
  </w:style>
  <w:style w:type="character" w:styleId="Hyperlink">
    <w:name w:val="Hyperlink"/>
    <w:basedOn w:val="DefaultParagraphFont"/>
    <w:uiPriority w:val="99"/>
    <w:unhideWhenUsed/>
    <w:rsid w:val="00A53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3589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SISFFIT005 Provide healthy eating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2022-04-04T02:01:00Z</dcterms:created>
  <dcterms:modified xsi:type="dcterms:W3CDTF">2022-04-04T02:01:00Z</dcterms:modified>
</cp:coreProperties>
</file>