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60480" w:rsidP="00F6048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SISFFIT004 Incorporate anatomy and physiology principles into fitness programming</w:t>
      </w:r>
      <w:r>
        <w:fldChar w:fldCharType="end"/>
      </w:r>
    </w:p>
    <w:p w:rsidR="00F60480" w:rsidP="00F60480">
      <w:pPr>
        <w:pStyle w:val="Version"/>
        <w:sectPr w:rsidSect="0053275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3275D" w:rsidP="0053275D">
      <w:pPr>
        <w:pStyle w:val="SuperHeading"/>
      </w:pPr>
      <w:r w:rsidRPr="0053275D">
        <w:t>SISFFIT004 Incorporate anatomy and physiology principles into fitness programming</w:t>
      </w:r>
    </w:p>
    <w:p w:rsidR="00000000" w:rsidRPr="0053275D" w:rsidP="0053275D">
      <w:pPr>
        <w:pStyle w:val="Heading1"/>
      </w:pPr>
      <w:bookmarkStart w:id="1" w:name="O_668292"/>
      <w:bookmarkEnd w:id="1"/>
      <w:r w:rsidRPr="0053275D">
        <w:t>Modification History</w:t>
      </w:r>
    </w:p>
    <w:p w:rsidR="00000000" w:rsidRPr="0053275D" w:rsidP="00F60480">
      <w:pPr>
        <w:pStyle w:val="BodyText"/>
      </w:pPr>
      <w:r w:rsidRPr="0053275D">
        <w:t>Not applicable.</w:t>
      </w:r>
    </w:p>
    <w:p w:rsidR="00000000" w:rsidRPr="0053275D" w:rsidP="0053275D">
      <w:pPr>
        <w:pStyle w:val="Heading1"/>
      </w:pPr>
      <w:bookmarkStart w:id="2" w:name="O_668293"/>
      <w:bookmarkEnd w:id="2"/>
      <w:r w:rsidRPr="0053275D">
        <w:t>Application</w:t>
      </w:r>
    </w:p>
    <w:p w:rsidR="00000000" w:rsidRPr="0053275D" w:rsidP="00F60480">
      <w:pPr>
        <w:pStyle w:val="BodyText"/>
      </w:pPr>
      <w:r w:rsidRPr="0053275D">
        <w:t>This unit describes the performance ou</w:t>
      </w:r>
      <w:r w:rsidRPr="0053275D">
        <w:t xml:space="preserve">tcomes, skills and knowledge required to incorporate an understanding of the human body structure and physiology into fitness instruction, programming and provision of fitness advice. </w:t>
      </w:r>
    </w:p>
    <w:p w:rsidR="00000000" w:rsidRPr="0053275D" w:rsidP="00F60480">
      <w:pPr>
        <w:pStyle w:val="BodyText"/>
      </w:pPr>
      <w:r w:rsidRPr="0053275D">
        <w:t>This unit applies to fitness instructors who work in a variety of fitn</w:t>
      </w:r>
      <w:r w:rsidRPr="0053275D">
        <w:t>ess locations such as fitness, leisure and community centres. These individuals typically work independently with some level of autonomy in a controlled environment. Work is performed according to relevant legislation and organisational policies and proced</w:t>
      </w:r>
      <w:r w:rsidRPr="0053275D">
        <w:t>ures.</w:t>
      </w:r>
    </w:p>
    <w:p w:rsidR="00000000" w:rsidRPr="0053275D" w:rsidP="00F60480">
      <w:pPr>
        <w:pStyle w:val="BodyText"/>
      </w:pPr>
      <w:r w:rsidRPr="0053275D">
        <w:t>No occupational licensing, certification or specific legislative requirements apply to this unit at the time of publication.</w:t>
      </w:r>
    </w:p>
    <w:p w:rsidR="00000000" w:rsidRPr="0053275D" w:rsidP="0053275D">
      <w:pPr>
        <w:pStyle w:val="Heading1"/>
      </w:pPr>
      <w:bookmarkStart w:id="3" w:name="O_668294"/>
      <w:bookmarkEnd w:id="3"/>
      <w:r w:rsidRPr="0053275D">
        <w:t>Pre-requisite Unit</w:t>
      </w:r>
    </w:p>
    <w:p w:rsidR="00000000" w:rsidRPr="0053275D" w:rsidP="00F60480">
      <w:pPr>
        <w:pStyle w:val="BodyText"/>
      </w:pPr>
      <w:r w:rsidRPr="0053275D">
        <w:t>Nil</w:t>
      </w:r>
    </w:p>
    <w:p w:rsidR="00000000" w:rsidRPr="0053275D" w:rsidP="0053275D">
      <w:pPr>
        <w:pStyle w:val="Heading1"/>
      </w:pPr>
      <w:bookmarkStart w:id="4" w:name="O_668295"/>
      <w:bookmarkEnd w:id="4"/>
      <w:r w:rsidRPr="0053275D">
        <w:t>Competency Field</w:t>
      </w:r>
    </w:p>
    <w:p w:rsidR="00000000" w:rsidRPr="0053275D" w:rsidP="00F60480">
      <w:pPr>
        <w:pStyle w:val="BodyText"/>
      </w:pPr>
      <w:r w:rsidRPr="0053275D">
        <w:t>Fitness</w:t>
      </w:r>
    </w:p>
    <w:p w:rsidR="00000000" w:rsidRPr="0053275D" w:rsidP="0053275D">
      <w:pPr>
        <w:pStyle w:val="Heading1"/>
      </w:pPr>
      <w:bookmarkStart w:id="5" w:name="O_668296"/>
      <w:bookmarkEnd w:id="5"/>
      <w:r w:rsidRPr="0053275D">
        <w:t>Unit Sector</w:t>
      </w:r>
    </w:p>
    <w:p w:rsidR="00000000" w:rsidRPr="0053275D" w:rsidP="00F60480">
      <w:pPr>
        <w:pStyle w:val="BodyText"/>
      </w:pPr>
      <w:r w:rsidRPr="0053275D">
        <w:t>Fitness</w:t>
      </w:r>
    </w:p>
    <w:p w:rsidR="00000000" w:rsidRPr="0053275D" w:rsidP="0053275D">
      <w:pPr>
        <w:pStyle w:val="Heading1"/>
      </w:pPr>
      <w:bookmarkStart w:id="6" w:name="O_668297"/>
      <w:bookmarkEnd w:id="6"/>
      <w:r w:rsidRPr="0053275D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34"/>
        <w:gridCol w:w="6310"/>
      </w:tblGrid>
      <w:tr w:rsidTr="00F604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7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275D" w:rsidP="0053275D">
            <w:pPr>
              <w:pStyle w:val="BodyText"/>
            </w:pPr>
            <w:r w:rsidRPr="0053275D">
              <w:rPr>
                <w:rStyle w:val="SpecialBold"/>
              </w:rPr>
              <w:t>ELEMENTS</w:t>
            </w:r>
          </w:p>
        </w:tc>
        <w:tc>
          <w:tcPr>
            <w:tcW w:w="6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275D">
            <w:pPr>
              <w:pStyle w:val="BodyText"/>
              <w:rPr>
                <w:lang w:val="en-NZ"/>
              </w:rPr>
            </w:pPr>
            <w:r w:rsidRPr="0053275D">
              <w:rPr>
                <w:rStyle w:val="SpecialBold"/>
              </w:rPr>
              <w:t>PERFORMANCE CRITERIA</w:t>
            </w:r>
          </w:p>
        </w:tc>
      </w:tr>
      <w:tr w:rsidTr="00F604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7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275D">
            <w:pPr>
              <w:pStyle w:val="BodyText"/>
              <w:rPr>
                <w:lang w:val="en-NZ"/>
              </w:rPr>
            </w:pPr>
            <w:r w:rsidRPr="0053275D">
              <w:t>Elements describe the essential outcomes</w:t>
            </w:r>
          </w:p>
        </w:tc>
        <w:tc>
          <w:tcPr>
            <w:tcW w:w="6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275D">
            <w:pPr>
              <w:pStyle w:val="BodyText"/>
              <w:rPr>
                <w:lang w:val="en-NZ"/>
              </w:rPr>
            </w:pPr>
            <w:r w:rsidRPr="0053275D">
              <w:t>Performance criteria describe the performance needed to demonstrate achievement of the element.</w:t>
            </w:r>
          </w:p>
        </w:tc>
      </w:tr>
      <w:tr w:rsidTr="00F604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04"/>
        </w:trPr>
        <w:tc>
          <w:tcPr>
            <w:tcW w:w="27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275D">
            <w:pPr>
              <w:pStyle w:val="List"/>
              <w:rPr>
                <w:lang w:val="en-NZ"/>
              </w:rPr>
            </w:pPr>
            <w:r w:rsidRPr="0053275D">
              <w:t>1.</w:t>
            </w:r>
            <w:r w:rsidRPr="0053275D">
              <w:tab/>
            </w:r>
            <w:r w:rsidRPr="0053275D">
              <w:t>Consolidate understanding of anatomy and physiology.</w:t>
            </w:r>
          </w:p>
        </w:tc>
        <w:tc>
          <w:tcPr>
            <w:tcW w:w="6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275D" w:rsidP="0053275D">
            <w:pPr>
              <w:pStyle w:val="List2"/>
            </w:pPr>
            <w:r w:rsidRPr="0053275D">
              <w:t>1.1</w:t>
            </w:r>
            <w:r w:rsidRPr="0053275D">
              <w:tab/>
              <w:t>Source and access information on anatomy and physiology relevant to fitness outcomes.</w:t>
            </w:r>
          </w:p>
          <w:p w:rsidR="00000000" w:rsidRPr="0053275D" w:rsidP="0053275D">
            <w:pPr>
              <w:pStyle w:val="List2"/>
            </w:pPr>
            <w:r w:rsidRPr="0053275D">
              <w:t>1.2</w:t>
            </w:r>
            <w:r w:rsidRPr="0053275D">
              <w:tab/>
              <w:t>Use knowledge of anatomy and physiology in day-to-day professional practice.</w:t>
            </w:r>
          </w:p>
          <w:p w:rsidR="00000000" w:rsidRPr="0053275D" w:rsidP="0053275D">
            <w:pPr>
              <w:pStyle w:val="List2"/>
            </w:pPr>
            <w:r w:rsidRPr="0053275D">
              <w:t>1.3</w:t>
            </w:r>
            <w:r w:rsidRPr="0053275D">
              <w:tab/>
              <w:t>Discuss/explain how understa</w:t>
            </w:r>
            <w:r w:rsidRPr="0053275D">
              <w:t>nding of anatomy and physiology contribute to safe/optimum technique and skill development.</w:t>
            </w:r>
          </w:p>
          <w:p w:rsidR="00000000" w:rsidRPr="0053275D" w:rsidP="0053275D">
            <w:pPr>
              <w:pStyle w:val="List2"/>
            </w:pPr>
            <w:r w:rsidRPr="0053275D">
              <w:t>1.4</w:t>
            </w:r>
            <w:r w:rsidRPr="0053275D">
              <w:tab/>
              <w:t>Use a wide range of anatomical terminology relevant to injury prevention and fitness outcomes.</w:t>
            </w:r>
          </w:p>
          <w:p w:rsidR="00000000" w:rsidRPr="0053275D" w:rsidP="0053275D">
            <w:pPr>
              <w:pStyle w:val="List2"/>
            </w:pPr>
            <w:r w:rsidRPr="0053275D">
              <w:t>1.5</w:t>
            </w:r>
            <w:r w:rsidRPr="0053275D">
              <w:tab/>
              <w:t>Identify how anatomical structures respond to physical activi</w:t>
            </w:r>
            <w:r w:rsidRPr="0053275D">
              <w:t>ty.</w:t>
            </w:r>
          </w:p>
          <w:p w:rsidR="00000000" w:rsidP="0053275D">
            <w:pPr>
              <w:pStyle w:val="List2"/>
              <w:rPr>
                <w:lang w:val="en-NZ"/>
              </w:rPr>
            </w:pPr>
            <w:r w:rsidRPr="0053275D">
              <w:t>1.6</w:t>
            </w:r>
            <w:r w:rsidRPr="0053275D">
              <w:tab/>
              <w:t>Apply a sound understanding of injury prevention techniques to fitness instruction and programming.</w:t>
            </w:r>
          </w:p>
        </w:tc>
      </w:tr>
      <w:tr w:rsidTr="00F604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7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275D">
            <w:pPr>
              <w:pStyle w:val="List"/>
              <w:rPr>
                <w:lang w:val="en-NZ"/>
              </w:rPr>
            </w:pPr>
            <w:r w:rsidRPr="0053275D">
              <w:t>2.</w:t>
            </w:r>
            <w:r w:rsidRPr="0053275D">
              <w:tab/>
              <w:t>Apply knowledge to own professional practice.</w:t>
            </w:r>
          </w:p>
        </w:tc>
        <w:tc>
          <w:tcPr>
            <w:tcW w:w="6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275D" w:rsidP="0053275D">
            <w:pPr>
              <w:pStyle w:val="List2"/>
            </w:pPr>
            <w:r w:rsidRPr="0053275D">
              <w:t>2.1</w:t>
            </w:r>
            <w:r w:rsidRPr="0053275D">
              <w:tab/>
            </w:r>
            <w:r w:rsidRPr="0053275D">
              <w:t xml:space="preserve">Assess ways in which knowledge of anatomy and physiology may be used, adapted or challenged in instruction and provision of fitness advice. </w:t>
            </w:r>
          </w:p>
          <w:p w:rsidR="00000000" w:rsidRPr="0053275D" w:rsidP="0053275D">
            <w:pPr>
              <w:pStyle w:val="List2"/>
            </w:pPr>
            <w:r w:rsidRPr="0053275D">
              <w:t>2.2</w:t>
            </w:r>
            <w:r w:rsidRPr="0053275D">
              <w:tab/>
              <w:t>Identify current and emerging knowledge of anatomy and physiology relevant to development of own professional p</w:t>
            </w:r>
            <w:r w:rsidRPr="0053275D">
              <w:t>ractice.</w:t>
            </w:r>
          </w:p>
          <w:p w:rsidR="00000000" w:rsidP="0053275D">
            <w:pPr>
              <w:pStyle w:val="List2"/>
              <w:rPr>
                <w:lang w:val="en-NZ"/>
              </w:rPr>
            </w:pPr>
            <w:r w:rsidRPr="0053275D">
              <w:t>2.3</w:t>
            </w:r>
            <w:r w:rsidRPr="0053275D">
              <w:tab/>
              <w:t xml:space="preserve">Modify approach to fitness programming activities and advice as required. </w:t>
            </w:r>
          </w:p>
        </w:tc>
      </w:tr>
      <w:tr w:rsidTr="00F604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275D">
            <w:pPr>
              <w:pStyle w:val="List"/>
              <w:rPr>
                <w:lang w:val="en-NZ"/>
              </w:rPr>
            </w:pPr>
            <w:r w:rsidRPr="0053275D">
              <w:t>3.</w:t>
            </w:r>
            <w:r w:rsidRPr="0053275D">
              <w:tab/>
              <w:t>Maintain and update knowledge of anatomy principles.</w:t>
            </w:r>
          </w:p>
        </w:tc>
        <w:tc>
          <w:tcPr>
            <w:tcW w:w="6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275D" w:rsidP="0053275D">
            <w:pPr>
              <w:pStyle w:val="List2"/>
            </w:pPr>
            <w:r w:rsidRPr="0053275D">
              <w:t>3.1</w:t>
            </w:r>
            <w:r w:rsidRPr="0053275D">
              <w:tab/>
              <w:t xml:space="preserve">Identify and use opportunities to update and expand own knowledge of anatomy and physiology. </w:t>
            </w:r>
          </w:p>
          <w:p w:rsidR="00000000" w:rsidRPr="0053275D" w:rsidP="0053275D">
            <w:pPr>
              <w:pStyle w:val="List2"/>
            </w:pPr>
            <w:r w:rsidRPr="0053275D">
              <w:t>3.2</w:t>
            </w:r>
            <w:r w:rsidRPr="0053275D">
              <w:tab/>
              <w:t>Monitor r</w:t>
            </w:r>
            <w:r w:rsidRPr="0053275D">
              <w:t>esponse to changes made to own professional practice or instruction.</w:t>
            </w:r>
          </w:p>
          <w:p w:rsidR="00000000" w:rsidRPr="0053275D" w:rsidP="0053275D">
            <w:pPr>
              <w:pStyle w:val="List2"/>
            </w:pPr>
            <w:r w:rsidRPr="0053275D">
              <w:t>3.3</w:t>
            </w:r>
            <w:r w:rsidRPr="0053275D">
              <w:tab/>
              <w:t>Continue to adjust own practice to optimise results.</w:t>
            </w:r>
          </w:p>
        </w:tc>
      </w:tr>
    </w:tbl>
    <w:p w:rsidR="00000000" w:rsidRPr="0053275D" w:rsidP="0053275D">
      <w:pPr>
        <w:pStyle w:val="BodyText"/>
      </w:pPr>
    </w:p>
    <w:p w:rsidR="00000000" w:rsidRPr="0053275D" w:rsidP="0053275D">
      <w:pPr>
        <w:pStyle w:val="AllowPageBreak"/>
      </w:pPr>
    </w:p>
    <w:p w:rsidR="00000000" w:rsidRPr="0053275D" w:rsidP="0053275D">
      <w:pPr>
        <w:pStyle w:val="Heading1"/>
      </w:pPr>
      <w:bookmarkStart w:id="7" w:name="O_668298"/>
      <w:bookmarkEnd w:id="7"/>
      <w:r w:rsidRPr="0053275D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34"/>
        <w:gridCol w:w="6310"/>
      </w:tblGrid>
      <w:tr w:rsidTr="005327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275D">
            <w:pPr>
              <w:pStyle w:val="BodyText"/>
              <w:rPr>
                <w:lang w:val="en-NZ"/>
              </w:rPr>
            </w:pPr>
            <w:r w:rsidRPr="0053275D">
              <w:t>Foundation skills essential to performance in this unit, but not explicit in the performance criteria are listed here, along with a brief context statement.</w:t>
            </w:r>
          </w:p>
        </w:tc>
      </w:tr>
      <w:tr w:rsidTr="005327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7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275D" w:rsidP="0053275D">
            <w:pPr>
              <w:pStyle w:val="BodyText"/>
            </w:pPr>
            <w:r w:rsidRPr="0053275D">
              <w:rPr>
                <w:rStyle w:val="SpecialBold"/>
              </w:rPr>
              <w:t>SKILLS</w:t>
            </w:r>
          </w:p>
        </w:tc>
        <w:tc>
          <w:tcPr>
            <w:tcW w:w="6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275D">
            <w:pPr>
              <w:pStyle w:val="BodyText"/>
              <w:rPr>
                <w:lang w:val="en-NZ"/>
              </w:rPr>
            </w:pPr>
            <w:r w:rsidRPr="0053275D">
              <w:rPr>
                <w:rStyle w:val="SpecialBold"/>
              </w:rPr>
              <w:t>DESCRIPTION</w:t>
            </w:r>
          </w:p>
        </w:tc>
      </w:tr>
      <w:tr w:rsidTr="005327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275D">
            <w:pPr>
              <w:pStyle w:val="BodyText"/>
              <w:rPr>
                <w:lang w:val="en-NZ"/>
              </w:rPr>
            </w:pPr>
            <w:r w:rsidRPr="0053275D">
              <w:t>Reading skills to:</w:t>
            </w:r>
          </w:p>
        </w:tc>
        <w:tc>
          <w:tcPr>
            <w:tcW w:w="6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275D">
            <w:pPr>
              <w:pStyle w:val="ListBullet"/>
              <w:rPr>
                <w:lang w:val="en-NZ"/>
              </w:rPr>
            </w:pPr>
            <w:r w:rsidRPr="0053275D">
              <w:t>source and comprehend often complex anatomical and physio</w:t>
            </w:r>
            <w:r w:rsidRPr="0053275D">
              <w:t>logical information such as anatomical charts and labels on anatomical models.</w:t>
            </w:r>
          </w:p>
        </w:tc>
      </w:tr>
      <w:tr w:rsidTr="005327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275D">
            <w:pPr>
              <w:pStyle w:val="BodyText"/>
              <w:rPr>
                <w:lang w:val="en-NZ"/>
              </w:rPr>
            </w:pPr>
            <w:r w:rsidRPr="0053275D">
              <w:t>Problem-solving skills to:</w:t>
            </w:r>
          </w:p>
        </w:tc>
        <w:tc>
          <w:tcPr>
            <w:tcW w:w="6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275D">
            <w:pPr>
              <w:pStyle w:val="ListBullet"/>
              <w:rPr>
                <w:lang w:val="en-NZ"/>
              </w:rPr>
            </w:pPr>
            <w:r w:rsidRPr="0053275D">
              <w:t>make connections between own practice and conclusions drawn from information about principles of anatomy and physiology.</w:t>
            </w:r>
          </w:p>
        </w:tc>
      </w:tr>
      <w:tr w:rsidTr="005327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7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275D">
            <w:pPr>
              <w:pStyle w:val="BodyText"/>
              <w:rPr>
                <w:lang w:val="en-NZ"/>
              </w:rPr>
            </w:pPr>
            <w:r w:rsidRPr="0053275D">
              <w:t>Learning skills to:</w:t>
            </w:r>
          </w:p>
        </w:tc>
        <w:tc>
          <w:tcPr>
            <w:tcW w:w="6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275D" w:rsidP="0053275D">
            <w:pPr>
              <w:pStyle w:val="ListBullet"/>
            </w:pPr>
            <w:r w:rsidRPr="0053275D">
              <w:t>monitor sources of information to expand knowledge base on anatomy and physiology relevant to own practice.</w:t>
            </w:r>
          </w:p>
        </w:tc>
      </w:tr>
    </w:tbl>
    <w:p w:rsidR="00000000" w:rsidRPr="0053275D" w:rsidP="0053275D">
      <w:pPr>
        <w:pStyle w:val="BodyText"/>
      </w:pPr>
    </w:p>
    <w:p w:rsidR="00000000" w:rsidRPr="0053275D" w:rsidP="0053275D">
      <w:pPr>
        <w:pStyle w:val="AllowPageBreak"/>
      </w:pPr>
    </w:p>
    <w:p w:rsidR="00000000" w:rsidRPr="0053275D" w:rsidP="0053275D">
      <w:pPr>
        <w:pStyle w:val="Heading1"/>
      </w:pPr>
      <w:bookmarkStart w:id="8" w:name="O_668300"/>
      <w:bookmarkEnd w:id="8"/>
      <w:r w:rsidRPr="0053275D">
        <w:t>Unit Mapping Information</w:t>
      </w:r>
    </w:p>
    <w:p w:rsidR="00000000" w:rsidRPr="0053275D" w:rsidP="00F60480">
      <w:pPr>
        <w:pStyle w:val="BodyText"/>
      </w:pPr>
      <w:r w:rsidRPr="0053275D">
        <w:t>No equivalent unit.</w:t>
      </w:r>
    </w:p>
    <w:p w:rsidR="00000000" w:rsidRPr="0053275D" w:rsidP="0053275D">
      <w:pPr>
        <w:pStyle w:val="Heading1"/>
      </w:pPr>
      <w:bookmarkStart w:id="9" w:name="O_668307"/>
      <w:bookmarkEnd w:id="9"/>
      <w:r w:rsidRPr="0053275D">
        <w:t>Links</w:t>
      </w:r>
    </w:p>
    <w:p w:rsidR="00000000" w:rsidRPr="0053275D" w:rsidP="00F60480">
      <w:pPr>
        <w:pStyle w:val="BodyText"/>
      </w:pPr>
      <w:r w:rsidRPr="0053275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3F10A9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53275D" w:rsidP="0053275D"/>
    <w:sectPr w:rsidSect="0053275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275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275D" w:rsidRPr="00F60480" w:rsidP="00F6048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275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0480" w:rsidP="0053275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60480" w:rsidP="0053275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F60480" w:rsidP="0053275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275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048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3275D" w:rsidRPr="00F60480" w:rsidP="00F6048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275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0480" w:rsidRPr="002D2AF8" w:rsidP="0053275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SISFFIT004 Incorporate anatomy and physiology principles into fitness programming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4 April 2022</w:t>
    </w:r>
    <w:r>
      <w:fldChar w:fldCharType="end"/>
    </w:r>
  </w:p>
  <w:p w:rsidR="00F60480" w:rsidP="0053275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EEA236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5C2461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275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3275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3275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3275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3275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3275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3275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3275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3275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3275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3275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3275D"/>
  </w:style>
  <w:style w:type="character" w:customStyle="1" w:styleId="Heading1Char">
    <w:name w:val="Heading 1 Char"/>
    <w:basedOn w:val="DefaultParagraphFont"/>
    <w:link w:val="Heading1"/>
    <w:rsid w:val="0053275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3275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3275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3275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3275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3275D"/>
    <w:rPr>
      <w:b/>
      <w:spacing w:val="0"/>
    </w:rPr>
  </w:style>
  <w:style w:type="paragraph" w:customStyle="1" w:styleId="SuperHeading">
    <w:name w:val="SuperHeading"/>
    <w:basedOn w:val="Normal"/>
    <w:rsid w:val="0053275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3275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53275D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53275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3275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3275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3275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3275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3275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3275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3275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3275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3275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3275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3275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3275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3275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3275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3275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3275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3275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3275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3275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3275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3275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3275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3275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3275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3275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3275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3275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3275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3275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3275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3275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3275D"/>
    <w:rPr>
      <w:i/>
    </w:rPr>
  </w:style>
  <w:style w:type="paragraph" w:styleId="Caption">
    <w:name w:val="caption"/>
    <w:basedOn w:val="BodyText"/>
    <w:next w:val="Normal"/>
    <w:qFormat/>
    <w:rsid w:val="0053275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3275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3275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3275D"/>
  </w:style>
  <w:style w:type="paragraph" w:styleId="TableofFigures">
    <w:name w:val="table of figures"/>
    <w:basedOn w:val="Normal"/>
    <w:next w:val="Normal"/>
    <w:semiHidden/>
    <w:rsid w:val="0053275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3275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3275D"/>
    <w:rPr>
      <w:rFonts w:ascii="Wingdings" w:hAnsi="Wingdings"/>
    </w:rPr>
  </w:style>
  <w:style w:type="paragraph" w:customStyle="1" w:styleId="TableHeading">
    <w:name w:val="Table Heading"/>
    <w:basedOn w:val="HeadingBase"/>
    <w:rsid w:val="0053275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3275D"/>
    <w:rPr>
      <w:color w:val="0033CC"/>
      <w:u w:val="none"/>
    </w:rPr>
  </w:style>
  <w:style w:type="paragraph" w:customStyle="1" w:styleId="BodyTextRight">
    <w:name w:val="Body Text Right"/>
    <w:basedOn w:val="BodyText"/>
    <w:rsid w:val="0053275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3275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3275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3275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3275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3275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3275D"/>
    <w:rPr>
      <w:sz w:val="32"/>
    </w:rPr>
  </w:style>
  <w:style w:type="paragraph" w:customStyle="1" w:styleId="HeadingProcedure">
    <w:name w:val="Heading Procedure"/>
    <w:basedOn w:val="HeadingBase"/>
    <w:next w:val="Normal"/>
    <w:rsid w:val="0053275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3275D"/>
    <w:pPr>
      <w:spacing w:before="60" w:after="60"/>
    </w:pPr>
  </w:style>
  <w:style w:type="paragraph" w:styleId="ListContinue">
    <w:name w:val="List Continue"/>
    <w:basedOn w:val="List"/>
    <w:rsid w:val="0053275D"/>
    <w:pPr>
      <w:ind w:firstLine="0"/>
    </w:pPr>
  </w:style>
  <w:style w:type="paragraph" w:customStyle="1" w:styleId="ListNote">
    <w:name w:val="List Note"/>
    <w:basedOn w:val="List"/>
    <w:rsid w:val="0053275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3275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3275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3275D"/>
    <w:rPr>
      <w:rFonts w:ascii="Courier New" w:hAnsi="Courier New"/>
    </w:rPr>
  </w:style>
  <w:style w:type="paragraph" w:customStyle="1" w:styleId="NoteBullet">
    <w:name w:val="Note Bullet"/>
    <w:basedOn w:val="Note"/>
    <w:rsid w:val="0053275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3275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3275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3275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3275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3275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3275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3275D"/>
    <w:rPr>
      <w:b/>
      <w:smallCaps/>
    </w:rPr>
  </w:style>
  <w:style w:type="paragraph" w:customStyle="1" w:styleId="TableListNumber">
    <w:name w:val="Table List Number"/>
    <w:basedOn w:val="ListNumber"/>
    <w:rsid w:val="0053275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3275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3275D"/>
    <w:pPr>
      <w:numPr>
        <w:numId w:val="8"/>
      </w:numPr>
    </w:pPr>
  </w:style>
  <w:style w:type="paragraph" w:customStyle="1" w:styleId="ListAlpha2">
    <w:name w:val="List Alpha 2"/>
    <w:basedOn w:val="List2"/>
    <w:rsid w:val="0053275D"/>
    <w:pPr>
      <w:numPr>
        <w:numId w:val="7"/>
      </w:numPr>
    </w:pPr>
  </w:style>
  <w:style w:type="paragraph" w:styleId="List3">
    <w:name w:val="List 3"/>
    <w:basedOn w:val="BodyText"/>
    <w:rsid w:val="0053275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3275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3275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3275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3275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3275D"/>
    <w:pPr>
      <w:numPr>
        <w:numId w:val="3"/>
      </w:numPr>
    </w:pPr>
  </w:style>
  <w:style w:type="paragraph" w:styleId="ListContinue2">
    <w:name w:val="List Continue 2"/>
    <w:basedOn w:val="List2"/>
    <w:rsid w:val="0053275D"/>
    <w:pPr>
      <w:ind w:firstLine="0"/>
    </w:pPr>
  </w:style>
  <w:style w:type="paragraph" w:styleId="ListContinue3">
    <w:name w:val="List Continue 3"/>
    <w:basedOn w:val="List3"/>
    <w:rsid w:val="0053275D"/>
    <w:pPr>
      <w:ind w:left="1021" w:firstLine="0"/>
    </w:pPr>
  </w:style>
  <w:style w:type="paragraph" w:styleId="ListContinue4">
    <w:name w:val="List Continue 4"/>
    <w:basedOn w:val="List4"/>
    <w:rsid w:val="0053275D"/>
    <w:pPr>
      <w:ind w:firstLine="0"/>
    </w:pPr>
  </w:style>
  <w:style w:type="paragraph" w:styleId="ListContinue5">
    <w:name w:val="List Continue 5"/>
    <w:basedOn w:val="List5"/>
    <w:rsid w:val="0053275D"/>
    <w:pPr>
      <w:ind w:firstLine="0"/>
    </w:pPr>
  </w:style>
  <w:style w:type="paragraph" w:styleId="ListNumber3">
    <w:name w:val="List Number 3"/>
    <w:basedOn w:val="List3"/>
    <w:rsid w:val="0053275D"/>
    <w:pPr>
      <w:numPr>
        <w:numId w:val="4"/>
      </w:numPr>
    </w:pPr>
  </w:style>
  <w:style w:type="paragraph" w:styleId="ListNumber4">
    <w:name w:val="List Number 4"/>
    <w:basedOn w:val="List4"/>
    <w:rsid w:val="0053275D"/>
    <w:pPr>
      <w:numPr>
        <w:numId w:val="5"/>
      </w:numPr>
    </w:pPr>
  </w:style>
  <w:style w:type="paragraph" w:styleId="ListNumber5">
    <w:name w:val="List Number 5"/>
    <w:basedOn w:val="List5"/>
    <w:rsid w:val="0053275D"/>
    <w:pPr>
      <w:numPr>
        <w:numId w:val="6"/>
      </w:numPr>
    </w:pPr>
  </w:style>
  <w:style w:type="paragraph" w:styleId="BlockText">
    <w:name w:val="Block Text"/>
    <w:basedOn w:val="Normal"/>
    <w:rsid w:val="0053275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3275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3275D"/>
    <w:rPr>
      <w:sz w:val="16"/>
      <w:vertAlign w:val="superscript"/>
    </w:rPr>
  </w:style>
  <w:style w:type="character" w:customStyle="1" w:styleId="Symbols">
    <w:name w:val="Symbols"/>
    <w:basedOn w:val="DefaultParagraphFont"/>
    <w:rsid w:val="0053275D"/>
    <w:rPr>
      <w:rFonts w:ascii="Symbol" w:hAnsi="Symbol"/>
    </w:rPr>
  </w:style>
  <w:style w:type="character" w:customStyle="1" w:styleId="MenuOptions">
    <w:name w:val="Menu Options"/>
    <w:basedOn w:val="DefaultParagraphFont"/>
    <w:rsid w:val="0053275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3275D"/>
    <w:rPr>
      <w:b/>
    </w:rPr>
  </w:style>
  <w:style w:type="character" w:customStyle="1" w:styleId="Underlined">
    <w:name w:val="Underlined"/>
    <w:basedOn w:val="DefaultParagraphFont"/>
    <w:rsid w:val="0053275D"/>
    <w:rPr>
      <w:u w:val="single"/>
    </w:rPr>
  </w:style>
  <w:style w:type="paragraph" w:customStyle="1" w:styleId="TableBodyTextRight">
    <w:name w:val="Table Body Text Right"/>
    <w:basedOn w:val="TableBodyText"/>
    <w:rsid w:val="0053275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3275D"/>
    <w:rPr>
      <w:sz w:val="18"/>
    </w:rPr>
  </w:style>
  <w:style w:type="paragraph" w:customStyle="1" w:styleId="BodySmallRight">
    <w:name w:val="Body Small Right"/>
    <w:basedOn w:val="BodyTextRight"/>
    <w:rsid w:val="0053275D"/>
    <w:rPr>
      <w:sz w:val="18"/>
      <w:szCs w:val="18"/>
    </w:rPr>
  </w:style>
  <w:style w:type="paragraph" w:customStyle="1" w:styleId="MarginEdition">
    <w:name w:val="Margin Edition"/>
    <w:basedOn w:val="MarginNote"/>
    <w:rsid w:val="0053275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3275D"/>
    <w:rPr>
      <w:sz w:val="2"/>
      <w:szCs w:val="2"/>
    </w:rPr>
  </w:style>
  <w:style w:type="character" w:customStyle="1" w:styleId="Small">
    <w:name w:val="Small"/>
    <w:basedOn w:val="DefaultParagraphFont"/>
    <w:rsid w:val="0053275D"/>
    <w:rPr>
      <w:sz w:val="16"/>
    </w:rPr>
  </w:style>
  <w:style w:type="paragraph" w:customStyle="1" w:styleId="WideTable">
    <w:name w:val="Wide Table"/>
    <w:basedOn w:val="Normal"/>
    <w:rsid w:val="0053275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3275D"/>
  </w:style>
  <w:style w:type="paragraph" w:styleId="Quote">
    <w:name w:val="Quote"/>
    <w:basedOn w:val="Heading1"/>
    <w:link w:val="QuoteChar"/>
    <w:qFormat/>
    <w:rsid w:val="0053275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3275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3275D"/>
    <w:pPr>
      <w:pageBreakBefore/>
    </w:pPr>
  </w:style>
  <w:style w:type="paragraph" w:customStyle="1" w:styleId="Border">
    <w:name w:val="Border"/>
    <w:basedOn w:val="Normal"/>
    <w:qFormat/>
    <w:rsid w:val="0053275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3275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3275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3275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3275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3275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3275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3275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3275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3275D"/>
    <w:rPr>
      <w:u w:val="single"/>
    </w:rPr>
  </w:style>
  <w:style w:type="character" w:customStyle="1" w:styleId="BoldandItalics">
    <w:name w:val="Bold and Italics"/>
    <w:qFormat/>
    <w:rsid w:val="0053275D"/>
    <w:rPr>
      <w:b/>
      <w:i/>
      <w:u w:val="none"/>
    </w:rPr>
  </w:style>
  <w:style w:type="paragraph" w:styleId="BalloonText">
    <w:name w:val="Balloon Text"/>
    <w:basedOn w:val="Normal"/>
    <w:link w:val="BalloonTextChar"/>
    <w:rsid w:val="0053275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3275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3275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3275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3275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3275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3275D"/>
    <w:pPr>
      <w:spacing w:before="0" w:after="0"/>
    </w:pPr>
  </w:style>
  <w:style w:type="paragraph" w:customStyle="1" w:styleId="BodyTextBold">
    <w:name w:val="Body Text Bold"/>
    <w:basedOn w:val="BodyText"/>
    <w:qFormat/>
    <w:rsid w:val="0053275D"/>
    <w:rPr>
      <w:b/>
    </w:rPr>
  </w:style>
  <w:style w:type="character" w:styleId="Hyperlink">
    <w:name w:val="Hyperlink"/>
    <w:basedOn w:val="DefaultParagraphFont"/>
    <w:uiPriority w:val="99"/>
    <w:unhideWhenUsed/>
    <w:rsid w:val="00F6048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466</Words>
  <Characters>3027</Characters>
  <Application>Microsoft Office Word</Application>
  <DocSecurity>0</DocSecurity>
  <Lines>108</Lines>
  <Paragraphs>59</Paragraphs>
  <ScaleCrop>false</ScaleCrop>
  <Company>Author-it Software Corporation Ltd.</Company>
  <LinksUpToDate>false</LinksUpToDate>
  <CharactersWithSpaces>3434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SISFFIT004 Incorporate anatomy and physiology principles into fitness programming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2022-04-04T01:37:00Z</dcterms:created>
  <dcterms:modified xsi:type="dcterms:W3CDTF">2022-04-04T01:37:00Z</dcterms:modified>
</cp:coreProperties>
</file>