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05CF" w:rsidP="000605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SISFFIT001 Provide health screening and fitness orientation</w:t>
      </w:r>
      <w:r>
        <w:fldChar w:fldCharType="end"/>
      </w:r>
    </w:p>
    <w:p w:rsidR="000605CF" w:rsidP="000605CF">
      <w:pPr>
        <w:pStyle w:val="Version"/>
        <w:sectPr w:rsidSect="00D415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157D" w:rsidP="00D4157D">
      <w:pPr>
        <w:pStyle w:val="SuperHeading"/>
      </w:pPr>
      <w:r w:rsidRPr="00D4157D">
        <w:t>Assessment Requirements for SISFFIT001 Provide health screening and fitness orientation</w:t>
      </w:r>
    </w:p>
    <w:p w:rsidR="00000000" w:rsidRPr="00D4157D" w:rsidP="00D4157D">
      <w:pPr>
        <w:pStyle w:val="Heading1"/>
      </w:pPr>
      <w:bookmarkStart w:id="1" w:name="O_667903"/>
      <w:bookmarkEnd w:id="1"/>
      <w:r w:rsidRPr="00D4157D">
        <w:t>Modification History</w:t>
      </w:r>
    </w:p>
    <w:p w:rsidR="00000000" w:rsidRPr="00D4157D" w:rsidP="000605CF">
      <w:pPr>
        <w:pStyle w:val="BodyText"/>
      </w:pPr>
      <w:r w:rsidRPr="00D4157D">
        <w:t>Not applicable.</w:t>
      </w:r>
    </w:p>
    <w:p w:rsidR="00000000" w:rsidRPr="00D4157D" w:rsidP="00D4157D">
      <w:pPr>
        <w:pStyle w:val="Heading1"/>
      </w:pPr>
      <w:bookmarkStart w:id="2" w:name="O_667904"/>
      <w:bookmarkEnd w:id="2"/>
      <w:r w:rsidRPr="00D4157D">
        <w:t>Performance Evidence</w:t>
      </w:r>
    </w:p>
    <w:p w:rsidR="00000000" w:rsidRPr="00D4157D" w:rsidP="000605CF">
      <w:pPr>
        <w:pStyle w:val="BodyText"/>
      </w:pPr>
      <w:r w:rsidRPr="00D4157D">
        <w:t>Evidence of the ability to complete tasks outlined in elements and performance criteria of this unit in the context of the job role. This must include a period(s) totalling at least three hours of fitness orientation and health screening work comprising at</w:t>
      </w:r>
      <w:r w:rsidRPr="00D4157D">
        <w:t xml:space="preserve"> least five different client contact sessions and:</w:t>
      </w:r>
    </w:p>
    <w:p w:rsidR="00000000" w:rsidRPr="00D4157D" w:rsidP="00D4157D">
      <w:pPr>
        <w:pStyle w:val="ListBullet"/>
      </w:pPr>
      <w:r w:rsidRPr="00D4157D">
        <w:t xml:space="preserve">use a risk stratification process for each client contact session for clients with differing needs, goals and preferences </w:t>
      </w:r>
    </w:p>
    <w:p w:rsidR="00000000" w:rsidRPr="00D4157D" w:rsidP="00D4157D">
      <w:pPr>
        <w:pStyle w:val="ListBullet"/>
      </w:pPr>
      <w:r w:rsidRPr="00D4157D">
        <w:t>conduct calculations and measurements to adequately complete health screening pro</w:t>
      </w:r>
      <w:r w:rsidRPr="00D4157D">
        <w:t>cedures:</w:t>
      </w:r>
    </w:p>
    <w:p w:rsidR="00000000" w:rsidRPr="00D4157D" w:rsidP="00D4157D">
      <w:pPr>
        <w:pStyle w:val="ListBullet2"/>
      </w:pPr>
      <w:r w:rsidRPr="00D4157D">
        <w:t>waist circumference</w:t>
      </w:r>
    </w:p>
    <w:p w:rsidR="00000000" w:rsidRPr="00D4157D" w:rsidP="00D4157D">
      <w:pPr>
        <w:pStyle w:val="ListBullet2"/>
      </w:pPr>
      <w:r w:rsidRPr="00D4157D">
        <w:t>waist to hip ratio</w:t>
      </w:r>
    </w:p>
    <w:p w:rsidR="00000000" w:rsidRPr="00D4157D" w:rsidP="00D4157D">
      <w:pPr>
        <w:pStyle w:val="ListBullet2"/>
      </w:pPr>
      <w:r w:rsidRPr="00D4157D">
        <w:t>body mass index</w:t>
      </w:r>
    </w:p>
    <w:p w:rsidR="00000000" w:rsidRPr="00D4157D" w:rsidP="00D4157D">
      <w:pPr>
        <w:pStyle w:val="ListBullet"/>
      </w:pPr>
      <w:r w:rsidRPr="00D4157D">
        <w:t>explain available programs, services and facilities to match each client’s needs, goals and preferences</w:t>
      </w:r>
    </w:p>
    <w:p w:rsidR="00000000" w:rsidRPr="00D4157D" w:rsidP="00D4157D">
      <w:pPr>
        <w:pStyle w:val="ListBullet"/>
      </w:pPr>
      <w:r w:rsidRPr="00D4157D">
        <w:t>prepare referral letters with supporting pre-exercise health screening documentation f</w:t>
      </w:r>
      <w:r w:rsidRPr="00D4157D">
        <w:t>or at least two clients to a relevant medical or appropriate allied health professional when guidance and feedback is required regarding exercise participation</w:t>
      </w:r>
    </w:p>
    <w:p w:rsidR="00000000" w:rsidRPr="00D4157D" w:rsidP="00D4157D">
      <w:pPr>
        <w:pStyle w:val="ListBullet"/>
      </w:pPr>
      <w:r w:rsidRPr="00D4157D">
        <w:t>prepare referral letter for at least one client to a more highly qualified fitness professional,</w:t>
      </w:r>
      <w:r w:rsidRPr="00D4157D">
        <w:t xml:space="preserve"> such as a personal trainer, when either the:</w:t>
      </w:r>
    </w:p>
    <w:p w:rsidR="00000000" w:rsidRPr="00D4157D" w:rsidP="00D4157D">
      <w:pPr>
        <w:pStyle w:val="ListBullet2"/>
      </w:pPr>
      <w:r w:rsidRPr="00D4157D">
        <w:t>client requests personal training services</w:t>
      </w:r>
    </w:p>
    <w:p w:rsidR="00000000" w:rsidRPr="00D4157D" w:rsidP="00D4157D">
      <w:pPr>
        <w:pStyle w:val="ListBullet2"/>
      </w:pPr>
      <w:r w:rsidRPr="00D4157D">
        <w:t>client’s needs, goals and preferences are suited to the scope of practice of a fitness professional more highly qualified than a fitness instructor</w:t>
      </w:r>
    </w:p>
    <w:p w:rsidR="00000000" w:rsidRPr="00D4157D" w:rsidP="00D4157D">
      <w:pPr>
        <w:pStyle w:val="ListBullet"/>
      </w:pPr>
      <w:r w:rsidRPr="00D4157D">
        <w:t xml:space="preserve">interact with all clients in a professional manner </w:t>
      </w:r>
    </w:p>
    <w:p w:rsidR="00000000" w:rsidRPr="00D4157D" w:rsidP="00D4157D">
      <w:pPr>
        <w:pStyle w:val="ListBullet"/>
      </w:pPr>
      <w:r w:rsidRPr="00D4157D">
        <w:t xml:space="preserve">use appropriate communication strategies and organisational channels to collect and handle sensitive information. </w:t>
      </w:r>
    </w:p>
    <w:p w:rsidR="00000000" w:rsidRPr="00D4157D" w:rsidP="00D4157D">
      <w:pPr>
        <w:pStyle w:val="AllowPageBreak"/>
      </w:pPr>
    </w:p>
    <w:p w:rsidR="00000000" w:rsidRPr="00D4157D" w:rsidP="00D4157D">
      <w:pPr>
        <w:pStyle w:val="Heading1"/>
      </w:pPr>
      <w:bookmarkStart w:id="3" w:name="O_667905"/>
      <w:bookmarkEnd w:id="3"/>
      <w:r w:rsidRPr="00D4157D">
        <w:t>Knowledge Evidence</w:t>
      </w:r>
    </w:p>
    <w:p w:rsidR="00000000" w:rsidRPr="00D4157D" w:rsidP="000605CF">
      <w:pPr>
        <w:pStyle w:val="BodyText"/>
      </w:pPr>
      <w:r w:rsidRPr="00D4157D">
        <w:t>Demonstrated knowledge required to complete the tasks</w:t>
      </w:r>
      <w:r w:rsidRPr="00D4157D">
        <w:t xml:space="preserve"> outlined in elements and performance criteria of this unit:</w:t>
      </w:r>
    </w:p>
    <w:p w:rsidR="00000000" w:rsidRPr="00D4157D" w:rsidP="00D4157D">
      <w:pPr>
        <w:pStyle w:val="ListBullet"/>
      </w:pPr>
      <w:r w:rsidRPr="00D4157D">
        <w:t>legislation and regulatory requirements:</w:t>
      </w:r>
    </w:p>
    <w:p w:rsidR="00000000" w:rsidRPr="00D4157D" w:rsidP="00D4157D">
      <w:pPr>
        <w:pStyle w:val="ListBullet2"/>
      </w:pPr>
      <w:r w:rsidRPr="00D4157D">
        <w:t>appropriate collection and storage of client information</w:t>
      </w:r>
    </w:p>
    <w:p w:rsidR="00000000" w:rsidRPr="00D4157D" w:rsidP="00D4157D">
      <w:pPr>
        <w:pStyle w:val="ListBullet2"/>
      </w:pPr>
      <w:r w:rsidRPr="00D4157D">
        <w:t>application of legal and ethical limitations of own role</w:t>
      </w:r>
    </w:p>
    <w:p w:rsidR="00000000" w:rsidRPr="00D4157D" w:rsidP="00D4157D">
      <w:pPr>
        <w:pStyle w:val="ListBullet2"/>
      </w:pPr>
      <w:r w:rsidRPr="00D4157D">
        <w:t>work health and safety/occupational he</w:t>
      </w:r>
      <w:r w:rsidRPr="00D4157D">
        <w:t>alth and safety</w:t>
      </w:r>
    </w:p>
    <w:p w:rsidR="00000000" w:rsidRPr="00D4157D" w:rsidP="00D4157D">
      <w:pPr>
        <w:pStyle w:val="ListBullet"/>
      </w:pPr>
      <w:r w:rsidRPr="00D4157D">
        <w:t>industry endorsed client pre-exercise health screening processes</w:t>
      </w:r>
    </w:p>
    <w:p w:rsidR="00000000" w:rsidRPr="00D4157D" w:rsidP="00D4157D">
      <w:pPr>
        <w:pStyle w:val="ListBullet"/>
      </w:pPr>
      <w:r w:rsidRPr="00D4157D">
        <w:t xml:space="preserve">industry endorsed risk stratification procedures, exercise implications and referral requirements </w:t>
      </w:r>
    </w:p>
    <w:p w:rsidR="00000000" w:rsidRPr="00D4157D" w:rsidP="00D4157D">
      <w:pPr>
        <w:pStyle w:val="ListBullet"/>
      </w:pPr>
      <w:r w:rsidRPr="00D4157D">
        <w:t>features and benefits of fitness facilities, exercise programs and services</w:t>
      </w:r>
      <w:r w:rsidRPr="00D4157D">
        <w:t xml:space="preserve"> </w:t>
      </w:r>
    </w:p>
    <w:p w:rsidR="00000000" w:rsidRPr="00D4157D" w:rsidP="00D4157D">
      <w:pPr>
        <w:pStyle w:val="ListBullet"/>
      </w:pPr>
      <w:r w:rsidRPr="00D4157D">
        <w:t>essential information and protocols for completion of referrals:</w:t>
      </w:r>
    </w:p>
    <w:p w:rsidR="00000000" w:rsidRPr="00D4157D" w:rsidP="00D4157D">
      <w:pPr>
        <w:pStyle w:val="ListBullet2"/>
      </w:pPr>
      <w:r w:rsidRPr="00D4157D">
        <w:t>client details</w:t>
      </w:r>
    </w:p>
    <w:p w:rsidR="00000000" w:rsidRPr="00D4157D" w:rsidP="00D4157D">
      <w:pPr>
        <w:pStyle w:val="ListBullet2"/>
      </w:pPr>
      <w:r w:rsidRPr="00D4157D">
        <w:t xml:space="preserve">rationale for referral </w:t>
      </w:r>
    </w:p>
    <w:p w:rsidR="00000000" w:rsidRPr="00D4157D" w:rsidP="00D4157D">
      <w:pPr>
        <w:pStyle w:val="ListBullet2"/>
      </w:pPr>
      <w:r w:rsidRPr="00D4157D">
        <w:t>guidance being sought</w:t>
      </w:r>
    </w:p>
    <w:p w:rsidR="00000000" w:rsidRPr="00D4157D" w:rsidP="00D4157D">
      <w:pPr>
        <w:pStyle w:val="ListBullet2"/>
      </w:pPr>
      <w:r w:rsidRPr="00D4157D">
        <w:t>a copy of the pre-exercise health screening tool</w:t>
      </w:r>
    </w:p>
    <w:p w:rsidR="00000000" w:rsidRPr="00D4157D" w:rsidP="00D4157D">
      <w:pPr>
        <w:pStyle w:val="ListBullet"/>
      </w:pPr>
      <w:r w:rsidRPr="00D4157D">
        <w:t xml:space="preserve">role of medical or allied health professionals for referral processes </w:t>
      </w:r>
    </w:p>
    <w:p w:rsidR="00000000" w:rsidRPr="00D4157D" w:rsidP="00D4157D">
      <w:pPr>
        <w:pStyle w:val="ListBullet"/>
      </w:pPr>
      <w:r w:rsidRPr="00D4157D">
        <w:t>role of relevant personnel for referral processes:</w:t>
      </w:r>
    </w:p>
    <w:p w:rsidR="00000000" w:rsidRPr="00D4157D" w:rsidP="00D4157D">
      <w:pPr>
        <w:pStyle w:val="ListBullet2"/>
      </w:pPr>
      <w:r w:rsidRPr="00D4157D">
        <w:t>personal trainer</w:t>
      </w:r>
    </w:p>
    <w:p w:rsidR="00000000" w:rsidRPr="00D4157D" w:rsidP="00D4157D">
      <w:pPr>
        <w:pStyle w:val="ListBullet2"/>
      </w:pPr>
      <w:r w:rsidRPr="00D4157D">
        <w:t>advanced personal trainer</w:t>
      </w:r>
    </w:p>
    <w:p w:rsidR="00000000" w:rsidRPr="00D4157D" w:rsidP="00D4157D">
      <w:pPr>
        <w:pStyle w:val="ListBullet"/>
      </w:pPr>
      <w:r w:rsidRPr="00D4157D">
        <w:t>considerations to be aware of in the following specific population client presentations:</w:t>
      </w:r>
    </w:p>
    <w:p w:rsidR="00000000" w:rsidRPr="00D4157D" w:rsidP="00D4157D">
      <w:pPr>
        <w:pStyle w:val="ListBullet2"/>
      </w:pPr>
      <w:r w:rsidRPr="00D4157D">
        <w:t>asthma</w:t>
      </w:r>
    </w:p>
    <w:p w:rsidR="00000000" w:rsidRPr="00D4157D" w:rsidP="00D4157D">
      <w:pPr>
        <w:pStyle w:val="ListBullet2"/>
      </w:pPr>
      <w:r w:rsidRPr="00D4157D">
        <w:t>children and their developmental stages</w:t>
      </w:r>
    </w:p>
    <w:p w:rsidR="00000000" w:rsidRPr="00D4157D" w:rsidP="00D4157D">
      <w:pPr>
        <w:pStyle w:val="ListBullet2"/>
      </w:pPr>
      <w:r w:rsidRPr="00D4157D">
        <w:t xml:space="preserve">continence issues </w:t>
      </w:r>
    </w:p>
    <w:p w:rsidR="00000000" w:rsidRPr="00D4157D" w:rsidP="00D4157D">
      <w:pPr>
        <w:pStyle w:val="ListBullet2"/>
      </w:pPr>
      <w:r w:rsidRPr="00D4157D">
        <w:t>depr</w:t>
      </w:r>
      <w:r w:rsidRPr="00D4157D">
        <w:t>ession</w:t>
      </w:r>
    </w:p>
    <w:p w:rsidR="00000000" w:rsidRPr="00D4157D" w:rsidP="00D4157D">
      <w:pPr>
        <w:pStyle w:val="ListBullet2"/>
      </w:pPr>
      <w:r w:rsidRPr="00D4157D">
        <w:t>high cholesterol</w:t>
      </w:r>
    </w:p>
    <w:p w:rsidR="00000000" w:rsidRPr="00D4157D" w:rsidP="00D4157D">
      <w:pPr>
        <w:pStyle w:val="ListBullet2"/>
      </w:pPr>
      <w:r w:rsidRPr="00D4157D">
        <w:t>hypertension</w:t>
      </w:r>
    </w:p>
    <w:p w:rsidR="00000000" w:rsidRPr="00D4157D" w:rsidP="00D4157D">
      <w:pPr>
        <w:pStyle w:val="ListBullet2"/>
      </w:pPr>
      <w:r w:rsidRPr="00D4157D">
        <w:t>knee injuries</w:t>
      </w:r>
    </w:p>
    <w:p w:rsidR="00000000" w:rsidRPr="00D4157D" w:rsidP="00D4157D">
      <w:pPr>
        <w:pStyle w:val="ListBullet2"/>
      </w:pPr>
      <w:r w:rsidRPr="00D4157D">
        <w:t>lower back pain</w:t>
      </w:r>
    </w:p>
    <w:p w:rsidR="00000000" w:rsidRPr="00D4157D" w:rsidP="00D4157D">
      <w:pPr>
        <w:pStyle w:val="ListBullet2"/>
      </w:pPr>
      <w:r w:rsidRPr="00D4157D">
        <w:t>menopause</w:t>
      </w:r>
    </w:p>
    <w:p w:rsidR="00000000" w:rsidRPr="00D4157D" w:rsidP="00D4157D">
      <w:pPr>
        <w:pStyle w:val="ListBullet2"/>
      </w:pPr>
      <w:r w:rsidRPr="00D4157D">
        <w:t>metabolic disease or conditions, including diabetes mellitus</w:t>
      </w:r>
    </w:p>
    <w:p w:rsidR="00000000" w:rsidRPr="00D4157D" w:rsidP="00D4157D">
      <w:pPr>
        <w:pStyle w:val="ListBullet2"/>
      </w:pPr>
      <w:r w:rsidRPr="00D4157D">
        <w:t>neck issues</w:t>
      </w:r>
    </w:p>
    <w:p w:rsidR="00000000" w:rsidRPr="00D4157D" w:rsidP="00D4157D">
      <w:pPr>
        <w:pStyle w:val="ListBullet2"/>
      </w:pPr>
      <w:r w:rsidRPr="00D4157D">
        <w:t>obesity</w:t>
      </w:r>
    </w:p>
    <w:p w:rsidR="00000000" w:rsidRPr="00D4157D" w:rsidP="00D4157D">
      <w:pPr>
        <w:pStyle w:val="ListBullet2"/>
      </w:pPr>
      <w:r w:rsidRPr="00D4157D">
        <w:t>older populations and conditions associated with ageing process</w:t>
      </w:r>
    </w:p>
    <w:p w:rsidR="00000000" w:rsidRPr="00D4157D" w:rsidP="00D4157D">
      <w:pPr>
        <w:pStyle w:val="ListBullet2"/>
      </w:pPr>
      <w:r w:rsidRPr="00D4157D">
        <w:t>osteoarthritis</w:t>
      </w:r>
    </w:p>
    <w:p w:rsidR="00000000" w:rsidRPr="00D4157D" w:rsidP="00D4157D">
      <w:pPr>
        <w:pStyle w:val="ListBullet2"/>
      </w:pPr>
      <w:r w:rsidRPr="00D4157D">
        <w:t>osteoporosis</w:t>
      </w:r>
    </w:p>
    <w:p w:rsidR="00000000" w:rsidRPr="00D4157D" w:rsidP="00D4157D">
      <w:pPr>
        <w:pStyle w:val="ListBullet2"/>
      </w:pPr>
      <w:r w:rsidRPr="00D4157D">
        <w:t>overweight</w:t>
      </w:r>
    </w:p>
    <w:p w:rsidR="00000000" w:rsidRPr="00D4157D" w:rsidP="00D4157D">
      <w:pPr>
        <w:pStyle w:val="ListBullet2"/>
      </w:pPr>
      <w:r w:rsidRPr="00D4157D">
        <w:t>pre and postnatal</w:t>
      </w:r>
    </w:p>
    <w:p w:rsidR="00000000" w:rsidRPr="00D4157D" w:rsidP="00D4157D">
      <w:pPr>
        <w:pStyle w:val="ListBullet2"/>
      </w:pPr>
      <w:r w:rsidRPr="00D4157D">
        <w:t>rheumatoid arthritis.</w:t>
      </w:r>
    </w:p>
    <w:p w:rsidR="00000000" w:rsidRPr="00D4157D" w:rsidP="00D4157D">
      <w:pPr>
        <w:pStyle w:val="AllowPageBreak"/>
      </w:pPr>
    </w:p>
    <w:p w:rsidR="00000000" w:rsidRPr="00D4157D" w:rsidP="00D4157D">
      <w:pPr>
        <w:pStyle w:val="Heading1"/>
      </w:pPr>
      <w:bookmarkStart w:id="4" w:name="O_667906"/>
      <w:bookmarkEnd w:id="4"/>
      <w:r w:rsidRPr="00D4157D">
        <w:t>Assessment Conditions</w:t>
      </w:r>
    </w:p>
    <w:p w:rsidR="00000000" w:rsidRPr="00D4157D" w:rsidP="000605CF">
      <w:pPr>
        <w:pStyle w:val="BodyText"/>
      </w:pPr>
      <w:r w:rsidRPr="00D4157D">
        <w:t>Skills must be demonstrated in:</w:t>
      </w:r>
    </w:p>
    <w:p w:rsidR="00000000" w:rsidRPr="00D4157D" w:rsidP="00D4157D">
      <w:pPr>
        <w:pStyle w:val="ListBullet"/>
      </w:pPr>
      <w:r w:rsidRPr="00D4157D">
        <w:t>a fitness industry workplace or simulated environment with clients with real or simulated fitness needs and expectations, including n</w:t>
      </w:r>
      <w:r w:rsidRPr="00D4157D">
        <w:t>ew and existing clients.</w:t>
      </w:r>
    </w:p>
    <w:p w:rsidR="00000000" w:rsidRPr="00D4157D" w:rsidP="00D4157D">
      <w:pPr>
        <w:pStyle w:val="BodyText"/>
      </w:pPr>
    </w:p>
    <w:p w:rsidR="00000000" w:rsidRPr="00D4157D" w:rsidP="000605CF">
      <w:pPr>
        <w:pStyle w:val="BodyText"/>
      </w:pPr>
      <w:r w:rsidRPr="00D4157D">
        <w:t>Assessment must ensure use of:</w:t>
      </w:r>
    </w:p>
    <w:p w:rsidR="00000000" w:rsidRPr="00D4157D" w:rsidP="00D4157D">
      <w:pPr>
        <w:pStyle w:val="ListBullet"/>
      </w:pPr>
      <w:r w:rsidRPr="00D4157D">
        <w:t>industry standard pre-exercise health screening questionnaire</w:t>
      </w:r>
    </w:p>
    <w:p w:rsidR="00000000" w:rsidRPr="00D4157D" w:rsidP="00D4157D">
      <w:pPr>
        <w:pStyle w:val="ListBullet"/>
      </w:pPr>
      <w:r w:rsidRPr="00D4157D">
        <w:t>informed consent forms</w:t>
      </w:r>
    </w:p>
    <w:p w:rsidR="00000000" w:rsidRPr="00D4157D" w:rsidP="00D4157D">
      <w:pPr>
        <w:pStyle w:val="ListBullet"/>
      </w:pPr>
      <w:r w:rsidRPr="00D4157D">
        <w:t>client record forms</w:t>
      </w:r>
    </w:p>
    <w:p w:rsidR="00000000" w:rsidRPr="00D4157D" w:rsidP="00D4157D">
      <w:pPr>
        <w:pStyle w:val="ListBullet"/>
      </w:pPr>
      <w:r w:rsidRPr="00D4157D">
        <w:t xml:space="preserve">referral letter </w:t>
      </w:r>
    </w:p>
    <w:p w:rsidR="00000000" w:rsidRPr="00D4157D" w:rsidP="00D4157D">
      <w:pPr>
        <w:pStyle w:val="ListBullet"/>
      </w:pPr>
      <w:r w:rsidRPr="00D4157D">
        <w:t>clients; these can be:</w:t>
      </w:r>
    </w:p>
    <w:p w:rsidR="00000000" w:rsidRPr="00D4157D" w:rsidP="00D4157D">
      <w:pPr>
        <w:pStyle w:val="ListBullet2"/>
      </w:pPr>
      <w:r w:rsidRPr="00D4157D">
        <w:t>clients in an industry workplace, or</w:t>
      </w:r>
    </w:p>
    <w:p w:rsidR="00000000" w:rsidRPr="00D4157D" w:rsidP="00D4157D">
      <w:pPr>
        <w:pStyle w:val="ListBullet2"/>
      </w:pPr>
      <w:r w:rsidRPr="00D4157D">
        <w:t>individuals who participate in role plays or simulated activities, set up for the purpose of assessment, in a simulated industry environment operated within a training organisation.</w:t>
      </w:r>
    </w:p>
    <w:p w:rsidR="00000000" w:rsidRPr="00D4157D" w:rsidP="00D4157D">
      <w:pPr>
        <w:pStyle w:val="BodyText"/>
      </w:pPr>
    </w:p>
    <w:p w:rsidR="00000000" w:rsidRPr="00D4157D" w:rsidP="000605CF">
      <w:pPr>
        <w:pStyle w:val="BodyText"/>
      </w:pPr>
      <w:r w:rsidRPr="00D4157D">
        <w:t>Assessment must ensure access to:</w:t>
      </w:r>
    </w:p>
    <w:p w:rsidR="00000000" w:rsidRPr="00D4157D" w:rsidP="00D4157D">
      <w:pPr>
        <w:pStyle w:val="ListBullet"/>
      </w:pPr>
      <w:r w:rsidRPr="00D4157D">
        <w:t>legislation and organisational policie</w:t>
      </w:r>
      <w:r w:rsidRPr="00D4157D">
        <w:t>s and procedures in relation to health screening and fitness orientation.</w:t>
      </w:r>
    </w:p>
    <w:p w:rsidR="00000000" w:rsidRPr="00D4157D" w:rsidP="00D4157D">
      <w:pPr>
        <w:pStyle w:val="BodyText"/>
      </w:pPr>
    </w:p>
    <w:p w:rsidR="00000000" w:rsidRPr="00D4157D" w:rsidP="000605CF">
      <w:pPr>
        <w:pStyle w:val="BodyText"/>
      </w:pPr>
      <w:r w:rsidRPr="00D4157D">
        <w:t>Assessors must satisfy the Standards for Registered Training Organisation’s requirements for assessors, and:</w:t>
      </w:r>
    </w:p>
    <w:p w:rsidR="00000000" w:rsidRPr="00D4157D" w:rsidP="00D4157D">
      <w:pPr>
        <w:pStyle w:val="ListBullet"/>
      </w:pPr>
      <w:r w:rsidRPr="00D4157D">
        <w:t>have achieved a Certificate IV in Fitness or above; and</w:t>
      </w:r>
    </w:p>
    <w:p w:rsidR="00000000" w:rsidRPr="00D4157D" w:rsidP="00D4157D">
      <w:pPr>
        <w:pStyle w:val="ListBullet"/>
      </w:pPr>
      <w:r w:rsidRPr="00D4157D">
        <w:t>have at least 1 year consecutive post qualification fitness industry experience in the application of the skills and knowledge of the Certificate IV in Fitness.</w:t>
      </w:r>
    </w:p>
    <w:p w:rsidR="00000000" w:rsidRPr="00D4157D" w:rsidP="00D4157D">
      <w:pPr>
        <w:pStyle w:val="AllowPageBreak"/>
      </w:pPr>
    </w:p>
    <w:p w:rsidR="00000000" w:rsidRPr="00D4157D" w:rsidP="00D4157D">
      <w:pPr>
        <w:pStyle w:val="Heading1"/>
      </w:pPr>
      <w:bookmarkStart w:id="5" w:name="O_667909"/>
      <w:bookmarkEnd w:id="5"/>
      <w:r w:rsidRPr="00D4157D">
        <w:t>Links</w:t>
      </w:r>
    </w:p>
    <w:p w:rsidR="00000000" w:rsidRPr="00D4157D" w:rsidP="000605CF">
      <w:pPr>
        <w:pStyle w:val="BodyText"/>
      </w:pPr>
      <w:r w:rsidRPr="00D415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D486D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4157D" w:rsidP="00D4157D"/>
    <w:sectPr w:rsidSect="00D415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D" w:rsidRPr="000605CF" w:rsidP="000605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F" w:rsidP="00D415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05CF" w:rsidP="00D415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605CF" w:rsidP="00D415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157D" w:rsidRPr="000605CF" w:rsidP="000605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5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5CF" w:rsidRPr="002D2AF8" w:rsidP="00D415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SISFFIT001 Provide health screening and fitness orientation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0605CF" w:rsidP="00D415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10CB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089F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26A02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15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15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15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15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15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15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15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15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15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15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15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157D"/>
  </w:style>
  <w:style w:type="character" w:customStyle="1" w:styleId="Heading1Char">
    <w:name w:val="Heading 1 Char"/>
    <w:basedOn w:val="DefaultParagraphFont"/>
    <w:link w:val="Heading1"/>
    <w:rsid w:val="00D415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15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15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15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15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15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15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15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15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15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1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15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1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15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15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15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15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15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15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15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15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15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15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15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15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15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15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157D"/>
    <w:rPr>
      <w:b/>
      <w:spacing w:val="0"/>
    </w:rPr>
  </w:style>
  <w:style w:type="paragraph" w:customStyle="1" w:styleId="SuperTitle">
    <w:name w:val="SuperTitle"/>
    <w:basedOn w:val="Title"/>
    <w:rsid w:val="00D415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15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15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15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15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15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15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15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15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15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15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15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157D"/>
    <w:rPr>
      <w:i/>
    </w:rPr>
  </w:style>
  <w:style w:type="paragraph" w:styleId="Caption">
    <w:name w:val="caption"/>
    <w:basedOn w:val="BodyText"/>
    <w:next w:val="Normal"/>
    <w:qFormat/>
    <w:rsid w:val="00D415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15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15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157D"/>
  </w:style>
  <w:style w:type="paragraph" w:styleId="TableofFigures">
    <w:name w:val="table of figures"/>
    <w:basedOn w:val="Normal"/>
    <w:next w:val="Normal"/>
    <w:semiHidden/>
    <w:rsid w:val="00D415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15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157D"/>
    <w:rPr>
      <w:rFonts w:ascii="Wingdings" w:hAnsi="Wingdings"/>
    </w:rPr>
  </w:style>
  <w:style w:type="paragraph" w:customStyle="1" w:styleId="TableHeading">
    <w:name w:val="Table Heading"/>
    <w:basedOn w:val="HeadingBase"/>
    <w:rsid w:val="00D415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157D"/>
    <w:rPr>
      <w:color w:val="0033CC"/>
      <w:u w:val="none"/>
    </w:rPr>
  </w:style>
  <w:style w:type="paragraph" w:customStyle="1" w:styleId="BodyTextRight">
    <w:name w:val="Body Text Right"/>
    <w:basedOn w:val="BodyText"/>
    <w:rsid w:val="00D415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15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15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15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15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15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157D"/>
    <w:rPr>
      <w:sz w:val="32"/>
    </w:rPr>
  </w:style>
  <w:style w:type="paragraph" w:customStyle="1" w:styleId="HeadingProcedure">
    <w:name w:val="Heading Procedure"/>
    <w:basedOn w:val="HeadingBase"/>
    <w:next w:val="Normal"/>
    <w:rsid w:val="00D415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157D"/>
    <w:pPr>
      <w:spacing w:before="60" w:after="60"/>
    </w:pPr>
  </w:style>
  <w:style w:type="paragraph" w:styleId="ListContinue">
    <w:name w:val="List Continue"/>
    <w:basedOn w:val="List"/>
    <w:rsid w:val="00D4157D"/>
    <w:pPr>
      <w:ind w:firstLine="0"/>
    </w:pPr>
  </w:style>
  <w:style w:type="paragraph" w:customStyle="1" w:styleId="ListNote">
    <w:name w:val="List Note"/>
    <w:basedOn w:val="List"/>
    <w:rsid w:val="00D415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15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15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157D"/>
    <w:rPr>
      <w:rFonts w:ascii="Courier New" w:hAnsi="Courier New"/>
    </w:rPr>
  </w:style>
  <w:style w:type="paragraph" w:customStyle="1" w:styleId="NoteBullet">
    <w:name w:val="Note Bullet"/>
    <w:basedOn w:val="Note"/>
    <w:rsid w:val="00D415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15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15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15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15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15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15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157D"/>
    <w:rPr>
      <w:b/>
      <w:smallCaps/>
    </w:rPr>
  </w:style>
  <w:style w:type="paragraph" w:customStyle="1" w:styleId="TableListNumber">
    <w:name w:val="Table List Number"/>
    <w:basedOn w:val="ListNumber"/>
    <w:rsid w:val="00D415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15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157D"/>
    <w:pPr>
      <w:numPr>
        <w:numId w:val="9"/>
      </w:numPr>
    </w:pPr>
  </w:style>
  <w:style w:type="paragraph" w:customStyle="1" w:styleId="ListAlpha2">
    <w:name w:val="List Alpha 2"/>
    <w:basedOn w:val="List2"/>
    <w:rsid w:val="00D4157D"/>
    <w:pPr>
      <w:numPr>
        <w:numId w:val="8"/>
      </w:numPr>
    </w:pPr>
  </w:style>
  <w:style w:type="paragraph" w:styleId="List2">
    <w:name w:val="List 2"/>
    <w:basedOn w:val="BodyText"/>
    <w:rsid w:val="00D415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15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15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15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15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15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157D"/>
    <w:pPr>
      <w:numPr>
        <w:numId w:val="4"/>
      </w:numPr>
    </w:pPr>
  </w:style>
  <w:style w:type="paragraph" w:styleId="ListContinue2">
    <w:name w:val="List Continue 2"/>
    <w:basedOn w:val="List2"/>
    <w:rsid w:val="00D4157D"/>
    <w:pPr>
      <w:ind w:firstLine="0"/>
    </w:pPr>
  </w:style>
  <w:style w:type="paragraph" w:styleId="ListContinue3">
    <w:name w:val="List Continue 3"/>
    <w:basedOn w:val="List3"/>
    <w:rsid w:val="00D4157D"/>
    <w:pPr>
      <w:ind w:left="1021" w:firstLine="0"/>
    </w:pPr>
  </w:style>
  <w:style w:type="paragraph" w:styleId="ListContinue4">
    <w:name w:val="List Continue 4"/>
    <w:basedOn w:val="List4"/>
    <w:rsid w:val="00D4157D"/>
    <w:pPr>
      <w:ind w:firstLine="0"/>
    </w:pPr>
  </w:style>
  <w:style w:type="paragraph" w:styleId="ListContinue5">
    <w:name w:val="List Continue 5"/>
    <w:basedOn w:val="List5"/>
    <w:rsid w:val="00D4157D"/>
    <w:pPr>
      <w:ind w:firstLine="0"/>
    </w:pPr>
  </w:style>
  <w:style w:type="paragraph" w:styleId="ListNumber3">
    <w:name w:val="List Number 3"/>
    <w:basedOn w:val="List3"/>
    <w:rsid w:val="00D4157D"/>
    <w:pPr>
      <w:numPr>
        <w:numId w:val="5"/>
      </w:numPr>
    </w:pPr>
  </w:style>
  <w:style w:type="paragraph" w:styleId="ListNumber4">
    <w:name w:val="List Number 4"/>
    <w:basedOn w:val="List4"/>
    <w:rsid w:val="00D4157D"/>
    <w:pPr>
      <w:numPr>
        <w:numId w:val="6"/>
      </w:numPr>
    </w:pPr>
  </w:style>
  <w:style w:type="paragraph" w:styleId="ListNumber5">
    <w:name w:val="List Number 5"/>
    <w:basedOn w:val="List5"/>
    <w:rsid w:val="00D4157D"/>
    <w:pPr>
      <w:numPr>
        <w:numId w:val="7"/>
      </w:numPr>
    </w:pPr>
  </w:style>
  <w:style w:type="paragraph" w:styleId="BlockText">
    <w:name w:val="Block Text"/>
    <w:basedOn w:val="Normal"/>
    <w:rsid w:val="00D415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15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157D"/>
    <w:rPr>
      <w:sz w:val="16"/>
      <w:vertAlign w:val="superscript"/>
    </w:rPr>
  </w:style>
  <w:style w:type="character" w:customStyle="1" w:styleId="Symbols">
    <w:name w:val="Symbols"/>
    <w:basedOn w:val="DefaultParagraphFont"/>
    <w:rsid w:val="00D4157D"/>
    <w:rPr>
      <w:rFonts w:ascii="Symbol" w:hAnsi="Symbol"/>
    </w:rPr>
  </w:style>
  <w:style w:type="character" w:customStyle="1" w:styleId="MenuOptions">
    <w:name w:val="Menu Options"/>
    <w:basedOn w:val="DefaultParagraphFont"/>
    <w:rsid w:val="00D415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157D"/>
    <w:rPr>
      <w:b/>
    </w:rPr>
  </w:style>
  <w:style w:type="character" w:customStyle="1" w:styleId="Underlined">
    <w:name w:val="Underlined"/>
    <w:basedOn w:val="DefaultParagraphFont"/>
    <w:rsid w:val="00D4157D"/>
    <w:rPr>
      <w:u w:val="single"/>
    </w:rPr>
  </w:style>
  <w:style w:type="paragraph" w:customStyle="1" w:styleId="TableBodyTextRight">
    <w:name w:val="Table Body Text Right"/>
    <w:basedOn w:val="TableBodyText"/>
    <w:rsid w:val="00D415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157D"/>
    <w:rPr>
      <w:sz w:val="18"/>
    </w:rPr>
  </w:style>
  <w:style w:type="paragraph" w:customStyle="1" w:styleId="BodySmallRight">
    <w:name w:val="Body Small Right"/>
    <w:basedOn w:val="BodyTextRight"/>
    <w:rsid w:val="00D4157D"/>
    <w:rPr>
      <w:sz w:val="18"/>
      <w:szCs w:val="18"/>
    </w:rPr>
  </w:style>
  <w:style w:type="paragraph" w:customStyle="1" w:styleId="MarginEdition">
    <w:name w:val="Margin Edition"/>
    <w:basedOn w:val="MarginNote"/>
    <w:rsid w:val="00D415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157D"/>
    <w:rPr>
      <w:sz w:val="2"/>
      <w:szCs w:val="2"/>
    </w:rPr>
  </w:style>
  <w:style w:type="character" w:customStyle="1" w:styleId="Small">
    <w:name w:val="Small"/>
    <w:basedOn w:val="DefaultParagraphFont"/>
    <w:rsid w:val="00D4157D"/>
    <w:rPr>
      <w:sz w:val="16"/>
    </w:rPr>
  </w:style>
  <w:style w:type="paragraph" w:customStyle="1" w:styleId="WideTable">
    <w:name w:val="Wide Table"/>
    <w:basedOn w:val="Normal"/>
    <w:rsid w:val="00D415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157D"/>
  </w:style>
  <w:style w:type="paragraph" w:styleId="Quote">
    <w:name w:val="Quote"/>
    <w:basedOn w:val="Heading1"/>
    <w:link w:val="QuoteChar"/>
    <w:qFormat/>
    <w:rsid w:val="00D415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15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157D"/>
    <w:pPr>
      <w:pageBreakBefore/>
    </w:pPr>
  </w:style>
  <w:style w:type="paragraph" w:customStyle="1" w:styleId="Border">
    <w:name w:val="Border"/>
    <w:basedOn w:val="Normal"/>
    <w:qFormat/>
    <w:rsid w:val="00D415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15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5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5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15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15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15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15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15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157D"/>
    <w:rPr>
      <w:u w:val="single"/>
    </w:rPr>
  </w:style>
  <w:style w:type="character" w:customStyle="1" w:styleId="BoldandItalics">
    <w:name w:val="Bold and Italics"/>
    <w:qFormat/>
    <w:rsid w:val="00D4157D"/>
    <w:rPr>
      <w:b/>
      <w:i/>
      <w:u w:val="none"/>
    </w:rPr>
  </w:style>
  <w:style w:type="paragraph" w:styleId="BalloonText">
    <w:name w:val="Balloon Text"/>
    <w:basedOn w:val="Normal"/>
    <w:link w:val="BalloonTextChar"/>
    <w:rsid w:val="00D415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15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15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15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15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15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157D"/>
    <w:pPr>
      <w:spacing w:before="0" w:after="0"/>
    </w:pPr>
  </w:style>
  <w:style w:type="paragraph" w:customStyle="1" w:styleId="BodyTextBold">
    <w:name w:val="Body Text Bold"/>
    <w:basedOn w:val="BodyText"/>
    <w:qFormat/>
    <w:rsid w:val="00D4157D"/>
    <w:rPr>
      <w:b/>
    </w:rPr>
  </w:style>
  <w:style w:type="character" w:styleId="Hyperlink">
    <w:name w:val="Hyperlink"/>
    <w:basedOn w:val="DefaultParagraphFont"/>
    <w:uiPriority w:val="99"/>
    <w:unhideWhenUsed/>
    <w:rsid w:val="000605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3876</Characters>
  <Application>Microsoft Office Word</Application>
  <DocSecurity>0</DocSecurity>
  <Lines>110</Lines>
  <Paragraphs>87</Paragraphs>
  <ScaleCrop>false</ScaleCrop>
  <Company>Author-it Software Corporation Ltd.</Company>
  <LinksUpToDate>false</LinksUpToDate>
  <CharactersWithSpaces>4374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SISFFIT001 Provide health screening and fitness orientation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2022-04-04T01:56:00Z</dcterms:created>
  <dcterms:modified xsi:type="dcterms:W3CDTF">2022-04-04T01:56:00Z</dcterms:modified>
</cp:coreProperties>
</file>