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C11" w:rsidP="00347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SISCAQU029 Perform open water rescues</w:t>
      </w:r>
      <w:r>
        <w:fldChar w:fldCharType="end"/>
      </w:r>
    </w:p>
    <w:p w:rsidR="00347C11" w:rsidP="00347C11">
      <w:pPr>
        <w:pStyle w:val="Version"/>
        <w:sectPr w:rsidSect="00954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457" w:rsidP="00954457">
      <w:pPr>
        <w:pStyle w:val="SuperHeading"/>
      </w:pPr>
      <w:r w:rsidRPr="00954457">
        <w:t>SISCAQU029 Perform open water rescues</w:t>
      </w:r>
    </w:p>
    <w:p w:rsidR="00000000" w:rsidRPr="00954457" w:rsidP="00954457">
      <w:pPr>
        <w:pStyle w:val="Heading1"/>
      </w:pPr>
      <w:bookmarkStart w:id="1" w:name="O_1265279"/>
      <w:bookmarkEnd w:id="1"/>
      <w:r w:rsidRPr="00954457">
        <w:t>Modification History</w:t>
      </w:r>
    </w:p>
    <w:p w:rsidR="00000000" w:rsidRPr="00954457" w:rsidP="00347C11">
      <w:pPr>
        <w:pStyle w:val="BodyText"/>
      </w:pPr>
      <w:r w:rsidRPr="00954457">
        <w:t>Not applicable.</w:t>
      </w:r>
    </w:p>
    <w:p w:rsidR="00000000" w:rsidRPr="00954457" w:rsidP="00954457">
      <w:pPr>
        <w:pStyle w:val="Heading1"/>
      </w:pPr>
      <w:bookmarkStart w:id="2" w:name="O_1265280"/>
      <w:bookmarkEnd w:id="2"/>
      <w:r w:rsidRPr="00954457">
        <w:t>Application</w:t>
      </w:r>
    </w:p>
    <w:p w:rsidR="00000000" w:rsidRPr="00954457" w:rsidP="00347C11">
      <w:pPr>
        <w:pStyle w:val="BodyText"/>
      </w:pPr>
      <w:r w:rsidRPr="00954457">
        <w:t>This unit describes the performance outcomes, skills and knowledge required to complete rescues in natural flatwater swimming and recreation areas such as lakes, lagoons, dams, flatwater o</w:t>
      </w:r>
      <w:r w:rsidRPr="00954457">
        <w:t xml:space="preserve">r slow moving rivers without rapids and non-surf beaches. It can also apply to built recreational facilities such as wave parks which replicate a natural environment. The collective term </w:t>
      </w:r>
      <w:r>
        <w:t>“</w:t>
      </w:r>
      <w:r w:rsidRPr="00954457">
        <w:t>open water</w:t>
      </w:r>
      <w:r>
        <w:t>”</w:t>
      </w:r>
      <w:r w:rsidRPr="00954457">
        <w:t xml:space="preserve"> is used throughout this unit to delineate these environm</w:t>
      </w:r>
      <w:r w:rsidRPr="00954457">
        <w:t>ents from the confined nature of built aquatic facility pools and natural calm-water venues with a defined swimming area.</w:t>
      </w:r>
    </w:p>
    <w:p w:rsidR="00000000" w:rsidRPr="00954457" w:rsidP="00347C11">
      <w:pPr>
        <w:pStyle w:val="BodyText"/>
      </w:pPr>
      <w:r w:rsidRPr="00954457">
        <w:t>White water and surf rescues are covered in outdoor recreation units coded SISORSC.</w:t>
      </w:r>
    </w:p>
    <w:p w:rsidR="00000000" w:rsidRPr="00954457" w:rsidP="00347C11">
      <w:pPr>
        <w:pStyle w:val="BodyText"/>
      </w:pPr>
      <w:r w:rsidRPr="00954457">
        <w:t>It requires the ability to assess prevailing condi</w:t>
      </w:r>
      <w:r w:rsidRPr="00954457">
        <w:t>tions, environmental hazards and rescuee circumstances to determine appropriate rescue actions. It covers skills to use equipment and techniques to provide prompt and effective rescue responses.</w:t>
      </w:r>
    </w:p>
    <w:p w:rsidR="00000000" w:rsidRPr="00954457" w:rsidP="00347C11">
      <w:pPr>
        <w:pStyle w:val="BodyText"/>
      </w:pPr>
      <w:r w:rsidRPr="00954457">
        <w:t xml:space="preserve">It has particular application to lifeguards but can apply to </w:t>
      </w:r>
      <w:r w:rsidRPr="00954457">
        <w:t>other workers, including outdoor recreation leaders, who complete open water rescues. Rescuers use discretion and judgement to manage significant problems when they arise, guided by established organisational rescue procedures.</w:t>
      </w:r>
    </w:p>
    <w:p w:rsidR="00000000" w:rsidRPr="00954457" w:rsidP="00347C11">
      <w:pPr>
        <w:pStyle w:val="BodyText"/>
      </w:pPr>
      <w:r w:rsidRPr="00954457">
        <w:t>The skills in this unit must</w:t>
      </w:r>
      <w:r w:rsidRPr="00954457">
        <w:t xml:space="preserve"> be applied in accordance with Commonwealth and State or Territory legislation, Australian standards and industry codes of practice.</w:t>
      </w:r>
    </w:p>
    <w:p w:rsidR="00000000" w:rsidRPr="00954457" w:rsidP="00347C11">
      <w:pPr>
        <w:pStyle w:val="BodyText"/>
      </w:pPr>
      <w:r w:rsidRPr="00954457">
        <w:t>No occupational licensing, certification or specific legislative requirements apply to this unit at the time of publication</w:t>
      </w:r>
      <w:r w:rsidRPr="00954457">
        <w:t>.</w:t>
      </w:r>
    </w:p>
    <w:p w:rsidR="00000000" w:rsidRPr="00954457" w:rsidP="00954457">
      <w:pPr>
        <w:pStyle w:val="Heading1"/>
      </w:pPr>
      <w:bookmarkStart w:id="3" w:name="O_1265281"/>
      <w:bookmarkEnd w:id="3"/>
      <w:r w:rsidRPr="00954457">
        <w:t>Pre-requisite Unit</w:t>
      </w:r>
    </w:p>
    <w:p w:rsidR="00000000" w:rsidRPr="00954457" w:rsidP="00347C11">
      <w:pPr>
        <w:pStyle w:val="BodyText"/>
      </w:pPr>
      <w:r w:rsidRPr="00954457">
        <w:t>Nil</w:t>
      </w:r>
    </w:p>
    <w:p w:rsidR="00000000" w:rsidRPr="00954457" w:rsidP="00954457">
      <w:pPr>
        <w:pStyle w:val="Heading1"/>
      </w:pPr>
      <w:bookmarkStart w:id="4" w:name="O_1265282"/>
      <w:bookmarkEnd w:id="4"/>
      <w:r w:rsidRPr="00954457">
        <w:t>Competency Field</w:t>
      </w:r>
    </w:p>
    <w:p w:rsidR="00000000" w:rsidRPr="00954457" w:rsidP="00347C11">
      <w:pPr>
        <w:pStyle w:val="BodyText"/>
      </w:pPr>
      <w:r w:rsidRPr="00954457">
        <w:t>Aquatics</w:t>
      </w:r>
    </w:p>
    <w:p w:rsidR="00000000" w:rsidRPr="00954457" w:rsidP="00954457">
      <w:pPr>
        <w:pStyle w:val="Heading1"/>
      </w:pPr>
      <w:bookmarkStart w:id="5" w:name="O_1265283"/>
      <w:bookmarkEnd w:id="5"/>
      <w:r w:rsidRPr="00954457">
        <w:t>Unit Sector</w:t>
      </w:r>
    </w:p>
    <w:p w:rsidR="00000000" w:rsidRPr="00954457" w:rsidP="00347C11">
      <w:pPr>
        <w:pStyle w:val="BodyText"/>
      </w:pPr>
      <w:r w:rsidRPr="00954457">
        <w:t>Community Recreation</w:t>
      </w:r>
    </w:p>
    <w:p w:rsidR="00000000" w:rsidRPr="00954457" w:rsidP="00954457">
      <w:pPr>
        <w:pStyle w:val="Heading1"/>
      </w:pPr>
      <w:bookmarkStart w:id="6" w:name="O_1265284"/>
      <w:bookmarkEnd w:id="6"/>
      <w:r w:rsidRPr="009544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457" w:rsidP="00954457">
            <w:pPr>
              <w:pStyle w:val="BodyText"/>
            </w:pPr>
            <w:r w:rsidRPr="0095445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BodyText"/>
              <w:rPr>
                <w:lang w:val="en-NZ"/>
              </w:rPr>
            </w:pPr>
            <w:r w:rsidRPr="00954457">
              <w:rPr>
                <w:rStyle w:val="SpecialBold"/>
              </w:rPr>
              <w:t>PERFORMANCE</w:t>
            </w:r>
            <w:r w:rsidRPr="00954457">
              <w:t xml:space="preserve"> </w:t>
            </w:r>
            <w:r w:rsidRPr="00954457">
              <w:rPr>
                <w:rStyle w:val="SpecialBold"/>
              </w:rPr>
              <w:t>CRITERIA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457" w:rsidP="00954457">
            <w:pPr>
              <w:pStyle w:val="BodyText"/>
            </w:pPr>
            <w:r w:rsidRPr="0095445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BodyText"/>
              <w:rPr>
                <w:lang w:val="en-NZ"/>
              </w:rPr>
            </w:pPr>
            <w:r w:rsidRPr="009544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List"/>
              <w:rPr>
                <w:lang w:val="en-NZ"/>
              </w:rPr>
            </w:pPr>
            <w:r w:rsidRPr="00954457">
              <w:t>1.  Assess the situation and determine rescue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457" w:rsidP="00954457">
            <w:pPr>
              <w:pStyle w:val="List"/>
            </w:pPr>
            <w:r w:rsidRPr="00954457">
              <w:t xml:space="preserve">1.1. Identify signs and signals of persons in difficulty </w:t>
            </w:r>
            <w:r w:rsidRPr="00954457">
              <w:t>and assess their situation promptly.</w:t>
            </w:r>
          </w:p>
          <w:p w:rsidR="00000000" w:rsidRPr="00954457" w:rsidP="00954457">
            <w:pPr>
              <w:pStyle w:val="List"/>
            </w:pPr>
            <w:r w:rsidRPr="00954457">
              <w:t>1.2. Identify prevailing conditions and environmental hazards and promptly assess risks to self, rescuee and others.</w:t>
            </w:r>
          </w:p>
          <w:p w:rsidR="00000000" w:rsidRPr="00954457" w:rsidP="00954457">
            <w:pPr>
              <w:pStyle w:val="List"/>
            </w:pPr>
            <w:r w:rsidRPr="00954457">
              <w:t>1.3. Determine appropriate rescue methods according to condition of person in need of rescue and envir</w:t>
            </w:r>
            <w:r w:rsidRPr="00954457">
              <w:t>onmental conditions.</w:t>
            </w:r>
          </w:p>
          <w:p w:rsidR="00000000" w:rsidRPr="00954457" w:rsidP="00954457">
            <w:pPr>
              <w:pStyle w:val="List"/>
            </w:pPr>
            <w:r w:rsidRPr="00954457">
              <w:t>1.4. Select rescue equipment suited to all assessed circumstances.</w:t>
            </w:r>
          </w:p>
          <w:p w:rsidR="00000000" w:rsidP="00954457">
            <w:pPr>
              <w:pStyle w:val="List"/>
              <w:rPr>
                <w:lang w:val="en-NZ"/>
              </w:rPr>
            </w:pPr>
            <w:r w:rsidRPr="00954457">
              <w:t>1.5. Provide prompt rescue alert to appropriate personnel according to time constraints and organisational emergency response procedures.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List"/>
              <w:rPr>
                <w:lang w:val="en-NZ"/>
              </w:rPr>
            </w:pPr>
            <w:r w:rsidRPr="00954457">
              <w:t>2.  Maintain self-safety.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457" w:rsidP="00954457">
            <w:pPr>
              <w:pStyle w:val="List"/>
            </w:pPr>
            <w:r w:rsidRPr="00954457">
              <w:t>2.1. Negotiate open water and prevailing conditions with and without flotation devices, according to need.</w:t>
            </w:r>
          </w:p>
          <w:p w:rsidR="00000000" w:rsidRPr="00954457" w:rsidP="00954457">
            <w:pPr>
              <w:pStyle w:val="List"/>
            </w:pPr>
            <w:r w:rsidRPr="00954457">
              <w:t>2.2. Safely approach and negotiate obstacles and hazards to minimise risk of injury to self.</w:t>
            </w:r>
          </w:p>
          <w:p w:rsidR="00000000" w:rsidRPr="00954457" w:rsidP="00954457">
            <w:pPr>
              <w:pStyle w:val="List"/>
            </w:pPr>
            <w:r w:rsidRPr="00954457">
              <w:t>2.3. Use survival swimming techniques to maintain person</w:t>
            </w:r>
            <w:r w:rsidRPr="00954457">
              <w:t>al safety and to self-rescue when needed.</w:t>
            </w:r>
          </w:p>
          <w:p w:rsidR="00000000" w:rsidP="00954457">
            <w:pPr>
              <w:pStyle w:val="List"/>
              <w:rPr>
                <w:lang w:val="en-NZ"/>
              </w:rPr>
            </w:pPr>
            <w:r w:rsidRPr="00954457">
              <w:t>2.4. Implement strategies when unable to return to a point of safety without assistance.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List"/>
              <w:rPr>
                <w:lang w:val="en-NZ"/>
              </w:rPr>
            </w:pPr>
            <w:r w:rsidRPr="00954457">
              <w:t>3.  Rescue a person from open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457" w:rsidP="00954457">
            <w:pPr>
              <w:pStyle w:val="List"/>
            </w:pPr>
            <w:r w:rsidRPr="00954457">
              <w:t>3.1. Select approach and contact methods to minimise risk of injury or submersion of se</w:t>
            </w:r>
            <w:r w:rsidRPr="00954457">
              <w:t>lf as rescuer.</w:t>
            </w:r>
          </w:p>
          <w:p w:rsidR="00000000" w:rsidRPr="00954457" w:rsidP="00954457">
            <w:pPr>
              <w:pStyle w:val="List"/>
            </w:pPr>
            <w:r w:rsidRPr="00954457">
              <w:t>3.2. Provide clear and concise instructions to person being rescued, when conscious.</w:t>
            </w:r>
          </w:p>
          <w:p w:rsidR="00000000" w:rsidRPr="00954457" w:rsidP="00954457">
            <w:pPr>
              <w:pStyle w:val="List"/>
            </w:pPr>
            <w:r w:rsidRPr="00954457">
              <w:t>3.3. Use tow equipment and techniques according to condition of rescued person and environmental conditions.</w:t>
            </w:r>
          </w:p>
          <w:p w:rsidR="00000000" w:rsidRPr="00954457" w:rsidP="00954457">
            <w:pPr>
              <w:pStyle w:val="List"/>
            </w:pPr>
            <w:r w:rsidRPr="00954457">
              <w:t>3.4. Support and monitor condition of rescued p</w:t>
            </w:r>
            <w:r w:rsidRPr="00954457">
              <w:t>erson, and use techniques to ensure airways are kept clear.</w:t>
            </w:r>
          </w:p>
          <w:p w:rsidR="00000000" w:rsidRPr="00954457" w:rsidP="00954457">
            <w:pPr>
              <w:pStyle w:val="List"/>
            </w:pPr>
            <w:r w:rsidRPr="00954457">
              <w:t>3.5. Extract person from water safely and efficiently, using equipment and techniques suited to prevailing conditions and condition of rescuee.</w:t>
            </w:r>
          </w:p>
          <w:p w:rsidR="00000000" w:rsidP="00954457">
            <w:pPr>
              <w:pStyle w:val="List"/>
              <w:rPr>
                <w:lang w:val="en-NZ"/>
              </w:rPr>
            </w:pPr>
            <w:r w:rsidRPr="00954457">
              <w:t>3.6. Assist rescued person according to organisation</w:t>
            </w:r>
            <w:r w:rsidRPr="00954457">
              <w:t>al emergency response procedures.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List"/>
              <w:rPr>
                <w:lang w:val="en-NZ"/>
              </w:rPr>
            </w:pPr>
            <w:r w:rsidRPr="00954457">
              <w:t>4. 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457" w:rsidP="00954457">
            <w:pPr>
              <w:pStyle w:val="List"/>
            </w:pPr>
            <w:r w:rsidRPr="00954457">
              <w:t>4.1. Participate in incident response debrief and identify future response improvements.</w:t>
            </w:r>
          </w:p>
          <w:p w:rsidR="00000000" w:rsidRPr="00954457" w:rsidP="00954457">
            <w:pPr>
              <w:pStyle w:val="List"/>
            </w:pPr>
            <w:r w:rsidRPr="00954457">
              <w:t>4.2. Complete required incident reports according to organisational procedures.</w:t>
            </w:r>
          </w:p>
        </w:tc>
      </w:tr>
    </w:tbl>
    <w:p w:rsidR="00000000" w:rsidRPr="00954457" w:rsidP="00954457">
      <w:pPr>
        <w:pStyle w:val="List"/>
      </w:pPr>
    </w:p>
    <w:p w:rsidR="00000000" w:rsidRPr="00954457" w:rsidP="00954457">
      <w:pPr>
        <w:pStyle w:val="AllowPageBreak"/>
      </w:pPr>
    </w:p>
    <w:p w:rsidR="00000000" w:rsidRPr="00954457" w:rsidP="00954457">
      <w:pPr>
        <w:pStyle w:val="Heading1"/>
      </w:pPr>
      <w:bookmarkStart w:id="7" w:name="O_1265285"/>
      <w:bookmarkEnd w:id="7"/>
      <w:r w:rsidRPr="009544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BodyText"/>
              <w:rPr>
                <w:lang w:val="en-NZ"/>
              </w:rPr>
            </w:pPr>
            <w:r w:rsidRPr="0095445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457" w:rsidP="00954457">
            <w:pPr>
              <w:pStyle w:val="BodyText"/>
            </w:pPr>
            <w:r w:rsidRPr="0095445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BodyText"/>
              <w:rPr>
                <w:lang w:val="en-NZ"/>
              </w:rPr>
            </w:pPr>
            <w:r w:rsidRPr="00954457">
              <w:rPr>
                <w:rStyle w:val="SpecialBold"/>
              </w:rPr>
              <w:t>DESCRIPTION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BodyText"/>
              <w:rPr>
                <w:lang w:val="en-NZ"/>
              </w:rPr>
            </w:pPr>
            <w:r w:rsidRPr="0095445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ListBullet"/>
              <w:rPr>
                <w:lang w:val="en-NZ"/>
              </w:rPr>
            </w:pPr>
            <w:r w:rsidRPr="00954457">
              <w:t>interpret detailed familiar o</w:t>
            </w:r>
            <w:r w:rsidRPr="00954457">
              <w:t>rganisational procedures for rescues and emergency response.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BodyText"/>
              <w:rPr>
                <w:lang w:val="en-NZ"/>
              </w:rPr>
            </w:pPr>
            <w:r w:rsidRPr="0095445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ListBullet"/>
              <w:rPr>
                <w:lang w:val="en-NZ"/>
              </w:rPr>
            </w:pPr>
            <w:r w:rsidRPr="00954457">
              <w:t>use fundamental sentence structure to record accurate factual information about rescue responses in template incident reports.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BodyText"/>
              <w:rPr>
                <w:lang w:val="en-NZ"/>
              </w:rPr>
            </w:pPr>
            <w:r w:rsidRPr="0095445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ListBullet"/>
              <w:rPr>
                <w:lang w:val="en-NZ"/>
              </w:rPr>
            </w:pPr>
            <w:r w:rsidRPr="00954457">
              <w:t>use clear and unambiguous verbal and non-verbal communications to make intent known.</w:t>
            </w:r>
          </w:p>
        </w:tc>
      </w:tr>
      <w:tr w:rsidTr="00954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457">
            <w:pPr>
              <w:pStyle w:val="BodyText"/>
              <w:rPr>
                <w:lang w:val="en-NZ"/>
              </w:rPr>
            </w:pPr>
            <w:r w:rsidRPr="0095445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457" w:rsidP="00954457">
            <w:pPr>
              <w:pStyle w:val="ListBullet"/>
            </w:pPr>
            <w:r w:rsidRPr="00954457">
              <w:t>critically analyse all circumstances and implications to provide a prompt and considered rescue response.</w:t>
            </w:r>
          </w:p>
        </w:tc>
      </w:tr>
    </w:tbl>
    <w:p w:rsidR="00000000" w:rsidRPr="00954457" w:rsidP="00954457">
      <w:pPr>
        <w:pStyle w:val="BodyText"/>
      </w:pPr>
    </w:p>
    <w:p w:rsidR="00000000" w:rsidRPr="00954457" w:rsidP="00954457">
      <w:pPr>
        <w:pStyle w:val="AllowPageBreak"/>
      </w:pPr>
    </w:p>
    <w:p w:rsidR="00000000" w:rsidRPr="00954457" w:rsidP="00954457">
      <w:pPr>
        <w:pStyle w:val="Heading1"/>
      </w:pPr>
      <w:bookmarkStart w:id="8" w:name="O_1265287"/>
      <w:bookmarkEnd w:id="8"/>
      <w:r w:rsidRPr="00954457">
        <w:t>Unit Mapping In</w:t>
      </w:r>
      <w:r w:rsidRPr="00954457">
        <w:t>formation</w:t>
      </w:r>
    </w:p>
    <w:p w:rsidR="00000000" w:rsidRPr="00954457" w:rsidP="00347C11">
      <w:pPr>
        <w:pStyle w:val="BodyText"/>
      </w:pPr>
      <w:r w:rsidRPr="00954457">
        <w:t>No equivalent unit.</w:t>
      </w:r>
    </w:p>
    <w:p w:rsidR="00000000" w:rsidRPr="00954457" w:rsidP="00954457">
      <w:pPr>
        <w:pStyle w:val="Heading1"/>
      </w:pPr>
      <w:bookmarkStart w:id="9" w:name="O_1265294"/>
      <w:bookmarkEnd w:id="9"/>
      <w:r w:rsidRPr="00954457">
        <w:t>Links</w:t>
      </w:r>
    </w:p>
    <w:p w:rsidR="00000000" w:rsidRPr="00954457" w:rsidP="00347C11">
      <w:pPr>
        <w:pStyle w:val="BodyText"/>
      </w:pPr>
      <w:r w:rsidRPr="00954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346D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54457" w:rsidP="00954457"/>
    <w:sectPr w:rsidSect="009544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57" w:rsidRPr="00347C11" w:rsidP="00347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11" w:rsidP="00954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C11" w:rsidP="00954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7C11" w:rsidP="00954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457" w:rsidRPr="00347C11" w:rsidP="00347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11" w:rsidRPr="002D2AF8" w:rsidP="00954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SISCAQU029 Perform open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47C11" w:rsidP="00954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66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5E2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457"/>
  </w:style>
  <w:style w:type="character" w:customStyle="1" w:styleId="Heading1Char">
    <w:name w:val="Heading 1 Char"/>
    <w:basedOn w:val="DefaultParagraphFont"/>
    <w:link w:val="Heading1"/>
    <w:rsid w:val="00954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4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44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44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457"/>
    <w:rPr>
      <w:b/>
      <w:spacing w:val="0"/>
    </w:rPr>
  </w:style>
  <w:style w:type="character" w:styleId="Emphasis">
    <w:name w:val="Emphasis"/>
    <w:basedOn w:val="DefaultParagraphFont"/>
    <w:qFormat/>
    <w:rsid w:val="00954457"/>
    <w:rPr>
      <w:i/>
    </w:rPr>
  </w:style>
  <w:style w:type="paragraph" w:customStyle="1" w:styleId="SuperHeading">
    <w:name w:val="SuperHeading"/>
    <w:basedOn w:val="Normal"/>
    <w:rsid w:val="00954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4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4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4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4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457"/>
  </w:style>
  <w:style w:type="paragraph" w:styleId="TableofFigures">
    <w:name w:val="table of figures"/>
    <w:basedOn w:val="Normal"/>
    <w:next w:val="Normal"/>
    <w:semiHidden/>
    <w:rsid w:val="00954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4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4457"/>
    <w:rPr>
      <w:rFonts w:ascii="Wingdings" w:hAnsi="Wingdings"/>
    </w:rPr>
  </w:style>
  <w:style w:type="paragraph" w:customStyle="1" w:styleId="TableHeading">
    <w:name w:val="Table Heading"/>
    <w:basedOn w:val="HeadingBase"/>
    <w:rsid w:val="00954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457"/>
    <w:rPr>
      <w:color w:val="0033CC"/>
      <w:u w:val="none"/>
    </w:rPr>
  </w:style>
  <w:style w:type="paragraph" w:customStyle="1" w:styleId="BodyTextRight">
    <w:name w:val="Body Text Right"/>
    <w:basedOn w:val="BodyText"/>
    <w:rsid w:val="00954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4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457"/>
    <w:rPr>
      <w:sz w:val="32"/>
    </w:rPr>
  </w:style>
  <w:style w:type="paragraph" w:customStyle="1" w:styleId="HeadingProcedure">
    <w:name w:val="Heading Procedure"/>
    <w:basedOn w:val="HeadingBase"/>
    <w:next w:val="Normal"/>
    <w:rsid w:val="00954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457"/>
    <w:pPr>
      <w:spacing w:before="60" w:after="60"/>
    </w:pPr>
  </w:style>
  <w:style w:type="paragraph" w:styleId="ListContinue">
    <w:name w:val="List Continue"/>
    <w:basedOn w:val="List"/>
    <w:rsid w:val="00954457"/>
    <w:pPr>
      <w:ind w:firstLine="0"/>
    </w:pPr>
  </w:style>
  <w:style w:type="paragraph" w:customStyle="1" w:styleId="ListNote">
    <w:name w:val="List Note"/>
    <w:basedOn w:val="List"/>
    <w:rsid w:val="00954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457"/>
    <w:rPr>
      <w:rFonts w:ascii="Courier New" w:hAnsi="Courier New"/>
    </w:rPr>
  </w:style>
  <w:style w:type="paragraph" w:customStyle="1" w:styleId="NoteBullet">
    <w:name w:val="Note Bullet"/>
    <w:basedOn w:val="Note"/>
    <w:rsid w:val="00954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4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4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457"/>
    <w:rPr>
      <w:b/>
      <w:smallCaps/>
    </w:rPr>
  </w:style>
  <w:style w:type="paragraph" w:customStyle="1" w:styleId="TableListNumber">
    <w:name w:val="Table List Number"/>
    <w:basedOn w:val="ListNumber"/>
    <w:rsid w:val="00954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457"/>
    <w:pPr>
      <w:numPr>
        <w:numId w:val="8"/>
      </w:numPr>
    </w:pPr>
  </w:style>
  <w:style w:type="paragraph" w:customStyle="1" w:styleId="ListAlpha2">
    <w:name w:val="List Alpha 2"/>
    <w:basedOn w:val="List2"/>
    <w:rsid w:val="00954457"/>
    <w:pPr>
      <w:numPr>
        <w:numId w:val="7"/>
      </w:numPr>
    </w:pPr>
  </w:style>
  <w:style w:type="paragraph" w:styleId="List2">
    <w:name w:val="List 2"/>
    <w:basedOn w:val="BodyText"/>
    <w:rsid w:val="00954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4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4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4457"/>
    <w:pPr>
      <w:numPr>
        <w:numId w:val="3"/>
      </w:numPr>
    </w:pPr>
  </w:style>
  <w:style w:type="paragraph" w:styleId="ListContinue2">
    <w:name w:val="List Continue 2"/>
    <w:basedOn w:val="List2"/>
    <w:rsid w:val="00954457"/>
    <w:pPr>
      <w:ind w:firstLine="0"/>
    </w:pPr>
  </w:style>
  <w:style w:type="paragraph" w:styleId="ListContinue3">
    <w:name w:val="List Continue 3"/>
    <w:basedOn w:val="List3"/>
    <w:rsid w:val="00954457"/>
    <w:pPr>
      <w:ind w:left="1021" w:firstLine="0"/>
    </w:pPr>
  </w:style>
  <w:style w:type="paragraph" w:styleId="ListContinue4">
    <w:name w:val="List Continue 4"/>
    <w:basedOn w:val="List4"/>
    <w:rsid w:val="00954457"/>
    <w:pPr>
      <w:ind w:firstLine="0"/>
    </w:pPr>
  </w:style>
  <w:style w:type="paragraph" w:styleId="ListContinue5">
    <w:name w:val="List Continue 5"/>
    <w:basedOn w:val="List5"/>
    <w:rsid w:val="00954457"/>
    <w:pPr>
      <w:ind w:firstLine="0"/>
    </w:pPr>
  </w:style>
  <w:style w:type="paragraph" w:styleId="ListNumber3">
    <w:name w:val="List Number 3"/>
    <w:basedOn w:val="List3"/>
    <w:rsid w:val="00954457"/>
    <w:pPr>
      <w:numPr>
        <w:numId w:val="4"/>
      </w:numPr>
    </w:pPr>
  </w:style>
  <w:style w:type="paragraph" w:styleId="ListNumber4">
    <w:name w:val="List Number 4"/>
    <w:basedOn w:val="List4"/>
    <w:rsid w:val="00954457"/>
    <w:pPr>
      <w:numPr>
        <w:numId w:val="5"/>
      </w:numPr>
    </w:pPr>
  </w:style>
  <w:style w:type="paragraph" w:styleId="ListNumber5">
    <w:name w:val="List Number 5"/>
    <w:basedOn w:val="List5"/>
    <w:rsid w:val="00954457"/>
    <w:pPr>
      <w:numPr>
        <w:numId w:val="6"/>
      </w:numPr>
    </w:pPr>
  </w:style>
  <w:style w:type="paragraph" w:styleId="BlockText">
    <w:name w:val="Block Text"/>
    <w:basedOn w:val="Normal"/>
    <w:rsid w:val="00954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457"/>
    <w:rPr>
      <w:sz w:val="16"/>
      <w:vertAlign w:val="superscript"/>
    </w:rPr>
  </w:style>
  <w:style w:type="character" w:customStyle="1" w:styleId="Symbols">
    <w:name w:val="Symbols"/>
    <w:basedOn w:val="DefaultParagraphFont"/>
    <w:rsid w:val="00954457"/>
    <w:rPr>
      <w:rFonts w:ascii="Symbol" w:hAnsi="Symbol"/>
    </w:rPr>
  </w:style>
  <w:style w:type="character" w:customStyle="1" w:styleId="MenuOptions">
    <w:name w:val="Menu Options"/>
    <w:basedOn w:val="DefaultParagraphFont"/>
    <w:rsid w:val="00954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457"/>
    <w:rPr>
      <w:b/>
    </w:rPr>
  </w:style>
  <w:style w:type="character" w:customStyle="1" w:styleId="Underlined">
    <w:name w:val="Underlined"/>
    <w:basedOn w:val="DefaultParagraphFont"/>
    <w:rsid w:val="00954457"/>
    <w:rPr>
      <w:u w:val="single"/>
    </w:rPr>
  </w:style>
  <w:style w:type="paragraph" w:customStyle="1" w:styleId="TableBodyTextRight">
    <w:name w:val="Table Body Text Right"/>
    <w:basedOn w:val="TableBodyText"/>
    <w:rsid w:val="00954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457"/>
    <w:rPr>
      <w:sz w:val="18"/>
    </w:rPr>
  </w:style>
  <w:style w:type="paragraph" w:customStyle="1" w:styleId="BodySmallRight">
    <w:name w:val="Body Small Right"/>
    <w:basedOn w:val="BodyTextRight"/>
    <w:rsid w:val="00954457"/>
    <w:rPr>
      <w:sz w:val="18"/>
      <w:szCs w:val="18"/>
    </w:rPr>
  </w:style>
  <w:style w:type="paragraph" w:customStyle="1" w:styleId="MarginEdition">
    <w:name w:val="Margin Edition"/>
    <w:basedOn w:val="MarginNote"/>
    <w:rsid w:val="00954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457"/>
    <w:rPr>
      <w:sz w:val="2"/>
      <w:szCs w:val="2"/>
    </w:rPr>
  </w:style>
  <w:style w:type="character" w:customStyle="1" w:styleId="Small">
    <w:name w:val="Small"/>
    <w:basedOn w:val="DefaultParagraphFont"/>
    <w:rsid w:val="00954457"/>
    <w:rPr>
      <w:sz w:val="16"/>
    </w:rPr>
  </w:style>
  <w:style w:type="paragraph" w:customStyle="1" w:styleId="WideTable">
    <w:name w:val="Wide Table"/>
    <w:basedOn w:val="Normal"/>
    <w:rsid w:val="00954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457"/>
  </w:style>
  <w:style w:type="paragraph" w:styleId="Quote">
    <w:name w:val="Quote"/>
    <w:basedOn w:val="Heading1"/>
    <w:link w:val="QuoteChar"/>
    <w:qFormat/>
    <w:rsid w:val="00954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457"/>
    <w:pPr>
      <w:pageBreakBefore/>
    </w:pPr>
  </w:style>
  <w:style w:type="paragraph" w:customStyle="1" w:styleId="Border">
    <w:name w:val="Border"/>
    <w:basedOn w:val="Normal"/>
    <w:qFormat/>
    <w:rsid w:val="00954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457"/>
    <w:rPr>
      <w:u w:val="single"/>
    </w:rPr>
  </w:style>
  <w:style w:type="character" w:customStyle="1" w:styleId="BoldandItalics">
    <w:name w:val="Bold and Italics"/>
    <w:qFormat/>
    <w:rsid w:val="00954457"/>
    <w:rPr>
      <w:b/>
      <w:i/>
      <w:u w:val="none"/>
    </w:rPr>
  </w:style>
  <w:style w:type="paragraph" w:styleId="BalloonText">
    <w:name w:val="Balloon Text"/>
    <w:basedOn w:val="Normal"/>
    <w:link w:val="BalloonTextChar"/>
    <w:rsid w:val="00954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457"/>
    <w:pPr>
      <w:spacing w:before="0" w:after="0"/>
    </w:pPr>
  </w:style>
  <w:style w:type="paragraph" w:customStyle="1" w:styleId="BodyTextBold">
    <w:name w:val="Body Text Bold"/>
    <w:basedOn w:val="BodyText"/>
    <w:qFormat/>
    <w:rsid w:val="00954457"/>
    <w:rPr>
      <w:b/>
    </w:rPr>
  </w:style>
  <w:style w:type="character" w:styleId="Hyperlink">
    <w:name w:val="Hyperlink"/>
    <w:basedOn w:val="DefaultParagraphFont"/>
    <w:uiPriority w:val="99"/>
    <w:unhideWhenUsed/>
    <w:rsid w:val="00347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4195</Characters>
  <Application>Microsoft Office Word</Application>
  <DocSecurity>0</DocSecurity>
  <Lines>127</Lines>
  <Paragraphs>71</Paragraphs>
  <ScaleCrop>false</ScaleCrop>
  <Company>Author-it Software Corporation Ltd.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SISCAQU029 Perform open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2022-12-13T01:41:00Z</dcterms:created>
  <dcterms:modified xsi:type="dcterms:W3CDTF">2022-12-13T01:41:00Z</dcterms:modified>
</cp:coreProperties>
</file>