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895" w:rsidP="002E5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SISCAQU029 Perform open water rescues</w:t>
      </w:r>
      <w:r>
        <w:fldChar w:fldCharType="end"/>
      </w:r>
    </w:p>
    <w:p w:rsidR="002E5895" w:rsidP="002E5895">
      <w:pPr>
        <w:pStyle w:val="Version"/>
        <w:sectPr w:rsidSect="00C670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70E4" w:rsidP="00C670E4">
      <w:pPr>
        <w:pStyle w:val="SuperHeading"/>
      </w:pPr>
      <w:r w:rsidRPr="00C670E4">
        <w:t>Assessment Requirements for SISCAQU029 Perform open water rescues</w:t>
      </w:r>
    </w:p>
    <w:p w:rsidR="00000000" w:rsidRPr="00C670E4" w:rsidP="00C670E4">
      <w:pPr>
        <w:pStyle w:val="Heading1"/>
      </w:pPr>
      <w:bookmarkStart w:id="1" w:name="O_1265289"/>
      <w:bookmarkEnd w:id="1"/>
      <w:r w:rsidRPr="00C670E4">
        <w:t>Modification History</w:t>
      </w:r>
    </w:p>
    <w:p w:rsidR="00000000" w:rsidRPr="00C670E4" w:rsidP="002E5895">
      <w:pPr>
        <w:pStyle w:val="BodyText"/>
      </w:pPr>
      <w:r w:rsidRPr="00C670E4">
        <w:t>Not applicable.</w:t>
      </w:r>
    </w:p>
    <w:p w:rsidR="00000000" w:rsidRPr="00C670E4" w:rsidP="00C670E4">
      <w:pPr>
        <w:pStyle w:val="Heading1"/>
      </w:pPr>
      <w:bookmarkStart w:id="2" w:name="O_1265290"/>
      <w:bookmarkEnd w:id="2"/>
      <w:r w:rsidRPr="00C670E4">
        <w:t>Performance Evidence</w:t>
      </w:r>
    </w:p>
    <w:p w:rsidR="00000000" w:rsidRPr="00C670E4" w:rsidP="002E5895">
      <w:pPr>
        <w:pStyle w:val="BodyText"/>
      </w:pPr>
      <w:r w:rsidRPr="00C670E4">
        <w:t>Evidence of the ability to complete tasks ou</w:t>
      </w:r>
      <w:r w:rsidRPr="00C670E4">
        <w:t>tlined in elements and performance criteria of this unit in the context of the job role, and:</w:t>
      </w:r>
    </w:p>
    <w:p w:rsidR="00000000" w:rsidRPr="00C670E4" w:rsidP="00C670E4">
      <w:pPr>
        <w:pStyle w:val="ListBullet"/>
      </w:pPr>
      <w:r w:rsidRPr="00C670E4">
        <w:t>participate in two simulated open water rescues to return a person in difficulty to a point of safety</w:t>
      </w:r>
    </w:p>
    <w:p w:rsidR="00000000" w:rsidRPr="00C670E4" w:rsidP="00C670E4">
      <w:pPr>
        <w:pStyle w:val="ListBullet"/>
      </w:pPr>
      <w:r w:rsidRPr="00C670E4">
        <w:t>for each of the above two rescues:</w:t>
      </w:r>
    </w:p>
    <w:p w:rsidR="00000000" w:rsidRPr="00C670E4" w:rsidP="00C670E4">
      <w:pPr>
        <w:pStyle w:val="ListBullet2"/>
      </w:pPr>
      <w:r w:rsidRPr="00C670E4">
        <w:t>determine appropriate r</w:t>
      </w:r>
      <w:r w:rsidRPr="00C670E4">
        <w:t>escue methods and equipment, accounting for the signs of the person experiencing difficulty in the water, prevailing conditions and environmental hazards present</w:t>
      </w:r>
    </w:p>
    <w:p w:rsidR="00000000" w:rsidRPr="00C670E4" w:rsidP="00C670E4">
      <w:pPr>
        <w:pStyle w:val="ListBullet2"/>
      </w:pPr>
      <w:r w:rsidRPr="00C670E4">
        <w:t>consistently negotiate prevailing conditions and environmental hazards safely and effectively</w:t>
      </w:r>
    </w:p>
    <w:p w:rsidR="00000000" w:rsidRPr="00C670E4" w:rsidP="00C670E4">
      <w:pPr>
        <w:pStyle w:val="ListBullet2"/>
      </w:pPr>
      <w:r w:rsidRPr="00C670E4">
        <w:t>consistently use survival swimming techniques to maintain personal safety</w:t>
      </w:r>
    </w:p>
    <w:p w:rsidR="00000000" w:rsidRPr="00C670E4" w:rsidP="00C670E4">
      <w:pPr>
        <w:pStyle w:val="ListBullet2"/>
      </w:pPr>
      <w:r w:rsidRPr="00C670E4">
        <w:t>demonstrate fitness, strength, speed and efficiency throughout the rescue</w:t>
      </w:r>
    </w:p>
    <w:p w:rsidR="00000000" w:rsidRPr="00C670E4" w:rsidP="00C670E4">
      <w:pPr>
        <w:pStyle w:val="ListBullet"/>
      </w:pPr>
      <w:r w:rsidRPr="00C670E4">
        <w:t>across the above two rescues collectively, use the following rescue aids effectively:</w:t>
      </w:r>
    </w:p>
    <w:p w:rsidR="00000000" w:rsidRPr="00C670E4" w:rsidP="00C670E4">
      <w:pPr>
        <w:pStyle w:val="ListBullet2"/>
      </w:pPr>
      <w:r w:rsidRPr="00C670E4">
        <w:t>rescue tubes</w:t>
      </w:r>
    </w:p>
    <w:p w:rsidR="00000000" w:rsidRPr="00C670E4" w:rsidP="00C670E4">
      <w:pPr>
        <w:pStyle w:val="ListBullet2"/>
      </w:pPr>
      <w:r w:rsidRPr="00C670E4">
        <w:t>non-motorised water craft used as a floatation and rescue device</w:t>
      </w:r>
    </w:p>
    <w:p w:rsidR="00000000" w:rsidRPr="00C670E4" w:rsidP="00C670E4">
      <w:pPr>
        <w:pStyle w:val="ListBullet"/>
      </w:pPr>
      <w:r w:rsidRPr="00C670E4">
        <w:t>for one of the above rescues participate in a debrief and complete an incident report.</w:t>
      </w:r>
    </w:p>
    <w:p w:rsidR="00000000" w:rsidRPr="00C670E4" w:rsidP="00C670E4">
      <w:pPr>
        <w:pStyle w:val="AllowPageBreak"/>
      </w:pPr>
    </w:p>
    <w:p w:rsidR="00000000" w:rsidRPr="00C670E4" w:rsidP="00C670E4">
      <w:pPr>
        <w:pStyle w:val="Heading1"/>
      </w:pPr>
      <w:bookmarkStart w:id="3" w:name="O_1265291"/>
      <w:bookmarkEnd w:id="3"/>
      <w:r w:rsidRPr="00C670E4">
        <w:t>Knowledge Evidence</w:t>
      </w:r>
    </w:p>
    <w:p w:rsidR="00000000" w:rsidRPr="00C670E4" w:rsidP="002E5895">
      <w:pPr>
        <w:pStyle w:val="BodyText"/>
      </w:pPr>
      <w:r w:rsidRPr="00C670E4">
        <w:t>Demonstrated knowledge required to complete the tasks outlined in</w:t>
      </w:r>
      <w:r w:rsidRPr="00C670E4">
        <w:t xml:space="preserve"> elements and performance criteria of this unit:</w:t>
      </w:r>
    </w:p>
    <w:p w:rsidR="00000000" w:rsidRPr="00C670E4" w:rsidP="00C670E4">
      <w:pPr>
        <w:pStyle w:val="ListBullet"/>
      </w:pPr>
      <w:r w:rsidRPr="00C670E4">
        <w:t>organisational procedures for rescues and emergency response</w:t>
      </w:r>
    </w:p>
    <w:p w:rsidR="00000000" w:rsidRPr="00C670E4" w:rsidP="00C670E4">
      <w:pPr>
        <w:pStyle w:val="ListBullet"/>
      </w:pPr>
      <w:r w:rsidRPr="00C670E4">
        <w:t>common active and passive signs and signals of a person experiencing difficulty in the water, and how these indicate their swimming abilities, co</w:t>
      </w:r>
      <w:r w:rsidRPr="00C670E4">
        <w:t>ndition and rescue needs</w:t>
      </w:r>
    </w:p>
    <w:p w:rsidR="00000000" w:rsidRPr="00C670E4" w:rsidP="00C670E4">
      <w:pPr>
        <w:pStyle w:val="ListBullet"/>
      </w:pPr>
      <w:r w:rsidRPr="00C670E4">
        <w:t>importance of promptly alerting others to rescue, and:</w:t>
      </w:r>
    </w:p>
    <w:p w:rsidR="00000000" w:rsidRPr="00C670E4" w:rsidP="00C670E4">
      <w:pPr>
        <w:pStyle w:val="ListBullet2"/>
      </w:pPr>
      <w:r w:rsidRPr="00C670E4">
        <w:t>organisational reporting lines</w:t>
      </w:r>
    </w:p>
    <w:p w:rsidR="00000000" w:rsidRPr="00C670E4" w:rsidP="00C670E4">
      <w:pPr>
        <w:pStyle w:val="ListBullet2"/>
      </w:pPr>
      <w:r w:rsidRPr="00C670E4">
        <w:t>communication protocols for using telephones and radios</w:t>
      </w:r>
    </w:p>
    <w:p w:rsidR="00000000" w:rsidRPr="00C670E4" w:rsidP="00C670E4">
      <w:pPr>
        <w:pStyle w:val="ListBullet2"/>
      </w:pPr>
      <w:r w:rsidRPr="00C670E4">
        <w:t>relevant information conveyed</w:t>
      </w:r>
    </w:p>
    <w:p w:rsidR="00000000" w:rsidRPr="00C670E4" w:rsidP="00C670E4">
      <w:pPr>
        <w:pStyle w:val="ListBullet"/>
      </w:pPr>
      <w:r w:rsidRPr="00C670E4">
        <w:t>for natural or artificial open water settings:</w:t>
      </w:r>
    </w:p>
    <w:p w:rsidR="00000000" w:rsidRPr="00C670E4" w:rsidP="00C670E4">
      <w:pPr>
        <w:pStyle w:val="ListBullet2"/>
      </w:pPr>
      <w:r w:rsidRPr="00C670E4">
        <w:t>hydrologi</w:t>
      </w:r>
      <w:r w:rsidRPr="00C670E4">
        <w:t>cal features sufficient to recognise signs they are present, and understand the impacts on supervision, swimming, other recreational activities and rescues</w:t>
      </w:r>
    </w:p>
    <w:p w:rsidR="00000000" w:rsidRPr="00C670E4" w:rsidP="00C670E4">
      <w:pPr>
        <w:pStyle w:val="ListBullet2"/>
      </w:pPr>
      <w:r w:rsidRPr="00C670E4">
        <w:t>types of prevailing weather and water conditions that impact on supervision, recreational activities</w:t>
      </w:r>
      <w:r w:rsidRPr="00C670E4">
        <w:t>, and rescues</w:t>
      </w:r>
    </w:p>
    <w:p w:rsidR="00000000" w:rsidRPr="00C670E4" w:rsidP="00C670E4">
      <w:pPr>
        <w:pStyle w:val="ListBullet2"/>
      </w:pPr>
      <w:r w:rsidRPr="00C670E4">
        <w:t>types of environmental hazards, risks to self and person being rescued, and methods used to minimise risk</w:t>
      </w:r>
    </w:p>
    <w:p w:rsidR="00000000" w:rsidRPr="00C670E4" w:rsidP="00C670E4">
      <w:pPr>
        <w:pStyle w:val="ListBullet2"/>
      </w:pPr>
      <w:r w:rsidRPr="00C670E4">
        <w:t>survival swimming techniques used to self-rescue</w:t>
      </w:r>
    </w:p>
    <w:p w:rsidR="00000000" w:rsidRPr="00C670E4" w:rsidP="00C670E4">
      <w:pPr>
        <w:pStyle w:val="ListBullet2"/>
      </w:pPr>
      <w:r w:rsidRPr="00C670E4">
        <w:t>strategies that can be used when unable to return to a point of safety alone, including established signals and calls for help</w:t>
      </w:r>
    </w:p>
    <w:p w:rsidR="00000000" w:rsidRPr="00C670E4" w:rsidP="00C670E4">
      <w:pPr>
        <w:pStyle w:val="ListBullet2"/>
      </w:pPr>
      <w:r w:rsidRPr="00C670E4">
        <w:t>personal survival and defensive techniques used when approaching and rescuing swimmers in difficulty</w:t>
      </w:r>
    </w:p>
    <w:p w:rsidR="00000000" w:rsidRPr="00C670E4" w:rsidP="00C670E4">
      <w:pPr>
        <w:pStyle w:val="ListBullet2"/>
      </w:pPr>
      <w:r w:rsidRPr="00C670E4">
        <w:t>equipment and techniques use</w:t>
      </w:r>
      <w:r w:rsidRPr="00C670E4">
        <w:t>d in open water rescues, and situations indicating their choice:</w:t>
      </w:r>
    </w:p>
    <w:p w:rsidR="00000000" w:rsidRPr="00C670E4" w:rsidP="00C670E4">
      <w:pPr>
        <w:pStyle w:val="ListBullet3"/>
      </w:pPr>
      <w:r w:rsidRPr="00C670E4">
        <w:t>rescue tubes</w:t>
      </w:r>
    </w:p>
    <w:p w:rsidR="00000000" w:rsidRPr="00C670E4" w:rsidP="00C670E4">
      <w:pPr>
        <w:pStyle w:val="ListBullet3"/>
      </w:pPr>
      <w:r w:rsidRPr="00C670E4">
        <w:t>rescue boards</w:t>
      </w:r>
    </w:p>
    <w:p w:rsidR="00000000" w:rsidRPr="00C670E4" w:rsidP="00C670E4">
      <w:pPr>
        <w:pStyle w:val="ListBullet3"/>
      </w:pPr>
      <w:r w:rsidRPr="00C670E4">
        <w:t>non-motorised water craft used as a floatation and rescue device</w:t>
      </w:r>
    </w:p>
    <w:p w:rsidR="00000000" w:rsidRPr="00C670E4" w:rsidP="00C670E4">
      <w:pPr>
        <w:pStyle w:val="ListBullet2"/>
      </w:pPr>
      <w:r w:rsidRPr="00C670E4">
        <w:t>techniques used to support rescued person and ensure their airways are clear during the rescue</w:t>
      </w:r>
    </w:p>
    <w:p w:rsidR="00000000" w:rsidRPr="00C670E4" w:rsidP="00C670E4">
      <w:pPr>
        <w:pStyle w:val="ListBullet2"/>
      </w:pPr>
      <w:r w:rsidRPr="00C670E4">
        <w:t>eq</w:t>
      </w:r>
      <w:r w:rsidRPr="00C670E4">
        <w:t>uipment and techniques used to extract rescued persons from the water, including assisted and unassisted</w:t>
      </w:r>
    </w:p>
    <w:p w:rsidR="00000000" w:rsidRPr="00C670E4" w:rsidP="00C670E4">
      <w:pPr>
        <w:pStyle w:val="ListBullet"/>
      </w:pPr>
      <w:r w:rsidRPr="00C670E4">
        <w:t>assertive and constructive verbal communication techniques used during rescues to:</w:t>
      </w:r>
    </w:p>
    <w:p w:rsidR="00000000" w:rsidRPr="00C670E4" w:rsidP="00C670E4">
      <w:pPr>
        <w:pStyle w:val="ListBullet2"/>
      </w:pPr>
      <w:r w:rsidRPr="00C670E4">
        <w:t>direct person being rescued</w:t>
      </w:r>
    </w:p>
    <w:p w:rsidR="00000000" w:rsidRPr="00C670E4" w:rsidP="00C670E4">
      <w:pPr>
        <w:pStyle w:val="ListBullet2"/>
      </w:pPr>
      <w:r w:rsidRPr="00C670E4">
        <w:t>calm and reassure person being rescued</w:t>
      </w:r>
    </w:p>
    <w:p w:rsidR="00000000" w:rsidRPr="00C670E4" w:rsidP="00C670E4">
      <w:pPr>
        <w:pStyle w:val="ListBullet"/>
      </w:pPr>
      <w:r w:rsidRPr="00C670E4">
        <w:t>actions typically taken after rescue from water is completed:</w:t>
      </w:r>
    </w:p>
    <w:p w:rsidR="00000000" w:rsidRPr="00C670E4" w:rsidP="00C670E4">
      <w:pPr>
        <w:pStyle w:val="ListBullet2"/>
      </w:pPr>
      <w:r w:rsidRPr="00C670E4">
        <w:t>monitoring condition of rescued person</w:t>
      </w:r>
    </w:p>
    <w:p w:rsidR="00000000" w:rsidRPr="00C670E4" w:rsidP="00C670E4">
      <w:pPr>
        <w:pStyle w:val="ListBullet2"/>
      </w:pPr>
      <w:r w:rsidRPr="00C670E4">
        <w:t>provision of first aid to casualties</w:t>
      </w:r>
    </w:p>
    <w:p w:rsidR="00000000" w:rsidRPr="00C670E4" w:rsidP="00C670E4">
      <w:pPr>
        <w:pStyle w:val="ListBullet2"/>
      </w:pPr>
      <w:r w:rsidRPr="00C670E4">
        <w:t>contact with emergency services to relay conditions of casualties</w:t>
      </w:r>
    </w:p>
    <w:p w:rsidR="00000000" w:rsidRPr="00C670E4" w:rsidP="00C670E4">
      <w:pPr>
        <w:pStyle w:val="ListBullet"/>
      </w:pPr>
      <w:r w:rsidRPr="00C670E4">
        <w:t>rescue debriefing and reporting requirements</w:t>
      </w:r>
    </w:p>
    <w:p w:rsidR="00000000" w:rsidRPr="00C670E4" w:rsidP="00C670E4">
      <w:pPr>
        <w:pStyle w:val="ListBullet"/>
      </w:pPr>
      <w:r w:rsidRPr="00C670E4">
        <w:t>for</w:t>
      </w:r>
      <w:r w:rsidRPr="00C670E4">
        <w:t>mats and inclusions of written incident reports.</w:t>
      </w:r>
    </w:p>
    <w:p w:rsidR="00000000" w:rsidRPr="00C670E4" w:rsidP="00C670E4">
      <w:pPr>
        <w:pStyle w:val="AllowPageBreak"/>
      </w:pPr>
    </w:p>
    <w:p w:rsidR="00000000" w:rsidRPr="00C670E4" w:rsidP="00C670E4">
      <w:pPr>
        <w:pStyle w:val="Heading1"/>
      </w:pPr>
      <w:bookmarkStart w:id="4" w:name="O_1265292"/>
      <w:bookmarkEnd w:id="4"/>
      <w:r w:rsidRPr="00C670E4">
        <w:t>Assessment Conditions</w:t>
      </w:r>
    </w:p>
    <w:p w:rsidR="00000000" w:rsidRPr="00C670E4" w:rsidP="002E5895">
      <w:pPr>
        <w:pStyle w:val="BodyText"/>
      </w:pPr>
      <w:r w:rsidRPr="00C670E4">
        <w:t>Skills can be demonstrated in:</w:t>
      </w:r>
    </w:p>
    <w:p w:rsidR="00000000" w:rsidRPr="00C670E4" w:rsidP="00C670E4">
      <w:pPr>
        <w:pStyle w:val="ListBullet"/>
      </w:pPr>
      <w:r w:rsidRPr="00C670E4">
        <w:t>a natural open water environment which can include a lake, lagoon, dam, flatwater or slow moving river without rapids and non-surf bea</w:t>
      </w:r>
      <w:r w:rsidRPr="00C670E4">
        <w:t>ch or</w:t>
      </w:r>
    </w:p>
    <w:p w:rsidR="00000000" w:rsidRPr="00C670E4" w:rsidP="00C670E4">
      <w:pPr>
        <w:pStyle w:val="ListBullet"/>
      </w:pPr>
      <w:r w:rsidRPr="00C670E4">
        <w:t>a built recreational facility such as a wave park which replicates a natural environment.</w:t>
      </w:r>
    </w:p>
    <w:p w:rsidR="00000000" w:rsidRPr="00C670E4" w:rsidP="002E5895">
      <w:pPr>
        <w:pStyle w:val="BodyText"/>
      </w:pPr>
      <w:r w:rsidRPr="00C670E4">
        <w:t>Assessments can only be completed through simulated activities. Simulations must incorporate time critical requirements.</w:t>
      </w:r>
    </w:p>
    <w:p w:rsidR="00000000" w:rsidRPr="00C670E4" w:rsidP="002E5895">
      <w:pPr>
        <w:pStyle w:val="BodyText"/>
      </w:pPr>
      <w:r w:rsidRPr="00C670E4">
        <w:t>First aid equipment must be available to replicate industry conditions of operation.</w:t>
      </w:r>
    </w:p>
    <w:p w:rsidR="00000000" w:rsidRPr="00C670E4" w:rsidP="002E5895">
      <w:pPr>
        <w:pStyle w:val="BodyText"/>
      </w:pPr>
      <w:r w:rsidRPr="00C670E4">
        <w:t>Assessment must ensure use of:</w:t>
      </w:r>
    </w:p>
    <w:p w:rsidR="00000000" w:rsidRPr="00C670E4" w:rsidP="00C670E4">
      <w:pPr>
        <w:pStyle w:val="ListBullet"/>
      </w:pPr>
      <w:r w:rsidRPr="00C670E4">
        <w:t>interaction with individuals who act as rescuees during simulated activities</w:t>
      </w:r>
    </w:p>
    <w:p w:rsidR="00000000" w:rsidRPr="00C670E4" w:rsidP="00C670E4">
      <w:pPr>
        <w:pStyle w:val="ListBullet"/>
      </w:pPr>
      <w:r w:rsidRPr="00C670E4">
        <w:t>communication equipment for emergency response</w:t>
      </w:r>
    </w:p>
    <w:p w:rsidR="00000000" w:rsidRPr="00C670E4" w:rsidP="00C670E4">
      <w:pPr>
        <w:pStyle w:val="ListBullet"/>
      </w:pPr>
      <w:r w:rsidRPr="00C670E4">
        <w:t>rescue equipmen</w:t>
      </w:r>
      <w:r w:rsidRPr="00C670E4">
        <w:t>t:</w:t>
      </w:r>
    </w:p>
    <w:p w:rsidR="00000000" w:rsidRPr="00C670E4" w:rsidP="00C670E4">
      <w:pPr>
        <w:pStyle w:val="ListBullet2"/>
      </w:pPr>
      <w:r w:rsidRPr="00C670E4">
        <w:t>rescue tubes</w:t>
      </w:r>
    </w:p>
    <w:p w:rsidR="00000000" w:rsidRPr="00C670E4" w:rsidP="00C670E4">
      <w:pPr>
        <w:pStyle w:val="ListBullet2"/>
      </w:pPr>
      <w:r w:rsidRPr="00C670E4">
        <w:t>non-motorised water craft for use as a floatation and rescue device; this can include surfboards, paddleboards, rescue board or any type of paddle craft or floatation aid</w:t>
      </w:r>
    </w:p>
    <w:p w:rsidR="00000000" w:rsidRPr="00C670E4" w:rsidP="00C670E4">
      <w:pPr>
        <w:pStyle w:val="ListBullet"/>
      </w:pPr>
      <w:r w:rsidRPr="00C670E4">
        <w:t>template incident reports</w:t>
      </w:r>
    </w:p>
    <w:p w:rsidR="00000000" w:rsidRPr="00C670E4" w:rsidP="00C670E4">
      <w:pPr>
        <w:pStyle w:val="ListBullet"/>
      </w:pPr>
      <w:r w:rsidRPr="00C670E4">
        <w:t>organisational procedures for rescues and</w:t>
      </w:r>
      <w:r w:rsidRPr="00C670E4">
        <w:t xml:space="preserve"> emergency response.</w:t>
      </w:r>
    </w:p>
    <w:p w:rsidR="00000000" w:rsidRPr="00C670E4" w:rsidP="002E5895">
      <w:pPr>
        <w:pStyle w:val="BodyText"/>
      </w:pPr>
      <w:r w:rsidRPr="00C670E4">
        <w:t>Assessors must:</w:t>
      </w:r>
    </w:p>
    <w:p w:rsidR="00000000" w:rsidRPr="00C670E4" w:rsidP="00C670E4">
      <w:pPr>
        <w:pStyle w:val="ListBullet"/>
      </w:pPr>
      <w:r w:rsidRPr="00C670E4">
        <w:t>satisfy the Standards for Registered Training Organisations requirements for assessors, and</w:t>
      </w:r>
    </w:p>
    <w:p w:rsidR="00000000" w:rsidRPr="00C670E4" w:rsidP="00C670E4">
      <w:pPr>
        <w:pStyle w:val="ListBullet"/>
      </w:pPr>
      <w:r w:rsidRPr="00C670E4">
        <w:t>have workplace experience where they have applied the skills and knowledge covered in this unit of competency over a period of</w:t>
      </w:r>
      <w:r w:rsidRPr="00C670E4">
        <w:t xml:space="preserve"> two years working in industry.</w:t>
      </w:r>
    </w:p>
    <w:p w:rsidR="00000000" w:rsidRPr="00C670E4" w:rsidP="00C670E4">
      <w:pPr>
        <w:pStyle w:val="AllowPageBreak"/>
      </w:pPr>
    </w:p>
    <w:p w:rsidR="00000000" w:rsidRPr="00C670E4" w:rsidP="00C670E4">
      <w:pPr>
        <w:pStyle w:val="Heading1"/>
      </w:pPr>
      <w:bookmarkStart w:id="5" w:name="O_1265295"/>
      <w:bookmarkEnd w:id="5"/>
      <w:r w:rsidRPr="00C670E4">
        <w:t>Links</w:t>
      </w:r>
    </w:p>
    <w:p w:rsidR="00000000" w:rsidRPr="00C670E4" w:rsidP="002E5895">
      <w:pPr>
        <w:pStyle w:val="BodyText"/>
      </w:pPr>
      <w:r w:rsidRPr="00C670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5157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670E4" w:rsidP="00C670E4"/>
    <w:sectPr w:rsidSect="00C670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E4" w:rsidRPr="002E5895" w:rsidP="002E5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95" w:rsidP="00C670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895" w:rsidP="00C670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5895" w:rsidP="00C670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70E4" w:rsidRPr="002E5895" w:rsidP="002E5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0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95" w:rsidRPr="002D2AF8" w:rsidP="00C670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SISCAQU029 Perform open water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E5895" w:rsidP="00C670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32C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001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3278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0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70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70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70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70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70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70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70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70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70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70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70E4"/>
  </w:style>
  <w:style w:type="character" w:customStyle="1" w:styleId="Heading1Char">
    <w:name w:val="Heading 1 Char"/>
    <w:basedOn w:val="DefaultParagraphFont"/>
    <w:link w:val="Heading1"/>
    <w:rsid w:val="00C670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70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70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70E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70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70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70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670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670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70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70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7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70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7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70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70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70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70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70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70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70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70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70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70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70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70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70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70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70E4"/>
    <w:rPr>
      <w:b/>
      <w:spacing w:val="0"/>
    </w:rPr>
  </w:style>
  <w:style w:type="paragraph" w:customStyle="1" w:styleId="SuperTitle">
    <w:name w:val="SuperTitle"/>
    <w:basedOn w:val="Title"/>
    <w:rsid w:val="00C670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70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70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70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70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70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70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70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70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70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70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70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70E4"/>
    <w:rPr>
      <w:i/>
    </w:rPr>
  </w:style>
  <w:style w:type="paragraph" w:styleId="Caption">
    <w:name w:val="caption"/>
    <w:basedOn w:val="BodyText"/>
    <w:next w:val="Normal"/>
    <w:qFormat/>
    <w:rsid w:val="00C670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70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70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70E4"/>
  </w:style>
  <w:style w:type="paragraph" w:styleId="TableofFigures">
    <w:name w:val="table of figures"/>
    <w:basedOn w:val="Normal"/>
    <w:next w:val="Normal"/>
    <w:semiHidden/>
    <w:rsid w:val="00C670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70E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670E4"/>
    <w:rPr>
      <w:rFonts w:ascii="Wingdings" w:hAnsi="Wingdings"/>
    </w:rPr>
  </w:style>
  <w:style w:type="paragraph" w:customStyle="1" w:styleId="TableHeading">
    <w:name w:val="Table Heading"/>
    <w:basedOn w:val="HeadingBase"/>
    <w:rsid w:val="00C670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70E4"/>
    <w:rPr>
      <w:color w:val="0033CC"/>
      <w:u w:val="none"/>
    </w:rPr>
  </w:style>
  <w:style w:type="paragraph" w:customStyle="1" w:styleId="BodyTextRight">
    <w:name w:val="Body Text Right"/>
    <w:basedOn w:val="BodyText"/>
    <w:rsid w:val="00C670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70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70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70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70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70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70E4"/>
    <w:rPr>
      <w:sz w:val="32"/>
    </w:rPr>
  </w:style>
  <w:style w:type="paragraph" w:customStyle="1" w:styleId="HeadingProcedure">
    <w:name w:val="Heading Procedure"/>
    <w:basedOn w:val="HeadingBase"/>
    <w:next w:val="Normal"/>
    <w:rsid w:val="00C670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70E4"/>
    <w:pPr>
      <w:spacing w:before="60" w:after="60"/>
    </w:pPr>
  </w:style>
  <w:style w:type="paragraph" w:styleId="ListContinue">
    <w:name w:val="List Continue"/>
    <w:basedOn w:val="List"/>
    <w:rsid w:val="00C670E4"/>
    <w:pPr>
      <w:ind w:firstLine="0"/>
    </w:pPr>
  </w:style>
  <w:style w:type="paragraph" w:customStyle="1" w:styleId="ListNote">
    <w:name w:val="List Note"/>
    <w:basedOn w:val="List"/>
    <w:rsid w:val="00C670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70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70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70E4"/>
    <w:rPr>
      <w:rFonts w:ascii="Courier New" w:hAnsi="Courier New"/>
    </w:rPr>
  </w:style>
  <w:style w:type="paragraph" w:customStyle="1" w:styleId="NoteBullet">
    <w:name w:val="Note Bullet"/>
    <w:basedOn w:val="Note"/>
    <w:rsid w:val="00C670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70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70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70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70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670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70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70E4"/>
    <w:rPr>
      <w:b/>
      <w:smallCaps/>
    </w:rPr>
  </w:style>
  <w:style w:type="paragraph" w:customStyle="1" w:styleId="TableListNumber">
    <w:name w:val="Table List Number"/>
    <w:basedOn w:val="ListNumber"/>
    <w:rsid w:val="00C670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70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70E4"/>
    <w:pPr>
      <w:numPr>
        <w:numId w:val="10"/>
      </w:numPr>
    </w:pPr>
  </w:style>
  <w:style w:type="paragraph" w:customStyle="1" w:styleId="ListAlpha2">
    <w:name w:val="List Alpha 2"/>
    <w:basedOn w:val="List2"/>
    <w:rsid w:val="00C670E4"/>
    <w:pPr>
      <w:numPr>
        <w:numId w:val="9"/>
      </w:numPr>
    </w:pPr>
  </w:style>
  <w:style w:type="paragraph" w:styleId="List2">
    <w:name w:val="List 2"/>
    <w:basedOn w:val="BodyText"/>
    <w:rsid w:val="00C670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70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70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70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670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670E4"/>
    <w:pPr>
      <w:numPr>
        <w:numId w:val="5"/>
      </w:numPr>
    </w:pPr>
  </w:style>
  <w:style w:type="paragraph" w:styleId="ListContinue2">
    <w:name w:val="List Continue 2"/>
    <w:basedOn w:val="List2"/>
    <w:rsid w:val="00C670E4"/>
    <w:pPr>
      <w:ind w:firstLine="0"/>
    </w:pPr>
  </w:style>
  <w:style w:type="paragraph" w:styleId="ListContinue3">
    <w:name w:val="List Continue 3"/>
    <w:basedOn w:val="List3"/>
    <w:rsid w:val="00C670E4"/>
    <w:pPr>
      <w:ind w:left="1021" w:firstLine="0"/>
    </w:pPr>
  </w:style>
  <w:style w:type="paragraph" w:styleId="ListContinue4">
    <w:name w:val="List Continue 4"/>
    <w:basedOn w:val="List4"/>
    <w:rsid w:val="00C670E4"/>
    <w:pPr>
      <w:ind w:firstLine="0"/>
    </w:pPr>
  </w:style>
  <w:style w:type="paragraph" w:styleId="ListContinue5">
    <w:name w:val="List Continue 5"/>
    <w:basedOn w:val="List5"/>
    <w:rsid w:val="00C670E4"/>
    <w:pPr>
      <w:ind w:firstLine="0"/>
    </w:pPr>
  </w:style>
  <w:style w:type="paragraph" w:styleId="ListNumber3">
    <w:name w:val="List Number 3"/>
    <w:basedOn w:val="List3"/>
    <w:rsid w:val="00C670E4"/>
    <w:pPr>
      <w:numPr>
        <w:numId w:val="6"/>
      </w:numPr>
    </w:pPr>
  </w:style>
  <w:style w:type="paragraph" w:styleId="ListNumber4">
    <w:name w:val="List Number 4"/>
    <w:basedOn w:val="List4"/>
    <w:rsid w:val="00C670E4"/>
    <w:pPr>
      <w:numPr>
        <w:numId w:val="7"/>
      </w:numPr>
    </w:pPr>
  </w:style>
  <w:style w:type="paragraph" w:styleId="ListNumber5">
    <w:name w:val="List Number 5"/>
    <w:basedOn w:val="List5"/>
    <w:rsid w:val="00C670E4"/>
    <w:pPr>
      <w:numPr>
        <w:numId w:val="8"/>
      </w:numPr>
    </w:pPr>
  </w:style>
  <w:style w:type="paragraph" w:styleId="BlockText">
    <w:name w:val="Block Text"/>
    <w:basedOn w:val="Normal"/>
    <w:rsid w:val="00C670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70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70E4"/>
    <w:rPr>
      <w:sz w:val="16"/>
      <w:vertAlign w:val="superscript"/>
    </w:rPr>
  </w:style>
  <w:style w:type="character" w:customStyle="1" w:styleId="Symbols">
    <w:name w:val="Symbols"/>
    <w:basedOn w:val="DefaultParagraphFont"/>
    <w:rsid w:val="00C670E4"/>
    <w:rPr>
      <w:rFonts w:ascii="Symbol" w:hAnsi="Symbol"/>
    </w:rPr>
  </w:style>
  <w:style w:type="character" w:customStyle="1" w:styleId="MenuOptions">
    <w:name w:val="Menu Options"/>
    <w:basedOn w:val="DefaultParagraphFont"/>
    <w:rsid w:val="00C670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70E4"/>
    <w:rPr>
      <w:b/>
    </w:rPr>
  </w:style>
  <w:style w:type="character" w:customStyle="1" w:styleId="Underlined">
    <w:name w:val="Underlined"/>
    <w:basedOn w:val="DefaultParagraphFont"/>
    <w:rsid w:val="00C670E4"/>
    <w:rPr>
      <w:u w:val="single"/>
    </w:rPr>
  </w:style>
  <w:style w:type="paragraph" w:customStyle="1" w:styleId="TableBodyTextRight">
    <w:name w:val="Table Body Text Right"/>
    <w:basedOn w:val="TableBodyText"/>
    <w:rsid w:val="00C670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70E4"/>
    <w:rPr>
      <w:sz w:val="18"/>
    </w:rPr>
  </w:style>
  <w:style w:type="paragraph" w:customStyle="1" w:styleId="BodySmallRight">
    <w:name w:val="Body Small Right"/>
    <w:basedOn w:val="BodyTextRight"/>
    <w:rsid w:val="00C670E4"/>
    <w:rPr>
      <w:sz w:val="18"/>
      <w:szCs w:val="18"/>
    </w:rPr>
  </w:style>
  <w:style w:type="paragraph" w:customStyle="1" w:styleId="MarginEdition">
    <w:name w:val="Margin Edition"/>
    <w:basedOn w:val="MarginNote"/>
    <w:rsid w:val="00C670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70E4"/>
    <w:rPr>
      <w:sz w:val="2"/>
      <w:szCs w:val="2"/>
    </w:rPr>
  </w:style>
  <w:style w:type="character" w:customStyle="1" w:styleId="Small">
    <w:name w:val="Small"/>
    <w:basedOn w:val="DefaultParagraphFont"/>
    <w:rsid w:val="00C670E4"/>
    <w:rPr>
      <w:sz w:val="16"/>
    </w:rPr>
  </w:style>
  <w:style w:type="paragraph" w:customStyle="1" w:styleId="WideTable">
    <w:name w:val="Wide Table"/>
    <w:basedOn w:val="Normal"/>
    <w:rsid w:val="00C670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70E4"/>
  </w:style>
  <w:style w:type="paragraph" w:styleId="Quote">
    <w:name w:val="Quote"/>
    <w:basedOn w:val="Heading1"/>
    <w:link w:val="QuoteChar"/>
    <w:qFormat/>
    <w:rsid w:val="00C670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70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70E4"/>
    <w:pPr>
      <w:pageBreakBefore/>
    </w:pPr>
  </w:style>
  <w:style w:type="paragraph" w:customStyle="1" w:styleId="Border">
    <w:name w:val="Border"/>
    <w:basedOn w:val="Normal"/>
    <w:qFormat/>
    <w:rsid w:val="00C670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70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0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0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70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70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70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70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70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70E4"/>
    <w:rPr>
      <w:u w:val="single"/>
    </w:rPr>
  </w:style>
  <w:style w:type="character" w:customStyle="1" w:styleId="BoldandItalics">
    <w:name w:val="Bold and Italics"/>
    <w:qFormat/>
    <w:rsid w:val="00C670E4"/>
    <w:rPr>
      <w:b/>
      <w:i/>
      <w:u w:val="none"/>
    </w:rPr>
  </w:style>
  <w:style w:type="paragraph" w:styleId="BalloonText">
    <w:name w:val="Balloon Text"/>
    <w:basedOn w:val="Normal"/>
    <w:link w:val="BalloonTextChar"/>
    <w:rsid w:val="00C670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70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70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70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70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70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70E4"/>
    <w:pPr>
      <w:spacing w:before="0" w:after="0"/>
    </w:pPr>
  </w:style>
  <w:style w:type="paragraph" w:customStyle="1" w:styleId="BodyTextBold">
    <w:name w:val="Body Text Bold"/>
    <w:basedOn w:val="BodyText"/>
    <w:qFormat/>
    <w:rsid w:val="00C670E4"/>
    <w:rPr>
      <w:b/>
    </w:rPr>
  </w:style>
  <w:style w:type="character" w:styleId="Hyperlink">
    <w:name w:val="Hyperlink"/>
    <w:basedOn w:val="DefaultParagraphFont"/>
    <w:uiPriority w:val="99"/>
    <w:unhideWhenUsed/>
    <w:rsid w:val="002E5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4110</Characters>
  <Application>Microsoft Office Word</Application>
  <DocSecurity>0</DocSecurity>
  <Lines>97</Lines>
  <Paragraphs>78</Paragraphs>
  <ScaleCrop>false</ScaleCrop>
  <Company>Author-it Software Corporation Ltd.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SISCAQU029 Perform open water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