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CB3" w:rsidP="00045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SISCAQU027 Promote development of infants and toddlers in an aquatic environment</w:t>
      </w:r>
      <w:r>
        <w:fldChar w:fldCharType="end"/>
      </w:r>
    </w:p>
    <w:p w:rsidR="00045CB3" w:rsidP="00045CB3">
      <w:pPr>
        <w:pStyle w:val="Version"/>
        <w:sectPr w:rsidSect="004F1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CCE" w:rsidP="004F1CCE">
      <w:pPr>
        <w:pStyle w:val="SuperHeading"/>
      </w:pPr>
      <w:r w:rsidRPr="004F1CCE">
        <w:t>SISCAQU027 Promote development of infants and toddlers in an aquatic environment</w:t>
      </w:r>
    </w:p>
    <w:p w:rsidR="00000000" w:rsidRPr="004F1CCE" w:rsidP="004F1CCE">
      <w:pPr>
        <w:pStyle w:val="Heading1"/>
      </w:pPr>
      <w:bookmarkStart w:id="1" w:name="O_1265128"/>
      <w:bookmarkEnd w:id="1"/>
      <w:r w:rsidRPr="004F1CCE">
        <w:t>Modification History</w:t>
      </w:r>
    </w:p>
    <w:p w:rsidR="00000000" w:rsidRPr="004F1CCE" w:rsidP="00045CB3">
      <w:pPr>
        <w:pStyle w:val="BodyText"/>
      </w:pPr>
      <w:r w:rsidRPr="004F1CCE">
        <w:t>Not applicable.</w:t>
      </w:r>
    </w:p>
    <w:p w:rsidR="00000000" w:rsidRPr="004F1CCE" w:rsidP="004F1CCE">
      <w:pPr>
        <w:pStyle w:val="Heading1"/>
      </w:pPr>
      <w:bookmarkStart w:id="2" w:name="O_1265135"/>
      <w:bookmarkEnd w:id="2"/>
      <w:r w:rsidRPr="004F1CCE">
        <w:t>Application</w:t>
      </w:r>
    </w:p>
    <w:p w:rsidR="00000000" w:rsidRPr="004F1CCE" w:rsidP="00045CB3">
      <w:pPr>
        <w:pStyle w:val="BodyText"/>
      </w:pPr>
      <w:r w:rsidRPr="004F1CCE">
        <w:t xml:space="preserve">This unit describes the performance outcomes, skills and knowledge required to </w:t>
      </w:r>
      <w:r w:rsidRPr="004F1CCE">
        <w:t>plan and deliver lessons for infants and toddlers over six months of age using activities, games and toys to promote personal development and motor and cognitive skills.</w:t>
      </w:r>
    </w:p>
    <w:p w:rsidR="00000000" w:rsidRPr="004F1CCE" w:rsidP="00045CB3">
      <w:pPr>
        <w:pStyle w:val="BodyText"/>
      </w:pPr>
      <w:r w:rsidRPr="004F1CCE">
        <w:t>This unit applies to swim teachers who teach in aquatic venues including those operate</w:t>
      </w:r>
      <w:r w:rsidRPr="004F1CCE">
        <w:t>d by commercial, not-for-profit, community and government organisations. Swim teachers work independently using discretion and judgement to manage session logistics and solve routine problems.</w:t>
      </w:r>
    </w:p>
    <w:p w:rsidR="00000000" w:rsidRPr="004F1CCE" w:rsidP="00045CB3">
      <w:pPr>
        <w:pStyle w:val="BodyText"/>
      </w:pPr>
      <w:r w:rsidRPr="004F1CCE">
        <w:t>The skills in this unit must be applied in accordance with Comm</w:t>
      </w:r>
      <w:r w:rsidRPr="004F1CCE">
        <w:t>onwealth and State or Territory legislation, Australian standards and industry codes of practice.</w:t>
      </w:r>
    </w:p>
    <w:p w:rsidR="00000000" w:rsidRPr="004F1CCE" w:rsidP="00045CB3">
      <w:pPr>
        <w:pStyle w:val="BodyText"/>
      </w:pPr>
      <w:r w:rsidRPr="004F1CCE">
        <w:t>No occupational licensing, certification or specific legislative requirements apply to this unit at the time of publication.</w:t>
      </w:r>
    </w:p>
    <w:p w:rsidR="00000000" w:rsidRPr="004F1CCE" w:rsidP="004F1CCE">
      <w:pPr>
        <w:pStyle w:val="Heading1"/>
      </w:pPr>
      <w:bookmarkStart w:id="3" w:name="O_1265134"/>
      <w:bookmarkEnd w:id="3"/>
      <w:r w:rsidRPr="004F1CCE">
        <w:t xml:space="preserve">Pre-requisite </w:t>
      </w:r>
      <w:r w:rsidRPr="004F1CCE">
        <w:t>Unit</w:t>
      </w:r>
    </w:p>
    <w:p w:rsidR="00000000" w:rsidRPr="004F1CCE" w:rsidP="00045CB3">
      <w:pPr>
        <w:pStyle w:val="BodyText"/>
      </w:pPr>
      <w:r w:rsidRPr="004F1CCE">
        <w:t>SISCAQU024 Teach water familiarisation, buoyancy and mobility skills</w:t>
      </w:r>
    </w:p>
    <w:p w:rsidR="00000000" w:rsidRPr="004F1CCE" w:rsidP="00045CB3">
      <w:pPr>
        <w:pStyle w:val="BodyText"/>
      </w:pPr>
      <w:r w:rsidRPr="004F1CCE">
        <w:t>SISCAQU025 Teach water safety and survival skills</w:t>
      </w:r>
    </w:p>
    <w:p w:rsidR="00000000" w:rsidRPr="004F1CCE" w:rsidP="004F1CCE">
      <w:pPr>
        <w:pStyle w:val="Heading1"/>
      </w:pPr>
      <w:bookmarkStart w:id="4" w:name="O_1265133"/>
      <w:bookmarkEnd w:id="4"/>
      <w:r w:rsidRPr="004F1CCE">
        <w:t>Competency Field</w:t>
      </w:r>
    </w:p>
    <w:p w:rsidR="00000000" w:rsidRPr="004F1CCE" w:rsidP="00045CB3">
      <w:pPr>
        <w:pStyle w:val="BodyText"/>
      </w:pPr>
      <w:r w:rsidRPr="004F1CCE">
        <w:t>Aquatics</w:t>
      </w:r>
    </w:p>
    <w:p w:rsidR="00000000" w:rsidRPr="004F1CCE" w:rsidP="004F1CCE">
      <w:pPr>
        <w:pStyle w:val="Heading1"/>
      </w:pPr>
      <w:bookmarkStart w:id="5" w:name="O_1265132"/>
      <w:bookmarkEnd w:id="5"/>
      <w:r w:rsidRPr="004F1CCE">
        <w:t>Unit Sector</w:t>
      </w:r>
    </w:p>
    <w:p w:rsidR="00000000" w:rsidRPr="004F1CCE" w:rsidP="00045CB3">
      <w:pPr>
        <w:pStyle w:val="BodyText"/>
      </w:pPr>
      <w:r w:rsidRPr="004F1CCE">
        <w:t>Community Recreation</w:t>
      </w:r>
    </w:p>
    <w:p w:rsidR="00000000" w:rsidRPr="004F1CCE" w:rsidP="004F1CCE">
      <w:pPr>
        <w:pStyle w:val="Heading1"/>
      </w:pPr>
      <w:bookmarkStart w:id="6" w:name="O_1265131"/>
      <w:bookmarkEnd w:id="6"/>
      <w:r w:rsidRPr="004F1CCE">
        <w:t>Elements and Per</w:t>
      </w:r>
      <w:r w:rsidRPr="004F1CCE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BodyText"/>
            </w:pPr>
            <w:r w:rsidRPr="004F1CCE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rPr>
                <w:rStyle w:val="SpecialBold"/>
              </w:rPr>
              <w:t>PERFORMANCE</w:t>
            </w:r>
            <w:r w:rsidRPr="004F1CCE">
              <w:t xml:space="preserve"> </w:t>
            </w:r>
            <w:r w:rsidRPr="004F1CCE">
              <w:rPr>
                <w:rStyle w:val="SpecialBold"/>
              </w:rPr>
              <w:t>CRITERIA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BodyText"/>
            </w:pPr>
            <w:r w:rsidRPr="004F1CCE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List"/>
              <w:rPr>
                <w:lang w:val="en-NZ"/>
              </w:rPr>
            </w:pPr>
            <w:r w:rsidRPr="004F1CCE">
              <w:t>1.  Plan activities.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List"/>
            </w:pPr>
            <w:r w:rsidRPr="004F1CCE">
              <w:t xml:space="preserve">1.1. Determine personal development, motor and cognitive skills </w:t>
            </w:r>
            <w:r w:rsidRPr="004F1CCE">
              <w:t>to be targeted by lesson.</w:t>
            </w:r>
          </w:p>
          <w:p w:rsidR="00000000" w:rsidRPr="004F1CCE" w:rsidP="004F1CCE">
            <w:pPr>
              <w:pStyle w:val="List"/>
            </w:pPr>
            <w:r w:rsidRPr="004F1CCE">
              <w:t>1.2. Identify participant profile including age, stage of development and other characteristics.</w:t>
            </w:r>
          </w:p>
          <w:p w:rsidR="00000000" w:rsidRPr="004F1CCE" w:rsidP="004F1CCE">
            <w:pPr>
              <w:pStyle w:val="List"/>
            </w:pPr>
            <w:r w:rsidRPr="004F1CCE">
              <w:t>1.3. Select activities, equipment and techniques that target identifi</w:t>
            </w:r>
            <w:r w:rsidRPr="004F1CCE">
              <w:t>ed skills and that are suited to group profile.</w:t>
            </w:r>
          </w:p>
          <w:p w:rsidR="00000000" w:rsidP="004F1CCE">
            <w:pPr>
              <w:pStyle w:val="List"/>
              <w:rPr>
                <w:lang w:val="en-NZ"/>
              </w:rPr>
            </w:pPr>
            <w:r w:rsidRPr="004F1CCE">
              <w:t>1.4. Document lesson plans that incorporate key activity information and role of parents or carers.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List"/>
              <w:rPr>
                <w:lang w:val="en-NZ"/>
              </w:rPr>
            </w:pPr>
            <w:r w:rsidRPr="004F1CCE">
              <w:t>2.  Prepare for activities and introduce the lesson.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List"/>
            </w:pPr>
            <w:r w:rsidRPr="004F1CCE">
              <w:t>2.1. Check and prepare aquatic environment and equipment to meet lesson requirements.</w:t>
            </w:r>
          </w:p>
          <w:p w:rsidR="00000000" w:rsidRPr="004F1CCE" w:rsidP="004F1CCE">
            <w:pPr>
              <w:pStyle w:val="List"/>
            </w:pPr>
            <w:r w:rsidRPr="004F1CCE">
              <w:t>2.2. Assess characteristics and capabilities of children and parents or carers on arrival through observation and questioning, and adjust lesson plan.</w:t>
            </w:r>
          </w:p>
          <w:p w:rsidR="00000000" w:rsidRPr="004F1CCE" w:rsidP="004F1CCE">
            <w:pPr>
              <w:pStyle w:val="List"/>
            </w:pPr>
            <w:r w:rsidRPr="004F1CCE">
              <w:t>2.3. Explain activi</w:t>
            </w:r>
            <w:r w:rsidRPr="004F1CCE">
              <w:t>ties to participants and confirm understanding using age-appropriate communication techniques.</w:t>
            </w:r>
          </w:p>
          <w:p w:rsidR="00000000" w:rsidP="004F1CCE">
            <w:pPr>
              <w:pStyle w:val="List"/>
              <w:rPr>
                <w:lang w:val="en-NZ"/>
              </w:rPr>
            </w:pPr>
            <w:r w:rsidRPr="004F1CCE">
              <w:t>2.4. Inform parents or carers about safety rules, activities and their role and confirm understanding.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List"/>
              <w:rPr>
                <w:lang w:val="en-NZ"/>
              </w:rPr>
            </w:pPr>
            <w:r w:rsidRPr="004F1CCE">
              <w:t>3.  Deliver the lesson.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List"/>
            </w:pPr>
            <w:r w:rsidRPr="004F1CCE">
              <w:t xml:space="preserve">3.1. Facilitate experiences that </w:t>
            </w:r>
            <w:r w:rsidRPr="004F1CCE">
              <w:t>encourage motor, cognitive and personal development.</w:t>
            </w:r>
          </w:p>
          <w:p w:rsidR="00000000" w:rsidRPr="004F1CCE" w:rsidP="004F1CCE">
            <w:pPr>
              <w:pStyle w:val="List"/>
            </w:pPr>
            <w:r w:rsidRPr="004F1CCE">
              <w:t>3.2. Arrange aquatic resources and equipment to provide challenge, choice and encourage independence.</w:t>
            </w:r>
          </w:p>
          <w:p w:rsidR="00000000" w:rsidRPr="004F1CCE" w:rsidP="004F1CCE">
            <w:pPr>
              <w:pStyle w:val="List"/>
            </w:pPr>
            <w:r w:rsidRPr="004F1CCE">
              <w:t>3.3. Provide opportunities to make limited choices and experience consequences of choices.</w:t>
            </w:r>
          </w:p>
          <w:p w:rsidR="00000000" w:rsidRPr="004F1CCE" w:rsidP="004F1CCE">
            <w:pPr>
              <w:pStyle w:val="List"/>
            </w:pPr>
            <w:r w:rsidRPr="004F1CCE">
              <w:t>3.4. Intro</w:t>
            </w:r>
            <w:r w:rsidRPr="004F1CCE">
              <w:t>duce new ideas and activities that build on existing knowledge, skills and interests.</w:t>
            </w:r>
          </w:p>
          <w:p w:rsidR="00000000" w:rsidRPr="004F1CCE" w:rsidP="004F1CCE">
            <w:pPr>
              <w:pStyle w:val="List"/>
            </w:pPr>
            <w:r w:rsidRPr="004F1CCE">
              <w:t>3.5. Advise parents or carers on aquatic activities, games and equipment that will promote child development.</w:t>
            </w:r>
          </w:p>
          <w:p w:rsidR="00000000" w:rsidP="004F1CCE">
            <w:pPr>
              <w:pStyle w:val="List"/>
              <w:rPr>
                <w:lang w:val="en-NZ"/>
              </w:rPr>
            </w:pPr>
            <w:r w:rsidRPr="004F1CCE">
              <w:t xml:space="preserve">3.6. Observe individual children and their parent or carer, </w:t>
            </w:r>
            <w:r w:rsidRPr="004F1CCE">
              <w:t>respond to capabilities and difficulties and modify their activities to suit needs and to ensure engagement.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List"/>
              <w:rPr>
                <w:lang w:val="en-NZ"/>
              </w:rPr>
            </w:pPr>
            <w:r w:rsidRPr="004F1CCE">
              <w:t>4.  Evaluate the lesson.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List"/>
            </w:pPr>
            <w:r w:rsidRPr="004F1CCE">
              <w:t>4.1. Seek children and parent or carer feedback and evaluate satisfaction with lesson and progression of children.</w:t>
            </w:r>
          </w:p>
          <w:p w:rsidR="00000000" w:rsidRPr="004F1CCE" w:rsidP="004F1CCE">
            <w:pPr>
              <w:pStyle w:val="List"/>
            </w:pPr>
            <w:r w:rsidRPr="004F1CCE">
              <w:t>4.2. E</w:t>
            </w:r>
            <w:r w:rsidRPr="004F1CCE">
              <w:t>valuate own performance and identify areas for improvement.</w:t>
            </w:r>
          </w:p>
          <w:p w:rsidR="00000000" w:rsidRPr="004F1CCE" w:rsidP="004F1CCE">
            <w:pPr>
              <w:pStyle w:val="List"/>
            </w:pPr>
            <w:r w:rsidRPr="004F1CCE">
              <w:t>4.3. Complete documentation for participant progress, lesson delivery and evaluation according to organisational recordkeeping procedures.</w:t>
            </w:r>
          </w:p>
        </w:tc>
      </w:tr>
    </w:tbl>
    <w:p w:rsidR="00000000" w:rsidRPr="004F1CCE" w:rsidP="004F1CCE">
      <w:pPr>
        <w:pStyle w:val="BodyText"/>
      </w:pPr>
    </w:p>
    <w:p w:rsidR="00000000" w:rsidRPr="004F1CCE" w:rsidP="004F1CCE">
      <w:pPr>
        <w:pStyle w:val="AllowPageBreak"/>
      </w:pPr>
    </w:p>
    <w:p w:rsidR="00000000" w:rsidRPr="004F1CCE" w:rsidP="004F1CCE">
      <w:pPr>
        <w:pStyle w:val="Heading1"/>
      </w:pPr>
      <w:bookmarkStart w:id="7" w:name="O_1265130"/>
      <w:bookmarkEnd w:id="7"/>
      <w:r w:rsidRPr="004F1CC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BodyText"/>
            </w:pPr>
            <w:r w:rsidRPr="004F1CC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rPr>
                <w:rStyle w:val="SpecialBold"/>
              </w:rPr>
              <w:t>DESCRIPTION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ListBullet"/>
            </w:pPr>
            <w:r w:rsidRPr="004F1CCE">
              <w:t>produce lesson plans that use swimming terminology and ab</w:t>
            </w:r>
            <w:r w:rsidRPr="004F1CCE">
              <w:t>breviations</w:t>
            </w:r>
          </w:p>
          <w:p w:rsidR="00000000" w:rsidP="004F1CCE">
            <w:pPr>
              <w:pStyle w:val="ListBullet"/>
              <w:rPr>
                <w:lang w:val="en-NZ"/>
              </w:rPr>
            </w:pPr>
            <w:r w:rsidRPr="004F1CCE">
              <w:t>use fundamental sentence structure to complete records that require factual and subjective information.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ListBullet"/>
              <w:rPr>
                <w:lang w:val="en-NZ"/>
              </w:rPr>
            </w:pPr>
            <w:r w:rsidRPr="004F1CCE">
              <w:t>modify and use language according to participant age and stage of development.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ListBullet"/>
              <w:rPr>
                <w:lang w:val="en-NZ"/>
              </w:rPr>
            </w:pPr>
            <w:r w:rsidRPr="004F1CCE">
              <w:t>monitor and adjust planned activity timings to meet requirements of lesson duration.</w:t>
            </w:r>
          </w:p>
        </w:tc>
      </w:tr>
      <w:tr w:rsidTr="004F1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CE">
            <w:pPr>
              <w:pStyle w:val="BodyText"/>
              <w:rPr>
                <w:lang w:val="en-NZ"/>
              </w:rPr>
            </w:pPr>
            <w:r w:rsidRPr="004F1CC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CE" w:rsidP="004F1CCE">
            <w:pPr>
              <w:pStyle w:val="ListBullet"/>
            </w:pPr>
            <w:r w:rsidRPr="004F1CCE">
              <w:t>critically evaluate successes and failures of lessons to initiate future improvements.</w:t>
            </w:r>
          </w:p>
        </w:tc>
      </w:tr>
    </w:tbl>
    <w:p w:rsidR="00000000" w:rsidRPr="004F1CCE" w:rsidP="004F1CCE">
      <w:pPr>
        <w:pStyle w:val="BodyText"/>
      </w:pPr>
    </w:p>
    <w:p w:rsidR="00000000" w:rsidRPr="004F1CCE" w:rsidP="004F1CCE">
      <w:pPr>
        <w:pStyle w:val="AllowPageBreak"/>
      </w:pPr>
    </w:p>
    <w:p w:rsidR="00000000" w:rsidRPr="004F1CCE" w:rsidP="004F1CCE">
      <w:pPr>
        <w:pStyle w:val="Heading1"/>
      </w:pPr>
      <w:bookmarkStart w:id="8" w:name="O_1265129"/>
      <w:bookmarkEnd w:id="8"/>
      <w:r w:rsidRPr="004F1CCE">
        <w:t>Unit Mapping Information</w:t>
      </w:r>
    </w:p>
    <w:p w:rsidR="00000000" w:rsidRPr="004F1CCE" w:rsidP="00045CB3">
      <w:pPr>
        <w:pStyle w:val="BodyText"/>
      </w:pPr>
      <w:r w:rsidRPr="004F1CCE">
        <w:t>Supersede</w:t>
      </w:r>
      <w:r w:rsidRPr="004F1CCE">
        <w:t>s and is not equivalent to SISCAQU011 Promote development of infants and toddlers in an aquatic environment.</w:t>
      </w:r>
    </w:p>
    <w:p w:rsidR="00000000" w:rsidRPr="004F1CCE" w:rsidP="004F1CCE">
      <w:pPr>
        <w:pStyle w:val="Heading1"/>
      </w:pPr>
      <w:bookmarkStart w:id="9" w:name="O_1265122"/>
      <w:bookmarkEnd w:id="9"/>
      <w:r w:rsidRPr="004F1CCE">
        <w:t>Links</w:t>
      </w:r>
    </w:p>
    <w:p w:rsidR="00000000" w:rsidRPr="004F1CCE" w:rsidP="00045CB3">
      <w:pPr>
        <w:pStyle w:val="BodyText"/>
      </w:pPr>
      <w:r w:rsidRPr="004F1C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B592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F1CCE" w:rsidP="004F1CCE"/>
    <w:sectPr w:rsidSect="004F1C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CE" w:rsidRPr="00045CB3" w:rsidP="00045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B3" w:rsidP="004F1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CB3" w:rsidP="004F1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5CB3" w:rsidP="004F1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CCE" w:rsidRPr="00045CB3" w:rsidP="00045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B3" w:rsidRPr="002D2AF8" w:rsidP="004F1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SISCAQU027 Promote development of infants and toddlers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5CB3" w:rsidP="004F1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2C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E0E9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CCE"/>
  </w:style>
  <w:style w:type="character" w:customStyle="1" w:styleId="Heading1Char">
    <w:name w:val="Heading 1 Char"/>
    <w:basedOn w:val="DefaultParagraphFont"/>
    <w:link w:val="Heading1"/>
    <w:rsid w:val="004F1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C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C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C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CCE"/>
    <w:rPr>
      <w:b/>
      <w:spacing w:val="0"/>
    </w:rPr>
  </w:style>
  <w:style w:type="character" w:styleId="Emphasis">
    <w:name w:val="Emphasis"/>
    <w:basedOn w:val="DefaultParagraphFont"/>
    <w:qFormat/>
    <w:rsid w:val="004F1CCE"/>
    <w:rPr>
      <w:i/>
    </w:rPr>
  </w:style>
  <w:style w:type="paragraph" w:customStyle="1" w:styleId="SuperHeading">
    <w:name w:val="SuperHeading"/>
    <w:basedOn w:val="Normal"/>
    <w:rsid w:val="004F1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C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C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C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CCE"/>
  </w:style>
  <w:style w:type="paragraph" w:styleId="TableofFigures">
    <w:name w:val="table of figures"/>
    <w:basedOn w:val="Normal"/>
    <w:next w:val="Normal"/>
    <w:semiHidden/>
    <w:rsid w:val="004F1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C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CCE"/>
    <w:rPr>
      <w:rFonts w:ascii="Wingdings" w:hAnsi="Wingdings"/>
    </w:rPr>
  </w:style>
  <w:style w:type="paragraph" w:customStyle="1" w:styleId="TableHeading">
    <w:name w:val="Table Heading"/>
    <w:basedOn w:val="HeadingBase"/>
    <w:rsid w:val="004F1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CCE"/>
    <w:rPr>
      <w:color w:val="0033CC"/>
      <w:u w:val="none"/>
    </w:rPr>
  </w:style>
  <w:style w:type="paragraph" w:customStyle="1" w:styleId="BodyTextRight">
    <w:name w:val="Body Text Right"/>
    <w:basedOn w:val="BodyText"/>
    <w:rsid w:val="004F1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C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CCE"/>
    <w:rPr>
      <w:sz w:val="32"/>
    </w:rPr>
  </w:style>
  <w:style w:type="paragraph" w:customStyle="1" w:styleId="HeadingProcedure">
    <w:name w:val="Heading Procedure"/>
    <w:basedOn w:val="HeadingBase"/>
    <w:next w:val="Normal"/>
    <w:rsid w:val="004F1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CCE"/>
    <w:pPr>
      <w:spacing w:before="60" w:after="60"/>
    </w:pPr>
  </w:style>
  <w:style w:type="paragraph" w:styleId="ListContinue">
    <w:name w:val="List Continue"/>
    <w:basedOn w:val="List"/>
    <w:rsid w:val="004F1CCE"/>
    <w:pPr>
      <w:ind w:firstLine="0"/>
    </w:pPr>
  </w:style>
  <w:style w:type="paragraph" w:customStyle="1" w:styleId="ListNote">
    <w:name w:val="List Note"/>
    <w:basedOn w:val="List"/>
    <w:rsid w:val="004F1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CCE"/>
    <w:rPr>
      <w:rFonts w:ascii="Courier New" w:hAnsi="Courier New"/>
    </w:rPr>
  </w:style>
  <w:style w:type="paragraph" w:customStyle="1" w:styleId="NoteBullet">
    <w:name w:val="Note Bullet"/>
    <w:basedOn w:val="Note"/>
    <w:rsid w:val="004F1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C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CCE"/>
    <w:rPr>
      <w:b/>
      <w:smallCaps/>
    </w:rPr>
  </w:style>
  <w:style w:type="paragraph" w:customStyle="1" w:styleId="TableListNumber">
    <w:name w:val="Table List Number"/>
    <w:basedOn w:val="ListNumber"/>
    <w:rsid w:val="004F1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CCE"/>
    <w:pPr>
      <w:numPr>
        <w:numId w:val="8"/>
      </w:numPr>
    </w:pPr>
  </w:style>
  <w:style w:type="paragraph" w:customStyle="1" w:styleId="ListAlpha2">
    <w:name w:val="List Alpha 2"/>
    <w:basedOn w:val="List2"/>
    <w:rsid w:val="004F1CCE"/>
    <w:pPr>
      <w:numPr>
        <w:numId w:val="7"/>
      </w:numPr>
    </w:pPr>
  </w:style>
  <w:style w:type="paragraph" w:styleId="List2">
    <w:name w:val="List 2"/>
    <w:basedOn w:val="BodyText"/>
    <w:rsid w:val="004F1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C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C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CCE"/>
    <w:pPr>
      <w:numPr>
        <w:numId w:val="3"/>
      </w:numPr>
    </w:pPr>
  </w:style>
  <w:style w:type="paragraph" w:styleId="ListContinue2">
    <w:name w:val="List Continue 2"/>
    <w:basedOn w:val="List2"/>
    <w:rsid w:val="004F1CCE"/>
    <w:pPr>
      <w:ind w:firstLine="0"/>
    </w:pPr>
  </w:style>
  <w:style w:type="paragraph" w:styleId="ListContinue3">
    <w:name w:val="List Continue 3"/>
    <w:basedOn w:val="List3"/>
    <w:rsid w:val="004F1CCE"/>
    <w:pPr>
      <w:ind w:left="1021" w:firstLine="0"/>
    </w:pPr>
  </w:style>
  <w:style w:type="paragraph" w:styleId="ListContinue4">
    <w:name w:val="List Continue 4"/>
    <w:basedOn w:val="List4"/>
    <w:rsid w:val="004F1CCE"/>
    <w:pPr>
      <w:ind w:firstLine="0"/>
    </w:pPr>
  </w:style>
  <w:style w:type="paragraph" w:styleId="ListContinue5">
    <w:name w:val="List Continue 5"/>
    <w:basedOn w:val="List5"/>
    <w:rsid w:val="004F1CCE"/>
    <w:pPr>
      <w:ind w:firstLine="0"/>
    </w:pPr>
  </w:style>
  <w:style w:type="paragraph" w:styleId="ListNumber3">
    <w:name w:val="List Number 3"/>
    <w:basedOn w:val="List3"/>
    <w:rsid w:val="004F1CCE"/>
    <w:pPr>
      <w:numPr>
        <w:numId w:val="4"/>
      </w:numPr>
    </w:pPr>
  </w:style>
  <w:style w:type="paragraph" w:styleId="ListNumber4">
    <w:name w:val="List Number 4"/>
    <w:basedOn w:val="List4"/>
    <w:rsid w:val="004F1CCE"/>
    <w:pPr>
      <w:numPr>
        <w:numId w:val="5"/>
      </w:numPr>
    </w:pPr>
  </w:style>
  <w:style w:type="paragraph" w:styleId="ListNumber5">
    <w:name w:val="List Number 5"/>
    <w:basedOn w:val="List5"/>
    <w:rsid w:val="004F1CCE"/>
    <w:pPr>
      <w:numPr>
        <w:numId w:val="6"/>
      </w:numPr>
    </w:pPr>
  </w:style>
  <w:style w:type="paragraph" w:styleId="BlockText">
    <w:name w:val="Block Text"/>
    <w:basedOn w:val="Normal"/>
    <w:rsid w:val="004F1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CCE"/>
    <w:rPr>
      <w:sz w:val="16"/>
      <w:vertAlign w:val="superscript"/>
    </w:rPr>
  </w:style>
  <w:style w:type="character" w:customStyle="1" w:styleId="Symbols">
    <w:name w:val="Symbols"/>
    <w:basedOn w:val="DefaultParagraphFont"/>
    <w:rsid w:val="004F1CCE"/>
    <w:rPr>
      <w:rFonts w:ascii="Symbol" w:hAnsi="Symbol"/>
    </w:rPr>
  </w:style>
  <w:style w:type="character" w:customStyle="1" w:styleId="MenuOptions">
    <w:name w:val="Menu Options"/>
    <w:basedOn w:val="DefaultParagraphFont"/>
    <w:rsid w:val="004F1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CCE"/>
    <w:rPr>
      <w:b/>
    </w:rPr>
  </w:style>
  <w:style w:type="character" w:customStyle="1" w:styleId="Underlined">
    <w:name w:val="Underlined"/>
    <w:basedOn w:val="DefaultParagraphFont"/>
    <w:rsid w:val="004F1CCE"/>
    <w:rPr>
      <w:u w:val="single"/>
    </w:rPr>
  </w:style>
  <w:style w:type="paragraph" w:customStyle="1" w:styleId="TableBodyTextRight">
    <w:name w:val="Table Body Text Right"/>
    <w:basedOn w:val="TableBodyText"/>
    <w:rsid w:val="004F1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CCE"/>
    <w:rPr>
      <w:sz w:val="18"/>
    </w:rPr>
  </w:style>
  <w:style w:type="paragraph" w:customStyle="1" w:styleId="BodySmallRight">
    <w:name w:val="Body Small Right"/>
    <w:basedOn w:val="BodyTextRight"/>
    <w:rsid w:val="004F1CCE"/>
    <w:rPr>
      <w:sz w:val="18"/>
      <w:szCs w:val="18"/>
    </w:rPr>
  </w:style>
  <w:style w:type="paragraph" w:customStyle="1" w:styleId="MarginEdition">
    <w:name w:val="Margin Edition"/>
    <w:basedOn w:val="MarginNote"/>
    <w:rsid w:val="004F1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CCE"/>
    <w:rPr>
      <w:sz w:val="2"/>
      <w:szCs w:val="2"/>
    </w:rPr>
  </w:style>
  <w:style w:type="character" w:customStyle="1" w:styleId="Small">
    <w:name w:val="Small"/>
    <w:basedOn w:val="DefaultParagraphFont"/>
    <w:rsid w:val="004F1CCE"/>
    <w:rPr>
      <w:sz w:val="16"/>
    </w:rPr>
  </w:style>
  <w:style w:type="paragraph" w:customStyle="1" w:styleId="WideTable">
    <w:name w:val="Wide Table"/>
    <w:basedOn w:val="Normal"/>
    <w:rsid w:val="004F1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CCE"/>
  </w:style>
  <w:style w:type="paragraph" w:styleId="Quote">
    <w:name w:val="Quote"/>
    <w:basedOn w:val="Heading1"/>
    <w:link w:val="QuoteChar"/>
    <w:qFormat/>
    <w:rsid w:val="004F1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CCE"/>
    <w:pPr>
      <w:pageBreakBefore/>
    </w:pPr>
  </w:style>
  <w:style w:type="paragraph" w:customStyle="1" w:styleId="Border">
    <w:name w:val="Border"/>
    <w:basedOn w:val="Normal"/>
    <w:qFormat/>
    <w:rsid w:val="004F1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CCE"/>
    <w:rPr>
      <w:u w:val="single"/>
    </w:rPr>
  </w:style>
  <w:style w:type="character" w:customStyle="1" w:styleId="BoldandItalics">
    <w:name w:val="Bold and Italics"/>
    <w:qFormat/>
    <w:rsid w:val="004F1CCE"/>
    <w:rPr>
      <w:b/>
      <w:i/>
      <w:u w:val="none"/>
    </w:rPr>
  </w:style>
  <w:style w:type="paragraph" w:styleId="BalloonText">
    <w:name w:val="Balloon Text"/>
    <w:basedOn w:val="Normal"/>
    <w:link w:val="BalloonTextChar"/>
    <w:rsid w:val="004F1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CCE"/>
    <w:pPr>
      <w:spacing w:before="0" w:after="0"/>
    </w:pPr>
  </w:style>
  <w:style w:type="paragraph" w:customStyle="1" w:styleId="BodyTextBold">
    <w:name w:val="Body Text Bold"/>
    <w:basedOn w:val="BodyText"/>
    <w:qFormat/>
    <w:rsid w:val="004F1CCE"/>
    <w:rPr>
      <w:b/>
    </w:rPr>
  </w:style>
  <w:style w:type="character" w:styleId="Hyperlink">
    <w:name w:val="Hyperlink"/>
    <w:basedOn w:val="DefaultParagraphFont"/>
    <w:uiPriority w:val="99"/>
    <w:unhideWhenUsed/>
    <w:rsid w:val="00045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3971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SISCAQU027 Promote development of infants and toddlers in an aquatic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