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C98" w:rsidP="00831C98">
      <w:pPr>
        <w:pStyle w:val="Title"/>
      </w:pPr>
      <w:r>
        <w:fldChar w:fldCharType="begin"/>
      </w:r>
      <w:r>
        <w:instrText xml:space="preserve"> TITLE   \* MERGEFORMAT </w:instrText>
      </w:r>
      <w:r>
        <w:fldChar w:fldCharType="separate"/>
      </w:r>
      <w:r>
        <w:t>SISCAQU025 Teach water safety and survival skills</w:t>
      </w:r>
      <w:r>
        <w:fldChar w:fldCharType="end"/>
      </w:r>
    </w:p>
    <w:p w:rsidR="00831C98" w:rsidP="00831C98">
      <w:pPr>
        <w:pStyle w:val="Version"/>
        <w:sectPr w:rsidSect="00F424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418" w:rsidP="00F42418">
      <w:pPr>
        <w:pStyle w:val="SuperHeading"/>
      </w:pPr>
      <w:r w:rsidRPr="00F42418">
        <w:t>SISCAQU025 Teach water safety and survival skills</w:t>
      </w:r>
    </w:p>
    <w:p w:rsidR="00000000" w:rsidRPr="00F42418" w:rsidP="00F42418">
      <w:pPr>
        <w:pStyle w:val="Heading1"/>
      </w:pPr>
      <w:bookmarkStart w:id="1" w:name="O_1265092"/>
      <w:bookmarkEnd w:id="1"/>
      <w:r w:rsidRPr="00F42418">
        <w:t>Modification History</w:t>
      </w:r>
    </w:p>
    <w:p w:rsidR="00000000" w:rsidRPr="00F42418" w:rsidP="00831C98">
      <w:pPr>
        <w:pStyle w:val="BodyText"/>
      </w:pPr>
      <w:r w:rsidRPr="00F42418">
        <w:t>Not applicable.</w:t>
      </w:r>
    </w:p>
    <w:p w:rsidR="00000000" w:rsidRPr="00F42418" w:rsidP="00F42418">
      <w:pPr>
        <w:pStyle w:val="Heading1"/>
      </w:pPr>
      <w:bookmarkStart w:id="2" w:name="O_1265099"/>
      <w:bookmarkEnd w:id="2"/>
      <w:r w:rsidRPr="00F42418">
        <w:t>Application</w:t>
      </w:r>
    </w:p>
    <w:p w:rsidR="00000000" w:rsidRPr="00F42418" w:rsidP="00831C98">
      <w:pPr>
        <w:pStyle w:val="BodyText"/>
      </w:pPr>
      <w:r w:rsidRPr="00F42418">
        <w:t>This unit describes the performance outcomes, skills and knowledge required to prepare for and teach water safety and survival according to predesigned lesson plans which may have</w:t>
      </w:r>
      <w:r w:rsidRPr="00F42418">
        <w:t xml:space="preserve"> been developed by self or others. This unit covers skills to adjust lesson plans and modify planned activities to suit learner needs. Lessons are most often provided to groups but could be provided to individuals. Lessons can be provided to both children </w:t>
      </w:r>
      <w:r w:rsidRPr="00F42418">
        <w:t>and adults.</w:t>
      </w:r>
    </w:p>
    <w:p w:rsidR="00000000" w:rsidRPr="00F42418" w:rsidP="00831C98">
      <w:pPr>
        <w:pStyle w:val="BodyText"/>
      </w:pPr>
      <w:r w:rsidRPr="00F42418">
        <w:t>Skills for planning lessons are covered in a complementary unit.</w:t>
      </w:r>
    </w:p>
    <w:p w:rsidR="00000000" w:rsidRPr="00F42418" w:rsidP="00831C98">
      <w:pPr>
        <w:pStyle w:val="BodyText"/>
      </w:pPr>
      <w:r w:rsidRPr="00F42418">
        <w:t>This unit applies to swim teachers who teach in aquatic venues including those operated by commercial, not-for-profit, community and government organisations. Swim teachers work i</w:t>
      </w:r>
      <w:r w:rsidRPr="00F42418">
        <w:t>ndependently using discretion and judgement to manage lesson logistics and solve routine problems. When significant problems arise, they use first aid and rescue skills covered by other units.</w:t>
      </w:r>
    </w:p>
    <w:p w:rsidR="00000000" w:rsidRPr="00F42418" w:rsidP="00831C98">
      <w:pPr>
        <w:pStyle w:val="BodyText"/>
      </w:pPr>
      <w:r w:rsidRPr="00F42418">
        <w:t>The skills in this unit must be applied in accordance with Comm</w:t>
      </w:r>
      <w:r w:rsidRPr="00F42418">
        <w:t>onwealth and State or Territory legislation, Australian standards and industry codes of practice.</w:t>
      </w:r>
    </w:p>
    <w:p w:rsidR="00000000" w:rsidRPr="00F42418" w:rsidP="00831C98">
      <w:pPr>
        <w:pStyle w:val="BodyText"/>
      </w:pPr>
      <w:r w:rsidRPr="00F42418">
        <w:t>No occupational licensing, certification or specific legislative requirements apply to this unit at the time of publication.</w:t>
      </w:r>
    </w:p>
    <w:p w:rsidR="00000000" w:rsidRPr="00F42418" w:rsidP="00F42418">
      <w:pPr>
        <w:pStyle w:val="Heading1"/>
      </w:pPr>
      <w:bookmarkStart w:id="3" w:name="O_1265098"/>
      <w:bookmarkEnd w:id="3"/>
      <w:r w:rsidRPr="00F42418">
        <w:t xml:space="preserve">Pre-requisite </w:t>
      </w:r>
      <w:r w:rsidRPr="00F42418">
        <w:t>Unit</w:t>
      </w:r>
    </w:p>
    <w:p w:rsidR="00000000" w:rsidRPr="00F42418" w:rsidP="00831C98">
      <w:pPr>
        <w:pStyle w:val="BodyText"/>
      </w:pPr>
      <w:r w:rsidRPr="00F42418">
        <w:t>Nil</w:t>
      </w:r>
    </w:p>
    <w:p w:rsidR="00000000" w:rsidRPr="00F42418" w:rsidP="00F42418">
      <w:pPr>
        <w:pStyle w:val="Heading1"/>
      </w:pPr>
      <w:bookmarkStart w:id="4" w:name="O_1265097"/>
      <w:bookmarkEnd w:id="4"/>
      <w:r w:rsidRPr="00F42418">
        <w:t>Competency Field</w:t>
      </w:r>
    </w:p>
    <w:p w:rsidR="00000000" w:rsidRPr="00F42418" w:rsidP="00831C98">
      <w:pPr>
        <w:pStyle w:val="BodyText"/>
      </w:pPr>
      <w:r w:rsidRPr="00F42418">
        <w:t>Aquatics</w:t>
      </w:r>
    </w:p>
    <w:p w:rsidR="00000000" w:rsidRPr="00F42418" w:rsidP="00F42418">
      <w:pPr>
        <w:pStyle w:val="Heading1"/>
      </w:pPr>
      <w:bookmarkStart w:id="5" w:name="O_1265096"/>
      <w:bookmarkEnd w:id="5"/>
      <w:r w:rsidRPr="00F42418">
        <w:t>Unit Sector</w:t>
      </w:r>
    </w:p>
    <w:p w:rsidR="00000000" w:rsidRPr="00F42418" w:rsidP="00831C98">
      <w:pPr>
        <w:pStyle w:val="BodyText"/>
      </w:pPr>
      <w:r w:rsidRPr="00F42418">
        <w:t>Community Recreation</w:t>
      </w:r>
    </w:p>
    <w:p w:rsidR="00000000" w:rsidRPr="00F42418" w:rsidP="00F42418">
      <w:pPr>
        <w:pStyle w:val="Heading1"/>
      </w:pPr>
      <w:bookmarkStart w:id="6" w:name="O_1265095"/>
      <w:bookmarkEnd w:id="6"/>
      <w:r w:rsidRPr="00F42418">
        <w:t>Elements and Performance Criteria</w:t>
      </w:r>
    </w:p>
    <w:tbl>
      <w:tblPr>
        <w:tblW w:w="0" w:type="auto"/>
        <w:tblLayout w:type="fixed"/>
        <w:tblCellMar>
          <w:left w:w="62" w:type="dxa"/>
          <w:right w:w="62" w:type="dxa"/>
        </w:tblCellMar>
        <w:tblLook w:val="0000"/>
      </w:tblPr>
      <w:tblGrid>
        <w:gridCol w:w="2697"/>
        <w:gridCol w:w="6332"/>
      </w:tblGrid>
      <w:tr w:rsidTr="00F42418">
        <w:tblPrEx>
          <w:tblW w:w="0" w:type="auto"/>
          <w:tblLayout w:type="fixed"/>
          <w:tblCellMar>
            <w:left w:w="62" w:type="dxa"/>
            <w:right w:w="62" w:type="dxa"/>
          </w:tblCellMar>
          <w:tblLook w:val="0000"/>
        </w:tblPrEx>
        <w:trPr>
          <w:trHeight w:val="344"/>
        </w:trPr>
        <w:tc>
          <w:tcPr>
            <w:tcW w:w="2697" w:type="dxa"/>
            <w:tcBorders>
              <w:top w:val="nil"/>
              <w:left w:val="nil"/>
              <w:bottom w:val="nil"/>
              <w:right w:val="nil"/>
            </w:tcBorders>
            <w:tcMar>
              <w:top w:w="0" w:type="dxa"/>
              <w:left w:w="62" w:type="dxa"/>
              <w:bottom w:w="0" w:type="dxa"/>
              <w:right w:w="62" w:type="dxa"/>
            </w:tcMar>
          </w:tcPr>
          <w:p w:rsidR="00000000" w:rsidRPr="00F42418" w:rsidP="00F42418">
            <w:pPr>
              <w:pStyle w:val="BodyText"/>
            </w:pPr>
            <w:r w:rsidRPr="00F42418">
              <w:rPr>
                <w:rStyle w:val="SpecialBold"/>
              </w:rPr>
              <w:t>ELEMENTS</w:t>
            </w:r>
          </w:p>
        </w:tc>
        <w:tc>
          <w:tcPr>
            <w:tcW w:w="6332" w:type="dxa"/>
            <w:tcBorders>
              <w:top w:val="nil"/>
              <w:left w:val="nil"/>
              <w:bottom w:val="nil"/>
              <w:right w:val="nil"/>
            </w:tcBorders>
            <w:tcMar>
              <w:top w:w="0" w:type="dxa"/>
              <w:left w:w="62" w:type="dxa"/>
              <w:bottom w:w="0" w:type="dxa"/>
              <w:right w:w="62" w:type="dxa"/>
            </w:tcMar>
          </w:tcPr>
          <w:p w:rsidR="00000000" w:rsidP="00F42418">
            <w:pPr>
              <w:pStyle w:val="BodyText"/>
              <w:rPr>
                <w:lang w:val="en-NZ"/>
              </w:rPr>
            </w:pPr>
            <w:r w:rsidRPr="00F42418">
              <w:rPr>
                <w:rStyle w:val="SpecialBold"/>
              </w:rPr>
              <w:t>PERFORMANCE</w:t>
            </w:r>
            <w:r w:rsidRPr="00F42418">
              <w:t xml:space="preserve"> </w:t>
            </w:r>
            <w:r w:rsidRPr="00F42418">
              <w:rPr>
                <w:rStyle w:val="SpecialBold"/>
              </w:rPr>
              <w:t>CRITERIA</w:t>
            </w:r>
          </w:p>
        </w:tc>
      </w:tr>
      <w:tr w:rsidTr="00F42418">
        <w:tblPrEx>
          <w:tblW w:w="0" w:type="auto"/>
          <w:tblLayout w:type="fixed"/>
          <w:tblCellMar>
            <w:left w:w="62" w:type="dxa"/>
            <w:right w:w="62" w:type="dxa"/>
          </w:tblCellMar>
          <w:tblLook w:val="0000"/>
        </w:tblPrEx>
        <w:trPr>
          <w:trHeight w:val="516"/>
        </w:trPr>
        <w:tc>
          <w:tcPr>
            <w:tcW w:w="2697" w:type="dxa"/>
            <w:tcBorders>
              <w:top w:val="nil"/>
              <w:left w:val="nil"/>
              <w:bottom w:val="nil"/>
              <w:right w:val="nil"/>
            </w:tcBorders>
            <w:tcMar>
              <w:top w:w="0" w:type="dxa"/>
              <w:left w:w="62" w:type="dxa"/>
              <w:bottom w:w="0" w:type="dxa"/>
              <w:right w:w="62" w:type="dxa"/>
            </w:tcMar>
          </w:tcPr>
          <w:p w:rsidR="00000000" w:rsidRPr="00F42418" w:rsidP="00F42418">
            <w:pPr>
              <w:pStyle w:val="BodyText"/>
            </w:pPr>
            <w:r w:rsidRPr="00F42418">
              <w:rPr>
                <w:rStyle w:val="Emphasis"/>
              </w:rPr>
              <w:t>Elements describe the essential outcomes.</w:t>
            </w:r>
          </w:p>
        </w:tc>
        <w:tc>
          <w:tcPr>
            <w:tcW w:w="6332" w:type="dxa"/>
            <w:tcBorders>
              <w:top w:val="nil"/>
              <w:left w:val="nil"/>
              <w:bottom w:val="nil"/>
              <w:right w:val="nil"/>
            </w:tcBorders>
            <w:tcMar>
              <w:top w:w="0" w:type="dxa"/>
              <w:left w:w="62" w:type="dxa"/>
              <w:bottom w:w="0" w:type="dxa"/>
              <w:right w:w="62" w:type="dxa"/>
            </w:tcMar>
          </w:tcPr>
          <w:p w:rsidR="00000000" w:rsidP="00F42418">
            <w:pPr>
              <w:pStyle w:val="BodyText"/>
              <w:rPr>
                <w:lang w:val="en-NZ"/>
              </w:rPr>
            </w:pPr>
            <w:r w:rsidRPr="00F42418">
              <w:rPr>
                <w:rStyle w:val="Emphasis"/>
              </w:rPr>
              <w:t>Performance criteria describe the performance needed to demonstrate achievement of the element.</w:t>
            </w:r>
          </w:p>
        </w:tc>
      </w:tr>
      <w:tr w:rsidTr="00F42418">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F42418">
            <w:pPr>
              <w:pStyle w:val="List"/>
              <w:rPr>
                <w:lang w:val="en-NZ"/>
              </w:rPr>
            </w:pPr>
            <w:r w:rsidRPr="00F42418">
              <w:t>1.  Prepare for swimming lesson.</w:t>
            </w:r>
          </w:p>
        </w:tc>
        <w:tc>
          <w:tcPr>
            <w:tcW w:w="6332" w:type="dxa"/>
            <w:tcBorders>
              <w:top w:val="nil"/>
              <w:left w:val="nil"/>
              <w:bottom w:val="nil"/>
              <w:right w:val="nil"/>
            </w:tcBorders>
            <w:tcMar>
              <w:top w:w="0" w:type="dxa"/>
              <w:left w:w="62" w:type="dxa"/>
              <w:bottom w:w="0" w:type="dxa"/>
              <w:right w:w="62" w:type="dxa"/>
            </w:tcMar>
          </w:tcPr>
          <w:p w:rsidR="00000000" w:rsidRPr="00F42418" w:rsidP="00F42418">
            <w:pPr>
              <w:pStyle w:val="List"/>
            </w:pPr>
            <w:r w:rsidRPr="00F42418">
              <w:t>1.1. Check and prepare aquatic environment to meet lesson requirements and identify and respond to factors that may impact les</w:t>
            </w:r>
            <w:r w:rsidRPr="00F42418">
              <w:t>son delivery.</w:t>
            </w:r>
          </w:p>
          <w:p w:rsidR="00000000" w:rsidRPr="00F42418" w:rsidP="00F42418">
            <w:pPr>
              <w:pStyle w:val="List"/>
            </w:pPr>
            <w:r w:rsidRPr="00F42418">
              <w:t>1.2. Prepare equipment suited to lesson activities and check for safety and serviceability.</w:t>
            </w:r>
          </w:p>
          <w:p w:rsidR="00000000" w:rsidRPr="00F42418" w:rsidP="00F42418">
            <w:pPr>
              <w:pStyle w:val="List"/>
            </w:pPr>
            <w:r w:rsidRPr="00F42418">
              <w:t>1.3. Assess characteristics and capabilities of learners on arrival through observation and questioning, and adjust lesson plan.</w:t>
            </w:r>
          </w:p>
          <w:p w:rsidR="00000000" w:rsidP="00F42418">
            <w:pPr>
              <w:pStyle w:val="List"/>
              <w:rPr>
                <w:lang w:val="en-NZ"/>
              </w:rPr>
            </w:pPr>
            <w:r w:rsidRPr="00F42418">
              <w:t xml:space="preserve">1.4. Issue equipment </w:t>
            </w:r>
            <w:r w:rsidRPr="00F42418">
              <w:t>to match learner characteristics.</w:t>
            </w:r>
          </w:p>
        </w:tc>
      </w:tr>
      <w:tr w:rsidTr="00F42418">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F42418">
            <w:pPr>
              <w:pStyle w:val="List"/>
              <w:rPr>
                <w:lang w:val="en-NZ"/>
              </w:rPr>
            </w:pPr>
            <w:r w:rsidRPr="00F42418">
              <w:t>2.  Introduce the lesson.</w:t>
            </w:r>
          </w:p>
        </w:tc>
        <w:tc>
          <w:tcPr>
            <w:tcW w:w="6332" w:type="dxa"/>
            <w:tcBorders>
              <w:top w:val="nil"/>
              <w:left w:val="nil"/>
              <w:bottom w:val="nil"/>
              <w:right w:val="nil"/>
            </w:tcBorders>
            <w:tcMar>
              <w:top w:w="0" w:type="dxa"/>
              <w:left w:w="62" w:type="dxa"/>
              <w:bottom w:w="0" w:type="dxa"/>
              <w:right w:w="62" w:type="dxa"/>
            </w:tcMar>
          </w:tcPr>
          <w:p w:rsidR="00000000" w:rsidRPr="00F42418" w:rsidP="00F42418">
            <w:pPr>
              <w:pStyle w:val="List"/>
            </w:pPr>
            <w:r w:rsidRPr="00F42418">
              <w:t>2.1. Explain lesson activities using communication suited to learner characteristics.</w:t>
            </w:r>
          </w:p>
          <w:p w:rsidR="00000000" w:rsidP="00F42418">
            <w:pPr>
              <w:pStyle w:val="List"/>
              <w:rPr>
                <w:lang w:val="en-NZ"/>
              </w:rPr>
            </w:pPr>
            <w:r w:rsidRPr="00F42418">
              <w:t>2.2. Provide clear information about safety procedures and signals, safe behaviour, safe a</w:t>
            </w:r>
            <w:r w:rsidRPr="00F42418">
              <w:t>reas and boundaries.</w:t>
            </w:r>
          </w:p>
        </w:tc>
      </w:tr>
      <w:tr w:rsidTr="00F42418">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F42418">
            <w:pPr>
              <w:pStyle w:val="List"/>
              <w:rPr>
                <w:lang w:val="en-NZ"/>
              </w:rPr>
            </w:pPr>
            <w:r w:rsidRPr="00F42418">
              <w:t>3.  Deliver the lesson.</w:t>
            </w:r>
          </w:p>
        </w:tc>
        <w:tc>
          <w:tcPr>
            <w:tcW w:w="6332" w:type="dxa"/>
            <w:tcBorders>
              <w:top w:val="nil"/>
              <w:left w:val="nil"/>
              <w:bottom w:val="nil"/>
              <w:right w:val="nil"/>
            </w:tcBorders>
            <w:tcMar>
              <w:top w:w="0" w:type="dxa"/>
              <w:left w:w="62" w:type="dxa"/>
              <w:bottom w:w="0" w:type="dxa"/>
              <w:right w:w="62" w:type="dxa"/>
            </w:tcMar>
          </w:tcPr>
          <w:p w:rsidR="00000000" w:rsidRPr="00F42418" w:rsidP="00F42418">
            <w:pPr>
              <w:pStyle w:val="List"/>
            </w:pPr>
            <w:r w:rsidRPr="00F42418">
              <w:t>3.1. Introduce learners to the water using methods suited to learner characteristics.</w:t>
            </w:r>
          </w:p>
          <w:p w:rsidR="00000000" w:rsidRPr="00F42418" w:rsidP="00F42418">
            <w:pPr>
              <w:pStyle w:val="List"/>
            </w:pPr>
            <w:r w:rsidRPr="00F42418">
              <w:t>3.2. Implement techniques suited to learner needs and for teaching water safety and survival skills.</w:t>
            </w:r>
          </w:p>
          <w:p w:rsidR="00000000" w:rsidRPr="00F42418" w:rsidP="00F42418">
            <w:pPr>
              <w:pStyle w:val="List"/>
            </w:pPr>
            <w:r w:rsidRPr="00F42418">
              <w:t xml:space="preserve">3.3. Sequence and pace </w:t>
            </w:r>
            <w:r w:rsidRPr="00F42418">
              <w:t>activities according to lesson plan adjusting according to learner needs.</w:t>
            </w:r>
          </w:p>
          <w:p w:rsidR="00000000" w:rsidRPr="00F42418" w:rsidP="00F42418">
            <w:pPr>
              <w:pStyle w:val="List"/>
            </w:pPr>
            <w:r w:rsidRPr="00F42418">
              <w:t>3.4. Provide clear and accurate instructions and demonstrations for water safety and survival drills and activities.</w:t>
            </w:r>
          </w:p>
          <w:p w:rsidR="00000000" w:rsidRPr="00F42418" w:rsidP="00F42418">
            <w:pPr>
              <w:pStyle w:val="List"/>
            </w:pPr>
            <w:r w:rsidRPr="00F42418">
              <w:t>3.5. Monitor all learners’ technique for moving through the water</w:t>
            </w:r>
            <w:r w:rsidRPr="00F42418">
              <w:t>, and provide feedback and corrective instruction based on observations.</w:t>
            </w:r>
          </w:p>
          <w:p w:rsidR="00000000" w:rsidRPr="00F42418" w:rsidP="00F42418">
            <w:pPr>
              <w:pStyle w:val="List"/>
            </w:pPr>
            <w:r w:rsidRPr="00F42418">
              <w:t>3.6. Observe individual learners, respond to difficulties and modify their activities to suit needs and to ensure engagement and comfort.</w:t>
            </w:r>
          </w:p>
          <w:p w:rsidR="00000000" w:rsidP="00F42418">
            <w:pPr>
              <w:pStyle w:val="List"/>
              <w:rPr>
                <w:lang w:val="en-NZ"/>
              </w:rPr>
            </w:pPr>
            <w:r w:rsidRPr="00F42418">
              <w:t>3.7. Facilitate effective group interaction t</w:t>
            </w:r>
            <w:r w:rsidRPr="00F42418">
              <w:t>o maintain group control, engagement and safety.</w:t>
            </w:r>
          </w:p>
        </w:tc>
      </w:tr>
      <w:tr w:rsidTr="00F42418">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F42418">
            <w:pPr>
              <w:pStyle w:val="List"/>
              <w:rPr>
                <w:lang w:val="en-NZ"/>
              </w:rPr>
            </w:pPr>
            <w:r w:rsidRPr="00F42418">
              <w:t>4.  Encourage and support learners during lessons.</w:t>
            </w:r>
          </w:p>
        </w:tc>
        <w:tc>
          <w:tcPr>
            <w:tcW w:w="6332" w:type="dxa"/>
            <w:tcBorders>
              <w:top w:val="nil"/>
              <w:left w:val="nil"/>
              <w:bottom w:val="nil"/>
              <w:right w:val="nil"/>
            </w:tcBorders>
            <w:tcMar>
              <w:top w:w="0" w:type="dxa"/>
              <w:left w:w="62" w:type="dxa"/>
              <w:bottom w:w="0" w:type="dxa"/>
              <w:right w:w="62" w:type="dxa"/>
            </w:tcMar>
          </w:tcPr>
          <w:p w:rsidR="00000000" w:rsidRPr="00F42418" w:rsidP="00F42418">
            <w:pPr>
              <w:pStyle w:val="List"/>
            </w:pPr>
            <w:r w:rsidRPr="00F42418">
              <w:t>4.1. Encourage and respond to learner questions about activities and their technique.</w:t>
            </w:r>
          </w:p>
          <w:p w:rsidR="00000000" w:rsidRPr="00F42418" w:rsidP="00F42418">
            <w:pPr>
              <w:pStyle w:val="List"/>
            </w:pPr>
            <w:r w:rsidRPr="00F42418">
              <w:t>4.2. Use communication techniques that provide positive reinforcement</w:t>
            </w:r>
            <w:r w:rsidRPr="00F42418">
              <w:t xml:space="preserve"> and motivation to learners.</w:t>
            </w:r>
          </w:p>
          <w:p w:rsidR="00000000" w:rsidP="00F42418">
            <w:pPr>
              <w:pStyle w:val="List"/>
              <w:rPr>
                <w:lang w:val="en-NZ"/>
              </w:rPr>
            </w:pPr>
            <w:r w:rsidRPr="00F42418">
              <w:t>4.3. Highlight learners’ key strengths and provide information about progression of skills.</w:t>
            </w:r>
          </w:p>
        </w:tc>
      </w:tr>
      <w:tr w:rsidTr="00F42418">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F42418">
            <w:pPr>
              <w:pStyle w:val="List"/>
              <w:rPr>
                <w:lang w:val="en-NZ"/>
              </w:rPr>
            </w:pPr>
            <w:r w:rsidRPr="00F42418">
              <w:t>5.  Evaluate the lesson.</w:t>
            </w:r>
          </w:p>
        </w:tc>
        <w:tc>
          <w:tcPr>
            <w:tcW w:w="6332" w:type="dxa"/>
            <w:tcBorders>
              <w:top w:val="nil"/>
              <w:left w:val="nil"/>
              <w:bottom w:val="nil"/>
              <w:right w:val="nil"/>
            </w:tcBorders>
            <w:tcMar>
              <w:top w:w="0" w:type="dxa"/>
              <w:left w:w="62" w:type="dxa"/>
              <w:bottom w:w="0" w:type="dxa"/>
              <w:right w:w="62" w:type="dxa"/>
            </w:tcMar>
          </w:tcPr>
          <w:p w:rsidR="00000000" w:rsidRPr="00F42418" w:rsidP="00F42418">
            <w:pPr>
              <w:pStyle w:val="List"/>
            </w:pPr>
            <w:r w:rsidRPr="00F42418">
              <w:t>5.1. Seek learner feedback and evaluate satisfaction with lesson and skill progression.</w:t>
            </w:r>
          </w:p>
          <w:p w:rsidR="00000000" w:rsidRPr="00F42418" w:rsidP="00F42418">
            <w:pPr>
              <w:pStyle w:val="List"/>
            </w:pPr>
            <w:r w:rsidRPr="00F42418">
              <w:t>5.2. Evaluate own per</w:t>
            </w:r>
            <w:r w:rsidRPr="00F42418">
              <w:t>formance and identify areas for improvement.</w:t>
            </w:r>
          </w:p>
          <w:p w:rsidR="00000000" w:rsidRPr="00F42418" w:rsidP="00F42418">
            <w:pPr>
              <w:pStyle w:val="List"/>
            </w:pPr>
            <w:r w:rsidRPr="00F42418">
              <w:t>5.3. Complete documentation for learner progress, lesson delivery and evaluation according to organisational record keeping procedures.</w:t>
            </w:r>
          </w:p>
        </w:tc>
      </w:tr>
    </w:tbl>
    <w:p w:rsidR="00000000" w:rsidRPr="00F42418" w:rsidP="00F42418">
      <w:pPr>
        <w:pStyle w:val="BodyText"/>
      </w:pPr>
    </w:p>
    <w:p w:rsidR="00000000" w:rsidRPr="00F42418" w:rsidP="00F42418">
      <w:pPr>
        <w:pStyle w:val="AllowPageBreak"/>
      </w:pPr>
    </w:p>
    <w:p w:rsidR="00000000" w:rsidRPr="00F42418" w:rsidP="00F42418">
      <w:pPr>
        <w:pStyle w:val="Heading1"/>
      </w:pPr>
      <w:bookmarkStart w:id="7" w:name="O_1265094"/>
      <w:bookmarkEnd w:id="7"/>
      <w:r w:rsidRPr="00F42418">
        <w:t>Foundation Skills</w:t>
      </w:r>
    </w:p>
    <w:tbl>
      <w:tblPr>
        <w:tblW w:w="0" w:type="auto"/>
        <w:tblLayout w:type="fixed"/>
        <w:tblCellMar>
          <w:left w:w="62" w:type="dxa"/>
          <w:right w:w="62" w:type="dxa"/>
        </w:tblCellMar>
        <w:tblLook w:val="0000"/>
      </w:tblPr>
      <w:tblGrid>
        <w:gridCol w:w="2694"/>
        <w:gridCol w:w="6350"/>
      </w:tblGrid>
      <w:tr w:rsidTr="00F4241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42418">
            <w:pPr>
              <w:pStyle w:val="BodyText"/>
              <w:rPr>
                <w:lang w:val="en-NZ"/>
              </w:rPr>
            </w:pPr>
            <w:r w:rsidRPr="00F42418">
              <w:rPr>
                <w:rStyle w:val="Emphasis"/>
              </w:rPr>
              <w:t>Foundation skills essential to performance in this unit, but not explicit in the performance criteria are listed here, along with a brief context statement.</w:t>
            </w:r>
          </w:p>
        </w:tc>
      </w:tr>
      <w:tr w:rsidTr="00F4241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42418" w:rsidP="00F42418">
            <w:pPr>
              <w:pStyle w:val="BodyText"/>
            </w:pPr>
            <w:r w:rsidRPr="00F4241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42418">
            <w:pPr>
              <w:pStyle w:val="BodyText"/>
              <w:rPr>
                <w:lang w:val="en-NZ"/>
              </w:rPr>
            </w:pPr>
            <w:r w:rsidRPr="00F42418">
              <w:rPr>
                <w:rStyle w:val="SpecialBold"/>
              </w:rPr>
              <w:t>DESCRIPTION</w:t>
            </w:r>
          </w:p>
        </w:tc>
      </w:tr>
      <w:tr w:rsidTr="00F4241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42418">
            <w:pPr>
              <w:pStyle w:val="BodyText"/>
              <w:rPr>
                <w:lang w:val="en-NZ"/>
              </w:rPr>
            </w:pPr>
            <w:r w:rsidRPr="00F42418">
              <w:t>Reading skills to:</w:t>
            </w:r>
          </w:p>
        </w:tc>
        <w:tc>
          <w:tcPr>
            <w:tcW w:w="6350" w:type="dxa"/>
            <w:tcBorders>
              <w:top w:val="nil"/>
              <w:left w:val="nil"/>
              <w:bottom w:val="nil"/>
              <w:right w:val="nil"/>
            </w:tcBorders>
            <w:tcMar>
              <w:top w:w="0" w:type="dxa"/>
              <w:left w:w="62" w:type="dxa"/>
              <w:bottom w:w="0" w:type="dxa"/>
              <w:right w:w="62" w:type="dxa"/>
            </w:tcMar>
          </w:tcPr>
          <w:p w:rsidR="00000000" w:rsidRPr="00F42418" w:rsidP="00F42418">
            <w:pPr>
              <w:pStyle w:val="ListBullet"/>
            </w:pPr>
            <w:r w:rsidRPr="00F42418">
              <w:t>interpret sometimes unfamiliar lesson plans which include swimming terminology and abbreviations</w:t>
            </w:r>
          </w:p>
          <w:p w:rsidR="00000000" w:rsidP="00F42418">
            <w:pPr>
              <w:pStyle w:val="ListBullet"/>
              <w:rPr>
                <w:lang w:val="en-NZ"/>
              </w:rPr>
            </w:pPr>
            <w:r w:rsidRPr="00F42418">
              <w:t>interpret detailed familiar procedures for teaching and reporting on swimming lessons.</w:t>
            </w:r>
          </w:p>
        </w:tc>
      </w:tr>
      <w:tr w:rsidTr="00F4241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42418">
            <w:pPr>
              <w:pStyle w:val="BodyText"/>
              <w:rPr>
                <w:lang w:val="en-NZ"/>
              </w:rPr>
            </w:pPr>
            <w:r w:rsidRPr="00F42418">
              <w:t>Writing skills to:</w:t>
            </w:r>
          </w:p>
        </w:tc>
        <w:tc>
          <w:tcPr>
            <w:tcW w:w="6350" w:type="dxa"/>
            <w:tcBorders>
              <w:top w:val="nil"/>
              <w:left w:val="nil"/>
              <w:bottom w:val="nil"/>
              <w:right w:val="nil"/>
            </w:tcBorders>
            <w:tcMar>
              <w:top w:w="0" w:type="dxa"/>
              <w:left w:w="62" w:type="dxa"/>
              <w:bottom w:w="0" w:type="dxa"/>
              <w:right w:w="62" w:type="dxa"/>
            </w:tcMar>
          </w:tcPr>
          <w:p w:rsidR="00000000" w:rsidP="00F42418">
            <w:pPr>
              <w:pStyle w:val="ListBullet"/>
              <w:rPr>
                <w:lang w:val="en-NZ"/>
              </w:rPr>
            </w:pPr>
            <w:r w:rsidRPr="00F42418">
              <w:t>use fundamental sentence structure to complete reco</w:t>
            </w:r>
            <w:r w:rsidRPr="00F42418">
              <w:t>rds that require factual and subjective information.</w:t>
            </w:r>
          </w:p>
        </w:tc>
      </w:tr>
      <w:tr w:rsidTr="00F4241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42418">
            <w:pPr>
              <w:pStyle w:val="BodyText"/>
              <w:rPr>
                <w:lang w:val="en-NZ"/>
              </w:rPr>
            </w:pPr>
            <w:r w:rsidRPr="00F42418">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F42418">
            <w:pPr>
              <w:pStyle w:val="ListBullet"/>
              <w:rPr>
                <w:lang w:val="en-NZ"/>
              </w:rPr>
            </w:pPr>
            <w:r w:rsidRPr="00F42418">
              <w:t>provide clear and unambiguous information to learners using language and terms easily understood.</w:t>
            </w:r>
          </w:p>
        </w:tc>
      </w:tr>
      <w:tr w:rsidTr="00F4241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42418">
            <w:pPr>
              <w:pStyle w:val="BodyText"/>
              <w:rPr>
                <w:lang w:val="en-NZ"/>
              </w:rPr>
            </w:pPr>
            <w:r w:rsidRPr="00F42418">
              <w:t>Numeracy skills to:</w:t>
            </w:r>
          </w:p>
        </w:tc>
        <w:tc>
          <w:tcPr>
            <w:tcW w:w="6350" w:type="dxa"/>
            <w:tcBorders>
              <w:top w:val="nil"/>
              <w:left w:val="nil"/>
              <w:bottom w:val="nil"/>
              <w:right w:val="nil"/>
            </w:tcBorders>
            <w:tcMar>
              <w:top w:w="0" w:type="dxa"/>
              <w:left w:w="62" w:type="dxa"/>
              <w:bottom w:w="0" w:type="dxa"/>
              <w:right w:w="62" w:type="dxa"/>
            </w:tcMar>
          </w:tcPr>
          <w:p w:rsidR="00000000" w:rsidP="00F42418">
            <w:pPr>
              <w:pStyle w:val="ListBullet"/>
              <w:rPr>
                <w:lang w:val="en-NZ"/>
              </w:rPr>
            </w:pPr>
            <w:r w:rsidRPr="00F42418">
              <w:t>monitor and adjust lesson plan timings to meet requ</w:t>
            </w:r>
            <w:r w:rsidRPr="00F42418">
              <w:t>irements of lesson duration.</w:t>
            </w:r>
          </w:p>
        </w:tc>
      </w:tr>
      <w:tr w:rsidTr="00F4241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42418">
            <w:pPr>
              <w:pStyle w:val="BodyText"/>
              <w:rPr>
                <w:lang w:val="en-NZ"/>
              </w:rPr>
            </w:pPr>
            <w:r w:rsidRPr="00F42418">
              <w:t>Problem-solving skills to:</w:t>
            </w:r>
          </w:p>
        </w:tc>
        <w:tc>
          <w:tcPr>
            <w:tcW w:w="6350" w:type="dxa"/>
            <w:tcBorders>
              <w:top w:val="nil"/>
              <w:left w:val="nil"/>
              <w:bottom w:val="nil"/>
              <w:right w:val="nil"/>
            </w:tcBorders>
            <w:tcMar>
              <w:top w:w="0" w:type="dxa"/>
              <w:left w:w="62" w:type="dxa"/>
              <w:bottom w:w="0" w:type="dxa"/>
              <w:right w:w="62" w:type="dxa"/>
            </w:tcMar>
          </w:tcPr>
          <w:p w:rsidR="00000000" w:rsidRPr="00F42418" w:rsidP="00F42418">
            <w:pPr>
              <w:pStyle w:val="ListBullet"/>
            </w:pPr>
            <w:r w:rsidRPr="00F42418">
              <w:t>critically evaluate successes and failures of lessons to contribute to improvements.</w:t>
            </w:r>
          </w:p>
        </w:tc>
      </w:tr>
    </w:tbl>
    <w:p w:rsidR="00000000" w:rsidRPr="00F42418" w:rsidP="00F42418">
      <w:pPr>
        <w:pStyle w:val="BodyText"/>
      </w:pPr>
    </w:p>
    <w:p w:rsidR="00000000" w:rsidRPr="00F42418" w:rsidP="00F42418">
      <w:pPr>
        <w:pStyle w:val="AllowPageBreak"/>
      </w:pPr>
    </w:p>
    <w:p w:rsidR="00000000" w:rsidRPr="00F42418" w:rsidP="00F42418">
      <w:pPr>
        <w:pStyle w:val="Heading1"/>
      </w:pPr>
      <w:bookmarkStart w:id="8" w:name="O_1265093"/>
      <w:bookmarkEnd w:id="8"/>
      <w:r w:rsidRPr="00F42418">
        <w:t>Unit Mapping Information</w:t>
      </w:r>
    </w:p>
    <w:p w:rsidR="00000000" w:rsidRPr="00F42418" w:rsidP="00831C98">
      <w:pPr>
        <w:pStyle w:val="BodyText"/>
      </w:pPr>
      <w:r w:rsidRPr="00F42418">
        <w:t>Supersedes and is not equivalent to SISCAQU009 Instruct water safety and survival skills.</w:t>
      </w:r>
    </w:p>
    <w:p w:rsidR="00000000" w:rsidRPr="00F42418" w:rsidP="00F42418">
      <w:pPr>
        <w:pStyle w:val="Heading1"/>
      </w:pPr>
      <w:bookmarkStart w:id="9" w:name="O_1265086"/>
      <w:bookmarkEnd w:id="9"/>
      <w:r w:rsidRPr="00F42418">
        <w:t>Links</w:t>
      </w:r>
    </w:p>
    <w:p w:rsidR="00000000" w:rsidRPr="00F42418" w:rsidP="00831C98">
      <w:pPr>
        <w:pStyle w:val="BodyText"/>
      </w:pPr>
      <w:r w:rsidRPr="00F42418">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364ECD">
        <w:rPr>
          <w:rStyle w:val="Hyperlink"/>
        </w:rPr>
        <w:t>https://vetnet.gov.au/Pages/TrainingDocs.aspx?q=1ca50016-24d2-4161-a044-d3faa200268b</w:t>
      </w:r>
      <w:r>
        <w:fldChar w:fldCharType="end"/>
      </w:r>
    </w:p>
    <w:p w:rsidR="00000000" w:rsidRPr="00F42418" w:rsidP="00831C98">
      <w:pPr>
        <w:pStyle w:val="BodyText"/>
        <w:sectPr w:rsidSect="00F42418">
          <w:headerReference w:type="default" r:id="rId10"/>
          <w:footerReference w:type="default" r:id="rId11"/>
          <w:pgSz w:w="11908" w:h="16833"/>
          <w:pgMar w:top="1702" w:right="1418" w:bottom="1702" w:left="1418" w:header="992" w:footer="992" w:gutter="0"/>
          <w:cols w:space="720"/>
          <w:noEndnote/>
          <w:docGrid w:linePitch="299"/>
        </w:sectPr>
      </w:pPr>
    </w:p>
    <w:p w:rsidR="00000000" w:rsidRPr="00F42418" w:rsidP="00F42418">
      <w:pPr>
        <w:pStyle w:val="SuperHeading"/>
      </w:pPr>
      <w:r w:rsidRPr="00F42418">
        <w:t>Assessment Requirements for SISCAQU025 Teach water safety and survival skills</w:t>
      </w:r>
    </w:p>
    <w:p w:rsidR="00000000" w:rsidRPr="00F42418" w:rsidP="00F42418">
      <w:pPr>
        <w:pStyle w:val="Heading1"/>
      </w:pPr>
      <w:bookmarkStart w:id="10" w:name="O_1265088"/>
      <w:bookmarkEnd w:id="10"/>
      <w:r w:rsidRPr="00F42418">
        <w:t>Modification History</w:t>
      </w:r>
    </w:p>
    <w:p w:rsidR="00000000" w:rsidRPr="00F42418" w:rsidP="00831C98">
      <w:pPr>
        <w:pStyle w:val="BodyText"/>
      </w:pPr>
      <w:r w:rsidRPr="00F42418">
        <w:t>Not applicable.</w:t>
      </w:r>
    </w:p>
    <w:p w:rsidR="00000000" w:rsidRPr="00F42418" w:rsidP="00F42418">
      <w:pPr>
        <w:pStyle w:val="Heading1"/>
      </w:pPr>
      <w:bookmarkStart w:id="11" w:name="O_1265091"/>
      <w:bookmarkEnd w:id="11"/>
      <w:r w:rsidRPr="00F42418">
        <w:t>Performance Evidence</w:t>
      </w:r>
    </w:p>
    <w:p w:rsidR="00000000" w:rsidRPr="00F42418" w:rsidP="00831C98">
      <w:pPr>
        <w:pStyle w:val="BodyText"/>
      </w:pPr>
      <w:r w:rsidRPr="00F42418">
        <w:t>Evidence of the ability to complete tasks outlined in elements and performance criteria of this unit in the context of the job role, and:</w:t>
      </w:r>
    </w:p>
    <w:p w:rsidR="00000000" w:rsidRPr="00F42418" w:rsidP="00F42418">
      <w:pPr>
        <w:pStyle w:val="ListBullet"/>
      </w:pPr>
      <w:r w:rsidRPr="00F42418">
        <w:t>teach three predesigned group water safety and survival lessons:</w:t>
      </w:r>
    </w:p>
    <w:p w:rsidR="00000000" w:rsidRPr="00F42418" w:rsidP="00F42418">
      <w:pPr>
        <w:pStyle w:val="ListBullet2"/>
      </w:pPr>
      <w:r w:rsidRPr="00F42418">
        <w:t>each with a minimum duration of 30 minutes</w:t>
      </w:r>
    </w:p>
    <w:p w:rsidR="00000000" w:rsidRPr="00F42418" w:rsidP="00F42418">
      <w:pPr>
        <w:pStyle w:val="ListBullet2"/>
      </w:pPr>
      <w:r w:rsidRPr="00F42418">
        <w:t>each wit</w:t>
      </w:r>
      <w:r w:rsidRPr="00F42418">
        <w:t>h at least four learners</w:t>
      </w:r>
    </w:p>
    <w:p w:rsidR="00000000" w:rsidRPr="00F42418" w:rsidP="00F42418">
      <w:pPr>
        <w:pStyle w:val="ListBullet"/>
      </w:pPr>
      <w:r w:rsidRPr="00F42418">
        <w:t>across the above three lessons collectively, teach aspects of:</w:t>
      </w:r>
    </w:p>
    <w:p w:rsidR="00000000" w:rsidRPr="00F42418" w:rsidP="00F42418">
      <w:pPr>
        <w:pStyle w:val="ListBullet2"/>
      </w:pPr>
      <w:r w:rsidRPr="00F42418">
        <w:t>entering and exiting the water</w:t>
      </w:r>
    </w:p>
    <w:p w:rsidR="00000000" w:rsidRPr="00F42418" w:rsidP="00F42418">
      <w:pPr>
        <w:pStyle w:val="ListBullet2"/>
      </w:pPr>
      <w:r w:rsidRPr="00F42418">
        <w:t>floating, sculling and treading water</w:t>
      </w:r>
    </w:p>
    <w:p w:rsidR="00000000" w:rsidRPr="00F42418" w:rsidP="00F42418">
      <w:pPr>
        <w:pStyle w:val="ListBullet2"/>
      </w:pPr>
      <w:r w:rsidRPr="00F42418">
        <w:t>using lifejackets</w:t>
      </w:r>
    </w:p>
    <w:p w:rsidR="00000000" w:rsidRPr="00F42418" w:rsidP="00F42418">
      <w:pPr>
        <w:pStyle w:val="ListBullet2"/>
      </w:pPr>
      <w:r w:rsidRPr="00F42418">
        <w:t>recognising a casualty</w:t>
      </w:r>
    </w:p>
    <w:p w:rsidR="00000000" w:rsidRPr="00F42418" w:rsidP="00F42418">
      <w:pPr>
        <w:pStyle w:val="ListBullet2"/>
      </w:pPr>
      <w:r w:rsidRPr="00F42418">
        <w:t>using self-preservation techniques</w:t>
      </w:r>
    </w:p>
    <w:p w:rsidR="00000000" w:rsidRPr="00F42418" w:rsidP="00F42418">
      <w:pPr>
        <w:pStyle w:val="ListBullet2"/>
      </w:pPr>
      <w:r w:rsidRPr="00F42418">
        <w:t>non-swimming and swimming rescues</w:t>
      </w:r>
    </w:p>
    <w:p w:rsidR="00000000" w:rsidRPr="00F42418" w:rsidP="00F42418">
      <w:pPr>
        <w:pStyle w:val="ListBullet2"/>
      </w:pPr>
      <w:r w:rsidRPr="00F42418">
        <w:t>survival strokes:</w:t>
      </w:r>
    </w:p>
    <w:p w:rsidR="00000000" w:rsidRPr="00F42418" w:rsidP="00F42418">
      <w:pPr>
        <w:pStyle w:val="ListBullet3"/>
      </w:pPr>
      <w:r w:rsidRPr="00F42418">
        <w:t>sidestroke</w:t>
      </w:r>
    </w:p>
    <w:p w:rsidR="00000000" w:rsidRPr="00F42418" w:rsidP="00F42418">
      <w:pPr>
        <w:pStyle w:val="ListBullet3"/>
      </w:pPr>
      <w:r w:rsidRPr="00F42418">
        <w:t>survival backstroke</w:t>
      </w:r>
    </w:p>
    <w:p w:rsidR="00000000" w:rsidRPr="00F42418" w:rsidP="00F42418">
      <w:pPr>
        <w:pStyle w:val="ListBullet3"/>
      </w:pPr>
      <w:r w:rsidRPr="00F42418">
        <w:t>survival breaststroke</w:t>
      </w:r>
    </w:p>
    <w:p w:rsidR="00000000" w:rsidRPr="00F42418" w:rsidP="00F42418">
      <w:pPr>
        <w:pStyle w:val="ListBullet"/>
      </w:pPr>
      <w:r w:rsidRPr="00F42418">
        <w:t>for each of the above three lessons:</w:t>
      </w:r>
    </w:p>
    <w:p w:rsidR="00000000" w:rsidRPr="00F42418" w:rsidP="00F42418">
      <w:pPr>
        <w:pStyle w:val="ListBullet2"/>
      </w:pPr>
      <w:r w:rsidRPr="00F42418">
        <w:t>brief learners and provide safety information tailored to the aquatic environment and types of activities</w:t>
      </w:r>
    </w:p>
    <w:p w:rsidR="00000000" w:rsidRPr="00F42418" w:rsidP="00F42418">
      <w:pPr>
        <w:pStyle w:val="ListBullet2"/>
      </w:pPr>
      <w:r w:rsidRPr="00F42418">
        <w:t>use teaching and communication techniques suited to learner needs</w:t>
      </w:r>
    </w:p>
    <w:p w:rsidR="00000000" w:rsidRPr="00F42418" w:rsidP="00F42418">
      <w:pPr>
        <w:pStyle w:val="ListBullet2"/>
      </w:pPr>
      <w:r w:rsidRPr="00F42418">
        <w:t>modify at least two aspects of the lesson plan and activities in response to learner needs</w:t>
      </w:r>
    </w:p>
    <w:p w:rsidR="00000000" w:rsidRPr="00F42418" w:rsidP="00F42418">
      <w:pPr>
        <w:pStyle w:val="ListBullet2"/>
      </w:pPr>
      <w:r w:rsidRPr="00F42418">
        <w:t>complete accurate lesson records which include learner progress notes, feedback from learners, pare</w:t>
      </w:r>
      <w:r w:rsidRPr="00F42418">
        <w:t>nts or carers, and evaluation of the lesson.</w:t>
      </w:r>
    </w:p>
    <w:p w:rsidR="00000000" w:rsidRPr="00F42418" w:rsidP="00F42418">
      <w:pPr>
        <w:pStyle w:val="AllowPageBreak"/>
      </w:pPr>
    </w:p>
    <w:p w:rsidR="00000000" w:rsidRPr="00F42418" w:rsidP="00F42418">
      <w:pPr>
        <w:pStyle w:val="Heading1"/>
      </w:pPr>
      <w:bookmarkStart w:id="12" w:name="O_1265090"/>
      <w:bookmarkEnd w:id="12"/>
      <w:r w:rsidRPr="00F42418">
        <w:t>Knowledge Evidence</w:t>
      </w:r>
    </w:p>
    <w:p w:rsidR="00000000" w:rsidRPr="00F42418" w:rsidP="00831C98">
      <w:pPr>
        <w:pStyle w:val="BodyText"/>
      </w:pPr>
      <w:r w:rsidRPr="00F42418">
        <w:t>Demonstrated knowledge required to complete the tasks outlined in elements and performance criteria of this unit:</w:t>
      </w:r>
    </w:p>
    <w:p w:rsidR="00000000" w:rsidRPr="00F42418" w:rsidP="00F42418">
      <w:pPr>
        <w:pStyle w:val="ListBullet"/>
      </w:pPr>
      <w:r w:rsidRPr="00F42418">
        <w:t>key content of established industry guidelines for safe po</w:t>
      </w:r>
      <w:r w:rsidRPr="00F42418">
        <w:t>ol operations relevant to swim teachers, and associated policies and procedures implemented by pool operators and swim schools:</w:t>
      </w:r>
    </w:p>
    <w:p w:rsidR="00000000" w:rsidRPr="00F42418" w:rsidP="00F42418">
      <w:pPr>
        <w:pStyle w:val="ListBullet2"/>
      </w:pPr>
      <w:r w:rsidRPr="00F42418">
        <w:t>qualification requirements, including those for rescues and first aid</w:t>
      </w:r>
    </w:p>
    <w:p w:rsidR="00000000" w:rsidRPr="00F42418" w:rsidP="00F42418">
      <w:pPr>
        <w:pStyle w:val="ListBullet2"/>
      </w:pPr>
      <w:r w:rsidRPr="00F42418">
        <w:t>working with children checks</w:t>
      </w:r>
    </w:p>
    <w:p w:rsidR="00000000" w:rsidRPr="00F42418" w:rsidP="00F42418">
      <w:pPr>
        <w:pStyle w:val="ListBullet2"/>
      </w:pPr>
      <w:r w:rsidRPr="00F42418">
        <w:t>obtaining informed consent f</w:t>
      </w:r>
      <w:r w:rsidRPr="00F42418">
        <w:t>rom parents or carers of children</w:t>
      </w:r>
    </w:p>
    <w:p w:rsidR="00000000" w:rsidRPr="00F42418" w:rsidP="00F42418">
      <w:pPr>
        <w:pStyle w:val="ListBullet2"/>
      </w:pPr>
      <w:r w:rsidRPr="00F42418">
        <w:t>zoning for swimming and water safety programs</w:t>
      </w:r>
    </w:p>
    <w:p w:rsidR="00000000" w:rsidRPr="00F42418" w:rsidP="00F42418">
      <w:pPr>
        <w:pStyle w:val="ListBullet2"/>
      </w:pPr>
      <w:r w:rsidRPr="00F42418">
        <w:t>responsibilities of swim teacher, supervisory and reporting lines</w:t>
      </w:r>
    </w:p>
    <w:p w:rsidR="00000000" w:rsidRPr="00F42418" w:rsidP="00F42418">
      <w:pPr>
        <w:pStyle w:val="ListBullet2"/>
      </w:pPr>
      <w:r w:rsidRPr="00F42418">
        <w:t>teacher to learner ratios</w:t>
      </w:r>
    </w:p>
    <w:p w:rsidR="00000000" w:rsidRPr="00F42418" w:rsidP="00F42418">
      <w:pPr>
        <w:pStyle w:val="ListBullet2"/>
      </w:pPr>
      <w:r w:rsidRPr="00F42418">
        <w:t>emergencies, including rescue equipment that must be on hand</w:t>
      </w:r>
    </w:p>
    <w:p w:rsidR="00000000" w:rsidRPr="00F42418" w:rsidP="00F42418">
      <w:pPr>
        <w:pStyle w:val="ListBullet2"/>
      </w:pPr>
      <w:r w:rsidRPr="00F42418">
        <w:t>appropriate teacher swimwear and attire to be ready to perform a contact tow rescue</w:t>
      </w:r>
    </w:p>
    <w:p w:rsidR="00000000" w:rsidRPr="00F42418" w:rsidP="00F42418">
      <w:pPr>
        <w:pStyle w:val="ListBullet2"/>
      </w:pPr>
      <w:r w:rsidRPr="00F42418">
        <w:t>maintaining records for learner progress, lesson delivery and evaluation</w:t>
      </w:r>
    </w:p>
    <w:p w:rsidR="00000000" w:rsidRPr="00F42418" w:rsidP="00F42418">
      <w:pPr>
        <w:pStyle w:val="ListBullet"/>
      </w:pPr>
      <w:r w:rsidRPr="00F42418">
        <w:t>environmental and other factors that may impact lesson delivery and how to respond:</w:t>
      </w:r>
    </w:p>
    <w:p w:rsidR="00000000" w:rsidRPr="00F42418" w:rsidP="00F42418">
      <w:pPr>
        <w:pStyle w:val="ListBullet2"/>
      </w:pPr>
      <w:r w:rsidRPr="00F42418">
        <w:t>water tempera</w:t>
      </w:r>
      <w:r w:rsidRPr="00F42418">
        <w:t>ture, depth and gradient, and available water space</w:t>
      </w:r>
    </w:p>
    <w:p w:rsidR="00000000" w:rsidRPr="00F42418" w:rsidP="00F42418">
      <w:pPr>
        <w:pStyle w:val="ListBullet2"/>
      </w:pPr>
      <w:r w:rsidRPr="00F42418">
        <w:t>reflective glare</w:t>
      </w:r>
    </w:p>
    <w:p w:rsidR="00000000" w:rsidRPr="00F42418" w:rsidP="00F42418">
      <w:pPr>
        <w:pStyle w:val="ListBullet2"/>
      </w:pPr>
      <w:r w:rsidRPr="00F42418">
        <w:t>noise and distractions from multiple activities</w:t>
      </w:r>
    </w:p>
    <w:p w:rsidR="00000000" w:rsidRPr="00F42418" w:rsidP="00F42418">
      <w:pPr>
        <w:pStyle w:val="ListBullet2"/>
      </w:pPr>
      <w:r w:rsidRPr="00F42418">
        <w:t>class size</w:t>
      </w:r>
    </w:p>
    <w:p w:rsidR="00000000" w:rsidRPr="00F42418" w:rsidP="00F42418">
      <w:pPr>
        <w:pStyle w:val="ListBullet2"/>
      </w:pPr>
      <w:r w:rsidRPr="00F42418">
        <w:t>parent, carer and spectator interaction</w:t>
      </w:r>
    </w:p>
    <w:p w:rsidR="00000000" w:rsidRPr="00F42418" w:rsidP="00F42418">
      <w:pPr>
        <w:pStyle w:val="ListBullet"/>
      </w:pPr>
      <w:r w:rsidRPr="00F42418">
        <w:t>safety considerations for swimming lessons and importance of clear and accurate briefin</w:t>
      </w:r>
      <w:r w:rsidRPr="00F42418">
        <w:t>g information:</w:t>
      </w:r>
    </w:p>
    <w:p w:rsidR="00000000" w:rsidRPr="00F42418" w:rsidP="00F42418">
      <w:pPr>
        <w:pStyle w:val="ListBullet2"/>
      </w:pPr>
      <w:r w:rsidRPr="00F42418">
        <w:t>safety procedures and how learners can signal difficulties</w:t>
      </w:r>
    </w:p>
    <w:p w:rsidR="00000000" w:rsidRPr="00F42418" w:rsidP="00F42418">
      <w:pPr>
        <w:pStyle w:val="ListBullet2"/>
      </w:pPr>
      <w:r w:rsidRPr="00F42418">
        <w:t>appropriate spacing for group numbers and activity types</w:t>
      </w:r>
    </w:p>
    <w:p w:rsidR="00000000" w:rsidRPr="00F42418" w:rsidP="00F42418">
      <w:pPr>
        <w:pStyle w:val="ListBullet2"/>
      </w:pPr>
      <w:r w:rsidRPr="00F42418">
        <w:t>depth and gradient for different types of drills and activities</w:t>
      </w:r>
    </w:p>
    <w:p w:rsidR="00000000" w:rsidRPr="00F42418" w:rsidP="00F42418">
      <w:pPr>
        <w:pStyle w:val="ListBullet"/>
      </w:pPr>
      <w:r w:rsidRPr="00F42418">
        <w:t>safety and serviceability checks for learn to swim equipment</w:t>
      </w:r>
    </w:p>
    <w:p w:rsidR="00000000" w:rsidRPr="00F42418" w:rsidP="00F42418">
      <w:pPr>
        <w:pStyle w:val="ListBullet"/>
      </w:pPr>
      <w:r w:rsidRPr="00F42418">
        <w:t>demonstration and instruction techniques suitable for teaching water safety and survival skills</w:t>
      </w:r>
    </w:p>
    <w:p w:rsidR="00000000" w:rsidRPr="00F42418" w:rsidP="00F42418">
      <w:pPr>
        <w:pStyle w:val="ListBullet"/>
      </w:pPr>
      <w:r w:rsidRPr="00F42418">
        <w:t>types of drills, activities and equipment suitable for teaching water safety and survival skills, i</w:t>
      </w:r>
      <w:r w:rsidRPr="00F42418">
        <w:t>ncluding those for:</w:t>
      </w:r>
    </w:p>
    <w:p w:rsidR="00000000" w:rsidRPr="00F42418" w:rsidP="00F42418">
      <w:pPr>
        <w:pStyle w:val="ListBullet2"/>
      </w:pPr>
      <w:r w:rsidRPr="00F42418">
        <w:t>entering and exiting the water</w:t>
      </w:r>
    </w:p>
    <w:p w:rsidR="00000000" w:rsidRPr="00F42418" w:rsidP="00F42418">
      <w:pPr>
        <w:pStyle w:val="ListBullet2"/>
      </w:pPr>
      <w:r w:rsidRPr="00F42418">
        <w:t>floating, sculling and treading water</w:t>
      </w:r>
    </w:p>
    <w:p w:rsidR="00000000" w:rsidRPr="00F42418" w:rsidP="00F42418">
      <w:pPr>
        <w:pStyle w:val="ListBullet2"/>
      </w:pPr>
      <w:r w:rsidRPr="00F42418">
        <w:t>using lifejackets</w:t>
      </w:r>
    </w:p>
    <w:p w:rsidR="00000000" w:rsidRPr="00F42418" w:rsidP="00F42418">
      <w:pPr>
        <w:pStyle w:val="ListBullet2"/>
      </w:pPr>
      <w:r w:rsidRPr="00F42418">
        <w:t>recognising a casualty</w:t>
      </w:r>
    </w:p>
    <w:p w:rsidR="00000000" w:rsidRPr="00F42418" w:rsidP="00F42418">
      <w:pPr>
        <w:pStyle w:val="ListBullet2"/>
      </w:pPr>
      <w:r w:rsidRPr="00F42418">
        <w:t>using self-preservation techniques</w:t>
      </w:r>
    </w:p>
    <w:p w:rsidR="00000000" w:rsidRPr="00F42418" w:rsidP="00F42418">
      <w:pPr>
        <w:pStyle w:val="ListBullet2"/>
      </w:pPr>
      <w:r w:rsidRPr="00F42418">
        <w:t>non-swimming and swimming rescues</w:t>
      </w:r>
    </w:p>
    <w:p w:rsidR="00000000" w:rsidRPr="00F42418" w:rsidP="00F42418">
      <w:pPr>
        <w:pStyle w:val="ListBullet2"/>
      </w:pPr>
      <w:r w:rsidRPr="00F42418">
        <w:t>survival strokes:</w:t>
      </w:r>
    </w:p>
    <w:p w:rsidR="00000000" w:rsidRPr="00F42418" w:rsidP="00F42418">
      <w:pPr>
        <w:pStyle w:val="ListBullet3"/>
      </w:pPr>
      <w:r w:rsidRPr="00F42418">
        <w:t>sidestroke</w:t>
      </w:r>
    </w:p>
    <w:p w:rsidR="00000000" w:rsidRPr="00F42418" w:rsidP="00F42418">
      <w:pPr>
        <w:pStyle w:val="ListBullet3"/>
      </w:pPr>
      <w:r w:rsidRPr="00F42418">
        <w:t>survival backstroke</w:t>
      </w:r>
    </w:p>
    <w:p w:rsidR="00000000" w:rsidRPr="00F42418" w:rsidP="00F42418">
      <w:pPr>
        <w:pStyle w:val="ListBullet3"/>
      </w:pPr>
      <w:r w:rsidRPr="00F42418">
        <w:t>survival breaststroke</w:t>
      </w:r>
    </w:p>
    <w:p w:rsidR="00000000" w:rsidRPr="00F42418" w:rsidP="00F42418">
      <w:pPr>
        <w:pStyle w:val="ListBullet"/>
      </w:pPr>
      <w:r w:rsidRPr="00F42418">
        <w:t>learner considerations for selecting teaching techniques, activities and equipment:</w:t>
      </w:r>
    </w:p>
    <w:p w:rsidR="00000000" w:rsidRPr="00F42418" w:rsidP="00F42418">
      <w:pPr>
        <w:pStyle w:val="ListBullet2"/>
      </w:pPr>
      <w:r w:rsidRPr="00F42418">
        <w:t>age and body composition</w:t>
      </w:r>
    </w:p>
    <w:p w:rsidR="00000000" w:rsidRPr="00F42418" w:rsidP="00F42418">
      <w:pPr>
        <w:pStyle w:val="ListBullet2"/>
      </w:pPr>
      <w:r w:rsidRPr="00F42418">
        <w:t>fitness level and physical capabilities</w:t>
      </w:r>
    </w:p>
    <w:p w:rsidR="00000000" w:rsidRPr="00F42418" w:rsidP="00F42418">
      <w:pPr>
        <w:pStyle w:val="ListBullet2"/>
      </w:pPr>
      <w:r w:rsidRPr="00F42418">
        <w:t>emotional, behavioural and intellectual ability or disability</w:t>
      </w:r>
    </w:p>
    <w:p w:rsidR="00000000" w:rsidRPr="00F42418" w:rsidP="00F42418">
      <w:pPr>
        <w:pStyle w:val="ListBullet2"/>
      </w:pPr>
      <w:r w:rsidRPr="00F42418">
        <w:t>swimming skill level</w:t>
      </w:r>
    </w:p>
    <w:p w:rsidR="00000000" w:rsidRPr="00F42418" w:rsidP="00F42418">
      <w:pPr>
        <w:pStyle w:val="ListBullet2"/>
      </w:pPr>
      <w:r w:rsidRPr="00F42418">
        <w:t>skill development needs</w:t>
      </w:r>
    </w:p>
    <w:p w:rsidR="00000000" w:rsidRPr="00F42418" w:rsidP="00F42418">
      <w:pPr>
        <w:pStyle w:val="ListBullet"/>
      </w:pPr>
      <w:r w:rsidRPr="00F42418">
        <w:t>ways of varying teaching and modifying activities:</w:t>
      </w:r>
    </w:p>
    <w:p w:rsidR="00000000" w:rsidRPr="00F42418" w:rsidP="00F42418">
      <w:pPr>
        <w:pStyle w:val="ListBullet2"/>
      </w:pPr>
      <w:r w:rsidRPr="00F42418">
        <w:t>to meet the needs different learner characteristics</w:t>
      </w:r>
    </w:p>
    <w:p w:rsidR="00000000" w:rsidRPr="00F42418" w:rsidP="00F42418">
      <w:pPr>
        <w:pStyle w:val="ListBullet2"/>
      </w:pPr>
      <w:r w:rsidRPr="00F42418">
        <w:t>to cater for individual abilities within a group</w:t>
      </w:r>
    </w:p>
    <w:p w:rsidR="00000000" w:rsidRPr="00F42418" w:rsidP="00F42418">
      <w:pPr>
        <w:pStyle w:val="ListBullet2"/>
      </w:pPr>
      <w:r w:rsidRPr="00F42418">
        <w:t>to suit different learning styles:</w:t>
      </w:r>
    </w:p>
    <w:p w:rsidR="00000000" w:rsidRPr="00F42418" w:rsidP="00F42418">
      <w:pPr>
        <w:pStyle w:val="ListBullet3"/>
      </w:pPr>
      <w:r w:rsidRPr="00F42418">
        <w:t>verbal</w:t>
      </w:r>
    </w:p>
    <w:p w:rsidR="00000000" w:rsidRPr="00F42418" w:rsidP="00F42418">
      <w:pPr>
        <w:pStyle w:val="ListBullet3"/>
      </w:pPr>
      <w:r w:rsidRPr="00F42418">
        <w:t>visual</w:t>
      </w:r>
    </w:p>
    <w:p w:rsidR="00000000" w:rsidRPr="00F42418" w:rsidP="00F42418">
      <w:pPr>
        <w:pStyle w:val="ListBullet3"/>
      </w:pPr>
      <w:r w:rsidRPr="00F42418">
        <w:t>tactile</w:t>
      </w:r>
    </w:p>
    <w:p w:rsidR="00000000" w:rsidRPr="00F42418" w:rsidP="00F42418">
      <w:pPr>
        <w:pStyle w:val="ListBullet3"/>
      </w:pPr>
      <w:r w:rsidRPr="00F42418">
        <w:t>kinaesthetic</w:t>
      </w:r>
    </w:p>
    <w:p w:rsidR="00000000" w:rsidRPr="00F42418" w:rsidP="00F42418">
      <w:pPr>
        <w:pStyle w:val="ListBullet2"/>
      </w:pPr>
      <w:r w:rsidRPr="00F42418">
        <w:t>to encourage reluctant learners</w:t>
      </w:r>
    </w:p>
    <w:p w:rsidR="00000000" w:rsidRPr="00F42418" w:rsidP="00F42418">
      <w:pPr>
        <w:pStyle w:val="ListBullet"/>
      </w:pPr>
      <w:r w:rsidRPr="00F42418">
        <w:t>communication techniques used for the following, and how they may vary depending on learner profile:</w:t>
      </w:r>
    </w:p>
    <w:p w:rsidR="00000000" w:rsidRPr="00F42418" w:rsidP="00F42418">
      <w:pPr>
        <w:pStyle w:val="ListBullet2"/>
      </w:pPr>
      <w:r w:rsidRPr="00F42418">
        <w:t>establishing rapport with group</w:t>
      </w:r>
    </w:p>
    <w:p w:rsidR="00000000" w:rsidRPr="00F42418" w:rsidP="00F42418">
      <w:pPr>
        <w:pStyle w:val="ListBullet2"/>
      </w:pPr>
      <w:r w:rsidRPr="00F42418">
        <w:t>maintaining group cohesion and control</w:t>
      </w:r>
    </w:p>
    <w:p w:rsidR="00000000" w:rsidRPr="00F42418" w:rsidP="00F42418">
      <w:pPr>
        <w:pStyle w:val="ListBullet2"/>
      </w:pPr>
      <w:r w:rsidRPr="00F42418">
        <w:t>providing clear instruction in a group environment</w:t>
      </w:r>
    </w:p>
    <w:p w:rsidR="00000000" w:rsidRPr="00F42418" w:rsidP="00F42418">
      <w:pPr>
        <w:pStyle w:val="ListBullet2"/>
      </w:pPr>
      <w:r w:rsidRPr="00F42418">
        <w:t>motivating and encouraging learners of different abilities to keep them engaged and challenged</w:t>
      </w:r>
    </w:p>
    <w:p w:rsidR="00000000" w:rsidRPr="00F42418" w:rsidP="00F42418">
      <w:pPr>
        <w:pStyle w:val="ListBullet2"/>
      </w:pPr>
      <w:r w:rsidRPr="00F42418">
        <w:t>providing constructive feedback and positive reinforcement</w:t>
      </w:r>
    </w:p>
    <w:p w:rsidR="00000000" w:rsidRPr="00F42418" w:rsidP="00F42418">
      <w:pPr>
        <w:pStyle w:val="ListBullet"/>
      </w:pPr>
      <w:r w:rsidRPr="00F42418">
        <w:t>factors which affect movement in water:</w:t>
      </w:r>
    </w:p>
    <w:p w:rsidR="00000000" w:rsidRPr="00F42418" w:rsidP="00F42418">
      <w:pPr>
        <w:pStyle w:val="ListBullet2"/>
      </w:pPr>
      <w:r w:rsidRPr="00F42418">
        <w:t>body alignment</w:t>
      </w:r>
    </w:p>
    <w:p w:rsidR="00000000" w:rsidRPr="00F42418" w:rsidP="00F42418">
      <w:pPr>
        <w:pStyle w:val="ListBullet2"/>
      </w:pPr>
      <w:r w:rsidRPr="00F42418">
        <w:t>balance</w:t>
      </w:r>
    </w:p>
    <w:p w:rsidR="00000000" w:rsidRPr="00F42418" w:rsidP="00F42418">
      <w:pPr>
        <w:pStyle w:val="ListBullet2"/>
      </w:pPr>
      <w:r w:rsidRPr="00F42418">
        <w:t>core strength</w:t>
      </w:r>
    </w:p>
    <w:p w:rsidR="00000000" w:rsidRPr="00F42418" w:rsidP="00F42418">
      <w:pPr>
        <w:pStyle w:val="ListBullet2"/>
      </w:pPr>
      <w:r w:rsidRPr="00F42418">
        <w:t>vertical and lateral r</w:t>
      </w:r>
      <w:r w:rsidRPr="00F42418">
        <w:t>otation</w:t>
      </w:r>
    </w:p>
    <w:p w:rsidR="00000000" w:rsidRPr="00F42418" w:rsidP="00F42418">
      <w:pPr>
        <w:pStyle w:val="ListBullet"/>
      </w:pPr>
      <w:r w:rsidRPr="00F42418">
        <w:t>forces acting on a human body moving through water, and factors that affect each force:</w:t>
      </w:r>
    </w:p>
    <w:p w:rsidR="00000000" w:rsidRPr="00F42418" w:rsidP="00F42418">
      <w:pPr>
        <w:pStyle w:val="ListBullet2"/>
      </w:pPr>
      <w:r w:rsidRPr="00F42418">
        <w:t>buoyancy:</w:t>
      </w:r>
    </w:p>
    <w:p w:rsidR="00000000" w:rsidRPr="00F42418" w:rsidP="00F42418">
      <w:pPr>
        <w:pStyle w:val="ListBullet3"/>
      </w:pPr>
      <w:r w:rsidRPr="00F42418">
        <w:t>hydrostatic pressure</w:t>
      </w:r>
    </w:p>
    <w:p w:rsidR="00000000" w:rsidRPr="00F42418" w:rsidP="00F42418">
      <w:pPr>
        <w:pStyle w:val="ListBullet3"/>
      </w:pPr>
      <w:r w:rsidRPr="00F42418">
        <w:t>water density</w:t>
      </w:r>
    </w:p>
    <w:p w:rsidR="00000000" w:rsidRPr="00F42418" w:rsidP="00F42418">
      <w:pPr>
        <w:pStyle w:val="ListBullet2"/>
      </w:pPr>
      <w:r w:rsidRPr="00F42418">
        <w:t>propulsion:</w:t>
      </w:r>
    </w:p>
    <w:p w:rsidR="00000000" w:rsidRPr="00F42418" w:rsidP="00F42418">
      <w:pPr>
        <w:pStyle w:val="ListBullet3"/>
      </w:pPr>
      <w:r w:rsidRPr="00F42418">
        <w:t>frictional drag from water</w:t>
      </w:r>
    </w:p>
    <w:p w:rsidR="00000000" w:rsidRPr="00F42418" w:rsidP="00F42418">
      <w:pPr>
        <w:pStyle w:val="ListBullet3"/>
      </w:pPr>
      <w:r w:rsidRPr="00F42418">
        <w:t>turbulence</w:t>
      </w:r>
    </w:p>
    <w:p w:rsidR="00000000" w:rsidRPr="00F42418" w:rsidP="00F42418">
      <w:pPr>
        <w:pStyle w:val="ListBullet3"/>
      </w:pPr>
      <w:r w:rsidRPr="00F42418">
        <w:t>acceleration</w:t>
      </w:r>
    </w:p>
    <w:p w:rsidR="00000000" w:rsidRPr="00F42418" w:rsidP="00F42418">
      <w:pPr>
        <w:pStyle w:val="ListBullet2"/>
      </w:pPr>
      <w:r w:rsidRPr="00F42418">
        <w:t>resistance:</w:t>
      </w:r>
    </w:p>
    <w:p w:rsidR="00000000" w:rsidRPr="00F42418" w:rsidP="00F42418">
      <w:pPr>
        <w:pStyle w:val="ListBullet3"/>
      </w:pPr>
      <w:r w:rsidRPr="00F42418">
        <w:t>frontal resistance</w:t>
      </w:r>
    </w:p>
    <w:p w:rsidR="00000000" w:rsidRPr="00F42418" w:rsidP="00F42418">
      <w:pPr>
        <w:pStyle w:val="ListBullet3"/>
      </w:pPr>
      <w:r w:rsidRPr="00F42418">
        <w:t>eddy resistance</w:t>
      </w:r>
    </w:p>
    <w:p w:rsidR="00000000" w:rsidRPr="00F42418" w:rsidP="00F42418">
      <w:pPr>
        <w:pStyle w:val="ListBullet"/>
      </w:pPr>
      <w:r w:rsidRPr="00F42418">
        <w:t>factors to consider in lesson evaluation:</w:t>
      </w:r>
    </w:p>
    <w:p w:rsidR="00000000" w:rsidRPr="00F42418" w:rsidP="00F42418">
      <w:pPr>
        <w:pStyle w:val="ListBullet2"/>
      </w:pPr>
      <w:r w:rsidRPr="00F42418">
        <w:t>suitability of aquatic environment and availability of suitable equipment</w:t>
      </w:r>
    </w:p>
    <w:p w:rsidR="00000000" w:rsidRPr="00F42418" w:rsidP="00F42418">
      <w:pPr>
        <w:pStyle w:val="ListBullet2"/>
      </w:pPr>
      <w:r w:rsidRPr="00F42418">
        <w:t>structure and timing</w:t>
      </w:r>
    </w:p>
    <w:p w:rsidR="00000000" w:rsidRPr="00F42418" w:rsidP="00F42418">
      <w:pPr>
        <w:pStyle w:val="ListBullet2"/>
      </w:pPr>
      <w:r w:rsidRPr="00F42418">
        <w:t>suitability of drills, activities and equipment for lesson objectives</w:t>
      </w:r>
    </w:p>
    <w:p w:rsidR="00000000" w:rsidRPr="00F42418" w:rsidP="00F42418">
      <w:pPr>
        <w:pStyle w:val="ListBullet2"/>
      </w:pPr>
      <w:r w:rsidRPr="00F42418">
        <w:t>learner progression and feedback</w:t>
      </w:r>
    </w:p>
    <w:p w:rsidR="00000000" w:rsidRPr="00F42418" w:rsidP="00F42418">
      <w:pPr>
        <w:pStyle w:val="ListBullet2"/>
      </w:pPr>
      <w:r w:rsidRPr="00F42418">
        <w:t>teacher communication and instruction.</w:t>
      </w:r>
    </w:p>
    <w:p w:rsidR="00000000" w:rsidRPr="00F42418" w:rsidP="00F42418">
      <w:pPr>
        <w:pStyle w:val="AllowPageBreak"/>
      </w:pPr>
    </w:p>
    <w:p w:rsidR="00000000" w:rsidRPr="00F42418" w:rsidP="00F42418">
      <w:pPr>
        <w:pStyle w:val="Heading1"/>
      </w:pPr>
      <w:bookmarkStart w:id="13" w:name="O_1265089"/>
      <w:bookmarkEnd w:id="13"/>
      <w:r w:rsidRPr="00F42418">
        <w:t>Assessment Conditions</w:t>
      </w:r>
    </w:p>
    <w:p w:rsidR="00000000" w:rsidRPr="00F42418" w:rsidP="00831C98">
      <w:pPr>
        <w:pStyle w:val="BodyText"/>
      </w:pPr>
      <w:r w:rsidRPr="00F42418">
        <w:t>Skills can be demonstrated in:</w:t>
      </w:r>
    </w:p>
    <w:p w:rsidR="00000000" w:rsidRPr="00F42418" w:rsidP="00F42418">
      <w:pPr>
        <w:pStyle w:val="ListBullet"/>
      </w:pPr>
      <w:r w:rsidRPr="00F42418">
        <w:t>a built aquatic facility with an operating indoor or outdoor pool used by members of the public. Facilities can</w:t>
      </w:r>
      <w:r w:rsidRPr="00F42418">
        <w:t xml:space="preserve"> include those operated by commercial, not-for-profit, community and government organisations. The facility owner or operator must have guidelines or policies and procedures to regulate the safe operation of the facility and its use by facility users and s</w:t>
      </w:r>
      <w:r w:rsidRPr="00F42418">
        <w:t>wim teachers based on current industry guidelines for safe pool operations.</w:t>
      </w:r>
    </w:p>
    <w:p w:rsidR="00000000" w:rsidRPr="00F42418" w:rsidP="00831C98">
      <w:pPr>
        <w:pStyle w:val="BodyText"/>
      </w:pPr>
      <w:r w:rsidRPr="00F42418">
        <w:t>or</w:t>
      </w:r>
    </w:p>
    <w:p w:rsidR="00000000" w:rsidRPr="00F42418" w:rsidP="00F42418">
      <w:pPr>
        <w:pStyle w:val="ListBullet"/>
      </w:pPr>
      <w:r w:rsidRPr="00F42418">
        <w:t>a natural shallow calm-water venue with a confined swimming area.</w:t>
      </w:r>
    </w:p>
    <w:p w:rsidR="00000000" w:rsidRPr="00F42418" w:rsidP="00831C98">
      <w:pPr>
        <w:pStyle w:val="BodyText"/>
      </w:pPr>
      <w:r w:rsidRPr="00F42418">
        <w:t>The following resources must be available to replicate industry conditions of operation:</w:t>
      </w:r>
    </w:p>
    <w:p w:rsidR="00000000" w:rsidRPr="00F42418" w:rsidP="00F42418">
      <w:pPr>
        <w:pStyle w:val="ListBullet"/>
      </w:pPr>
      <w:r w:rsidRPr="00F42418">
        <w:t>first aid equipment</w:t>
      </w:r>
    </w:p>
    <w:p w:rsidR="00000000" w:rsidRPr="00F42418" w:rsidP="00F42418">
      <w:pPr>
        <w:pStyle w:val="ListBullet"/>
      </w:pPr>
      <w:r w:rsidRPr="00F42418">
        <w:t>communications equipment for emergency response</w:t>
      </w:r>
    </w:p>
    <w:p w:rsidR="00000000" w:rsidRPr="00F42418" w:rsidP="00F42418">
      <w:pPr>
        <w:pStyle w:val="ListBullet"/>
      </w:pPr>
      <w:r w:rsidRPr="00F42418">
        <w:t>rescue equipment.</w:t>
      </w:r>
    </w:p>
    <w:p w:rsidR="00000000" w:rsidRPr="00F42418" w:rsidP="00831C98">
      <w:pPr>
        <w:pStyle w:val="BodyText"/>
      </w:pPr>
      <w:r w:rsidRPr="00F42418">
        <w:t>Assessment must ensure the use of:</w:t>
      </w:r>
    </w:p>
    <w:p w:rsidR="00000000" w:rsidRPr="00F42418" w:rsidP="00F42418">
      <w:pPr>
        <w:pStyle w:val="ListBullet"/>
      </w:pPr>
      <w:r w:rsidRPr="00F42418">
        <w:t>interaction with learners; these can be:</w:t>
      </w:r>
    </w:p>
    <w:p w:rsidR="00000000" w:rsidRPr="00F42418" w:rsidP="00F42418">
      <w:pPr>
        <w:pStyle w:val="ListBullet2"/>
      </w:pPr>
      <w:r w:rsidRPr="00F42418">
        <w:t>learners in an industry workplace, or</w:t>
      </w:r>
    </w:p>
    <w:p w:rsidR="00000000" w:rsidRPr="00F42418" w:rsidP="00F42418">
      <w:pPr>
        <w:pStyle w:val="ListBullet2"/>
      </w:pPr>
      <w:r w:rsidRPr="00F42418">
        <w:t>learners who participate in simulated activities used for the purpose of s</w:t>
      </w:r>
      <w:r w:rsidRPr="00F42418">
        <w:t>kills assessment</w:t>
      </w:r>
    </w:p>
    <w:p w:rsidR="00000000" w:rsidRPr="00F42418" w:rsidP="00F42418">
      <w:pPr>
        <w:pStyle w:val="ListBullet"/>
      </w:pPr>
      <w:r w:rsidRPr="00F42418">
        <w:t>learn to swim equipment for water safety and survival lessons</w:t>
      </w:r>
    </w:p>
    <w:p w:rsidR="00000000" w:rsidRPr="00F42418" w:rsidP="00F42418">
      <w:pPr>
        <w:pStyle w:val="ListBullet"/>
      </w:pPr>
      <w:r w:rsidRPr="00F42418">
        <w:t>Australian Standard, or equivalent, compliant lifejackets of a grade that meets location requirements</w:t>
      </w:r>
    </w:p>
    <w:p w:rsidR="00000000" w:rsidRPr="00F42418" w:rsidP="00F42418">
      <w:pPr>
        <w:pStyle w:val="ListBullet"/>
      </w:pPr>
      <w:r w:rsidRPr="00F42418">
        <w:t>predesigned lesson plans</w:t>
      </w:r>
    </w:p>
    <w:p w:rsidR="00000000" w:rsidRPr="00F42418" w:rsidP="00F42418">
      <w:pPr>
        <w:pStyle w:val="ListBullet"/>
      </w:pPr>
      <w:r w:rsidRPr="00F42418">
        <w:t>template documents for learner progress, lesson d</w:t>
      </w:r>
      <w:r w:rsidRPr="00F42418">
        <w:t>elivery and evaluation</w:t>
      </w:r>
    </w:p>
    <w:p w:rsidR="00000000" w:rsidRPr="00F42418" w:rsidP="00F42418">
      <w:pPr>
        <w:pStyle w:val="ListBullet"/>
      </w:pPr>
      <w:r w:rsidRPr="00F42418">
        <w:t>established industry guidelines for safe pool operations relevant to swim teachers, and associated policies and procedures implemented by pool operators and swim schools.</w:t>
      </w:r>
    </w:p>
    <w:p w:rsidR="00000000" w:rsidRPr="00F42418" w:rsidP="00831C98">
      <w:pPr>
        <w:pStyle w:val="BodyText"/>
      </w:pPr>
      <w:r w:rsidRPr="00F42418">
        <w:t>Assessors must:</w:t>
      </w:r>
    </w:p>
    <w:p w:rsidR="00000000" w:rsidRPr="00F42418" w:rsidP="00F42418">
      <w:pPr>
        <w:pStyle w:val="ListBullet"/>
      </w:pPr>
      <w:r w:rsidRPr="00F42418">
        <w:t>satisfy the Standards for Registered Training Organisations requirements for assessors, and</w:t>
      </w:r>
    </w:p>
    <w:p w:rsidR="00000000" w:rsidRPr="00F42418" w:rsidP="00F42418">
      <w:pPr>
        <w:pStyle w:val="ListBullet"/>
      </w:pPr>
      <w:r w:rsidRPr="00F42418">
        <w:t xml:space="preserve">have workplace experience where they have applied the skills and knowledge covered in this unit of </w:t>
      </w:r>
      <w:r w:rsidRPr="00F42418">
        <w:t>competency over a period of two years working in industry.</w:t>
      </w:r>
    </w:p>
    <w:p w:rsidR="00000000" w:rsidRPr="00F42418" w:rsidP="00F42418">
      <w:pPr>
        <w:pStyle w:val="AllowPageBreak"/>
      </w:pPr>
    </w:p>
    <w:p w:rsidR="00000000" w:rsidRPr="00F42418" w:rsidP="00F42418">
      <w:pPr>
        <w:pStyle w:val="Heading1"/>
      </w:pPr>
      <w:bookmarkStart w:id="14" w:name="O_1265087"/>
      <w:bookmarkEnd w:id="14"/>
      <w:r w:rsidRPr="00F42418">
        <w:t>Links</w:t>
      </w:r>
    </w:p>
    <w:p w:rsidR="00000000" w:rsidRPr="00F42418" w:rsidP="00831C98">
      <w:pPr>
        <w:pStyle w:val="BodyText"/>
      </w:pPr>
      <w:r w:rsidRPr="00F42418">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364ECD">
        <w:rPr>
          <w:rStyle w:val="Hyperlink"/>
        </w:rPr>
        <w:t>https://vetnet.gov.au/Pages/TrainingDocs.aspx?q=1ca50016-24d2-4161-a044-d3faa200268b</w:t>
      </w:r>
      <w:r>
        <w:fldChar w:fldCharType="end"/>
      </w:r>
    </w:p>
    <w:p w:rsidR="00000000" w:rsidRPr="00F42418" w:rsidP="00F42418"/>
    <w:sectPr w:rsidSect="00F424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18" w:rsidRPr="00831C98" w:rsidP="00831C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98" w:rsidP="00F424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31C98" w:rsidP="00F424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31C98" w:rsidP="00F424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18" w:rsidP="00F42418">
    <w:pPr>
      <w:pStyle w:val="Footer"/>
      <w:framePr w:wrap="around"/>
    </w:pPr>
    <w:r>
      <w:fldChar w:fldCharType="begin"/>
    </w:r>
    <w:r>
      <w:instrText xml:space="preserve"> DOCPROPERTY  Subject  \* MERGEFORMAT </w:instrText>
    </w:r>
    <w:r>
      <w:fldChar w:fldCharType="separate"/>
    </w:r>
    <w:r w:rsidR="00831C98">
      <w:t>Approved</w:t>
    </w:r>
    <w:r w:rsidR="00831C98">
      <w:fldChar w:fldCharType="end"/>
    </w:r>
    <w:r>
      <w:tab/>
      <w:t xml:space="preserve">Page </w:t>
    </w:r>
    <w:r>
      <w:fldChar w:fldCharType="begin"/>
    </w:r>
    <w:r>
      <w:instrText xml:space="preserve"> PAGE  \* Arabic  \* MERGEFORMAT </w:instrText>
    </w:r>
    <w:r>
      <w:fldChar w:fldCharType="separate"/>
    </w:r>
    <w:r w:rsidR="00831C9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1C98">
      <w:rPr>
        <w:noProof/>
      </w:rPr>
      <w:t>7</w:t>
    </w:r>
    <w:r>
      <w:rPr>
        <w:noProof/>
      </w:rPr>
      <w:fldChar w:fldCharType="end"/>
    </w:r>
  </w:p>
  <w:p w:rsidR="00F42418" w:rsidP="00F42418">
    <w:pPr>
      <w:pStyle w:val="Footer"/>
      <w:framePr w:wrap="around"/>
    </w:pPr>
    <w:r>
      <w:t xml:space="preserve">© Commonwealth of Australia, </w:t>
    </w:r>
    <w:r>
      <w:fldChar w:fldCharType="begin"/>
    </w:r>
    <w:r>
      <w:instrText xml:space="preserve"> DATE  \@ "yyyy"  \* MERGEFORMAT </w:instrText>
    </w:r>
    <w:r>
      <w:fldChar w:fldCharType="separate"/>
    </w:r>
    <w:r w:rsidR="00831C98">
      <w:rPr>
        <w:noProof/>
      </w:rPr>
      <w:t>2025</w:t>
    </w:r>
    <w:r>
      <w:fldChar w:fldCharType="end"/>
    </w:r>
    <w:r>
      <w:tab/>
    </w:r>
    <w:r>
      <w:fldChar w:fldCharType="begin"/>
    </w:r>
    <w:r>
      <w:instrText xml:space="preserve"> DOCPROPERTY  Author  \* MERGEFORMAT </w:instrText>
    </w:r>
    <w:r>
      <w:fldChar w:fldCharType="separate"/>
    </w:r>
    <w:r w:rsidR="00831C98">
      <w:t>HumanAbility</w:t>
    </w:r>
    <w:r w:rsidR="00831C98">
      <w:fldChar w:fldCharType="end"/>
    </w:r>
  </w:p>
  <w:p w:rsidR="00F42418" w:rsidP="00F424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2418" w:rsidRPr="00831C98" w:rsidP="00831C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98" w:rsidRPr="002D2AF8" w:rsidP="00F42418">
    <w:pPr>
      <w:pStyle w:val="Header"/>
      <w:framePr w:wrap="around"/>
    </w:pPr>
    <w:r>
      <w:fldChar w:fldCharType="begin"/>
    </w:r>
    <w:r>
      <w:instrText xml:space="preserve"> TITLE   \* MERGEFORMAT </w:instrText>
    </w:r>
    <w:r>
      <w:fldChar w:fldCharType="separate"/>
    </w:r>
    <w:r>
      <w:t>SISCAQU025 Teach water safety and survival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1C98" w:rsidP="00F424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18" w:rsidRPr="002D2AF8" w:rsidP="00F42418">
    <w:pPr>
      <w:pStyle w:val="Header"/>
      <w:framePr w:wrap="around"/>
    </w:pPr>
    <w:r>
      <w:fldChar w:fldCharType="begin"/>
    </w:r>
    <w:r>
      <w:instrText xml:space="preserve"> TITLE   \* MERGEFORMAT </w:instrText>
    </w:r>
    <w:r>
      <w:fldChar w:fldCharType="separate"/>
    </w:r>
    <w:r w:rsidR="00831C98">
      <w:t>SISCAQU025 Teach water safety and survival skills</w:t>
    </w:r>
    <w:r w:rsidR="00831C98">
      <w:fldChar w:fldCharType="end"/>
    </w:r>
    <w:r>
      <w:tab/>
      <w:t xml:space="preserve">Date this document was generated: </w:t>
    </w:r>
    <w:r>
      <w:fldChar w:fldCharType="begin"/>
    </w:r>
    <w:r>
      <w:instrText xml:space="preserve"> CREATEDATE  \@ "d MMMM yyyy"  \* MERGEFORMAT </w:instrText>
    </w:r>
    <w:r>
      <w:fldChar w:fldCharType="separate"/>
    </w:r>
    <w:r w:rsidR="00831C98">
      <w:rPr>
        <w:noProof/>
      </w:rPr>
      <w:t>2 March 2025</w:t>
    </w:r>
    <w:r>
      <w:fldChar w:fldCharType="end"/>
    </w:r>
  </w:p>
  <w:p w:rsidR="00F42418" w:rsidP="00F424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041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A21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0AE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4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418"/>
    <w:pPr>
      <w:spacing w:before="360" w:after="60"/>
      <w:outlineLvl w:val="0"/>
    </w:pPr>
    <w:rPr>
      <w:sz w:val="32"/>
    </w:rPr>
  </w:style>
  <w:style w:type="paragraph" w:styleId="Heading2">
    <w:name w:val="heading 2"/>
    <w:basedOn w:val="HeadingBase"/>
    <w:next w:val="BodyText"/>
    <w:link w:val="Heading2Char"/>
    <w:qFormat/>
    <w:rsid w:val="00F42418"/>
    <w:pPr>
      <w:keepLines/>
      <w:spacing w:before="240" w:after="120"/>
      <w:outlineLvl w:val="1"/>
    </w:pPr>
    <w:rPr>
      <w:sz w:val="28"/>
      <w:szCs w:val="40"/>
    </w:rPr>
  </w:style>
  <w:style w:type="paragraph" w:styleId="Heading3">
    <w:name w:val="heading 3"/>
    <w:basedOn w:val="HeadingBase"/>
    <w:next w:val="BodyText"/>
    <w:link w:val="Heading3Char"/>
    <w:qFormat/>
    <w:rsid w:val="00F42418"/>
    <w:pPr>
      <w:spacing w:before="180" w:after="120"/>
      <w:outlineLvl w:val="2"/>
    </w:pPr>
    <w:rPr>
      <w:spacing w:val="-10"/>
      <w:kern w:val="32"/>
    </w:rPr>
  </w:style>
  <w:style w:type="paragraph" w:styleId="Heading4">
    <w:name w:val="heading 4"/>
    <w:basedOn w:val="HeadingBase"/>
    <w:next w:val="BodyText"/>
    <w:link w:val="Heading4Char"/>
    <w:qFormat/>
    <w:rsid w:val="00F42418"/>
    <w:pPr>
      <w:spacing w:before="160" w:after="120"/>
      <w:outlineLvl w:val="3"/>
    </w:pPr>
    <w:rPr>
      <w:sz w:val="22"/>
    </w:rPr>
  </w:style>
  <w:style w:type="paragraph" w:styleId="Heading5">
    <w:name w:val="heading 5"/>
    <w:basedOn w:val="HeadingBase"/>
    <w:next w:val="Normal"/>
    <w:link w:val="Heading5Char"/>
    <w:qFormat/>
    <w:rsid w:val="00F42418"/>
    <w:pPr>
      <w:spacing w:before="80"/>
      <w:outlineLvl w:val="4"/>
    </w:pPr>
    <w:rPr>
      <w:color w:val="918585"/>
      <w:sz w:val="20"/>
    </w:rPr>
  </w:style>
  <w:style w:type="paragraph" w:styleId="Heading6">
    <w:name w:val="heading 6"/>
    <w:basedOn w:val="HeadingBase"/>
    <w:next w:val="Normal"/>
    <w:link w:val="Heading6Char"/>
    <w:qFormat/>
    <w:rsid w:val="00F42418"/>
    <w:pPr>
      <w:spacing w:before="60"/>
      <w:outlineLvl w:val="5"/>
    </w:pPr>
    <w:rPr>
      <w:color w:val="918585"/>
      <w:sz w:val="20"/>
    </w:rPr>
  </w:style>
  <w:style w:type="paragraph" w:styleId="Heading7">
    <w:name w:val="heading 7"/>
    <w:basedOn w:val="Normal"/>
    <w:next w:val="Normal"/>
    <w:link w:val="Heading7Char"/>
    <w:qFormat/>
    <w:rsid w:val="00F42418"/>
    <w:pPr>
      <w:ind w:left="720"/>
      <w:outlineLvl w:val="6"/>
    </w:pPr>
    <w:rPr>
      <w:i/>
    </w:rPr>
  </w:style>
  <w:style w:type="paragraph" w:styleId="Heading8">
    <w:name w:val="heading 8"/>
    <w:basedOn w:val="Normal"/>
    <w:next w:val="Normal"/>
    <w:link w:val="Heading8Char"/>
    <w:qFormat/>
    <w:rsid w:val="00F42418"/>
    <w:pPr>
      <w:ind w:left="720"/>
      <w:outlineLvl w:val="7"/>
    </w:pPr>
    <w:rPr>
      <w:i/>
    </w:rPr>
  </w:style>
  <w:style w:type="paragraph" w:styleId="Heading9">
    <w:name w:val="heading 9"/>
    <w:basedOn w:val="Normal"/>
    <w:next w:val="Normal"/>
    <w:link w:val="Heading9Char"/>
    <w:qFormat/>
    <w:rsid w:val="00F42418"/>
    <w:pPr>
      <w:ind w:left="720"/>
      <w:outlineLvl w:val="8"/>
    </w:pPr>
    <w:rPr>
      <w:i/>
    </w:rPr>
  </w:style>
  <w:style w:type="character" w:default="1" w:styleId="DefaultParagraphFont">
    <w:name w:val="Default Paragraph Font"/>
    <w:uiPriority w:val="1"/>
    <w:unhideWhenUsed/>
    <w:rsid w:val="00F424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418"/>
  </w:style>
  <w:style w:type="character" w:customStyle="1" w:styleId="Heading1Char">
    <w:name w:val="Heading 1 Char"/>
    <w:basedOn w:val="DefaultParagraphFont"/>
    <w:link w:val="Heading1"/>
    <w:rsid w:val="00F42418"/>
    <w:rPr>
      <w:rFonts w:ascii="Times New Roman" w:eastAsia="Times New Roman" w:hAnsi="Times New Roman" w:cs="Times New Roman"/>
      <w:b/>
      <w:sz w:val="32"/>
      <w:szCs w:val="20"/>
      <w:lang w:eastAsia="en-US"/>
    </w:rPr>
  </w:style>
  <w:style w:type="paragraph" w:styleId="BodyText">
    <w:name w:val="Body Text"/>
    <w:basedOn w:val="Normal"/>
    <w:link w:val="BodyTextChar"/>
    <w:rsid w:val="00F424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2418"/>
    <w:rPr>
      <w:rFonts w:ascii="Times New Roman" w:eastAsia="Times New Roman" w:hAnsi="Times New Roman" w:cs="Times New Roman"/>
      <w:sz w:val="24"/>
      <w:lang w:eastAsia="en-US"/>
    </w:rPr>
  </w:style>
  <w:style w:type="paragraph" w:styleId="List">
    <w:name w:val="List"/>
    <w:basedOn w:val="BodyText"/>
    <w:next w:val="BodyText"/>
    <w:rsid w:val="00F42418"/>
    <w:pPr>
      <w:tabs>
        <w:tab w:val="left" w:pos="340"/>
      </w:tabs>
      <w:spacing w:before="60" w:after="60"/>
      <w:ind w:left="340" w:hanging="340"/>
    </w:pPr>
  </w:style>
  <w:style w:type="paragraph" w:styleId="ListBullet">
    <w:name w:val="List Bullet"/>
    <w:basedOn w:val="List"/>
    <w:rsid w:val="00F42418"/>
    <w:pPr>
      <w:numPr>
        <w:numId w:val="13"/>
      </w:numPr>
      <w:tabs>
        <w:tab w:val="clear" w:pos="340"/>
      </w:tabs>
      <w:spacing w:before="40" w:after="40"/>
    </w:pPr>
  </w:style>
  <w:style w:type="character" w:customStyle="1" w:styleId="SpecialBold">
    <w:name w:val="Special Bold"/>
    <w:basedOn w:val="DefaultParagraphFont"/>
    <w:rsid w:val="00F42418"/>
    <w:rPr>
      <w:b/>
      <w:spacing w:val="0"/>
    </w:rPr>
  </w:style>
  <w:style w:type="paragraph" w:styleId="ListBullet2">
    <w:name w:val="List Bullet 2"/>
    <w:basedOn w:val="List2"/>
    <w:rsid w:val="00F42418"/>
    <w:pPr>
      <w:numPr>
        <w:numId w:val="14"/>
      </w:numPr>
      <w:tabs>
        <w:tab w:val="clear" w:pos="680"/>
      </w:tabs>
    </w:pPr>
  </w:style>
  <w:style w:type="character" w:styleId="Emphasis">
    <w:name w:val="Emphasis"/>
    <w:basedOn w:val="DefaultParagraphFont"/>
    <w:qFormat/>
    <w:rsid w:val="00F42418"/>
    <w:rPr>
      <w:i/>
    </w:rPr>
  </w:style>
  <w:style w:type="paragraph" w:customStyle="1" w:styleId="SuperHeading">
    <w:name w:val="SuperHeading"/>
    <w:basedOn w:val="Normal"/>
    <w:rsid w:val="00F42418"/>
    <w:pPr>
      <w:spacing w:before="240" w:after="120"/>
      <w:outlineLvl w:val="0"/>
    </w:pPr>
    <w:rPr>
      <w:rFonts w:ascii="Times New Roman" w:hAnsi="Times New Roman"/>
      <w:b/>
      <w:sz w:val="32"/>
    </w:rPr>
  </w:style>
  <w:style w:type="paragraph" w:customStyle="1" w:styleId="AllowPageBreak">
    <w:name w:val="AllowPageBreak"/>
    <w:rsid w:val="00F424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2418"/>
    <w:pPr>
      <w:numPr>
        <w:numId w:val="3"/>
      </w:numPr>
      <w:tabs>
        <w:tab w:val="clear" w:pos="1021"/>
      </w:tabs>
      <w:ind w:left="1037" w:hanging="357"/>
    </w:pPr>
  </w:style>
  <w:style w:type="character" w:customStyle="1" w:styleId="Heading2Char">
    <w:name w:val="Heading 2 Char"/>
    <w:basedOn w:val="DefaultParagraphFont"/>
    <w:link w:val="Heading2"/>
    <w:rsid w:val="00F424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4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4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4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4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4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4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418"/>
    <w:rPr>
      <w:rFonts w:ascii="Courier New" w:eastAsia="Times New Roman" w:hAnsi="Courier New" w:cs="Times New Roman"/>
      <w:i/>
      <w:szCs w:val="20"/>
      <w:lang w:eastAsia="en-US"/>
    </w:rPr>
  </w:style>
  <w:style w:type="paragraph" w:customStyle="1" w:styleId="HeadingBase">
    <w:name w:val="Heading Base"/>
    <w:rsid w:val="00F424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418"/>
    <w:pPr>
      <w:tabs>
        <w:tab w:val="right" w:leader="dot" w:pos="9072"/>
      </w:tabs>
      <w:ind w:left="567"/>
    </w:pPr>
    <w:rPr>
      <w:szCs w:val="22"/>
    </w:rPr>
  </w:style>
  <w:style w:type="paragraph" w:customStyle="1" w:styleId="TOCBase">
    <w:name w:val="TOC Base"/>
    <w:rsid w:val="00F424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418"/>
    <w:pPr>
      <w:tabs>
        <w:tab w:val="right" w:leader="dot" w:pos="9072"/>
      </w:tabs>
      <w:spacing w:before="40" w:after="40"/>
      <w:ind w:left="284"/>
    </w:pPr>
    <w:rPr>
      <w:rFonts w:ascii="Times New Roman" w:hAnsi="Times New Roman"/>
    </w:rPr>
  </w:style>
  <w:style w:type="paragraph" w:styleId="TOC1">
    <w:name w:val="toc 1"/>
    <w:basedOn w:val="TOCBase"/>
    <w:next w:val="Normal"/>
    <w:rsid w:val="00F424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24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418"/>
    <w:rPr>
      <w:rFonts w:ascii="Times New Roman" w:eastAsia="Times New Roman" w:hAnsi="Times New Roman" w:cs="Times New Roman"/>
      <w:sz w:val="16"/>
      <w:lang w:eastAsia="en-US"/>
    </w:rPr>
  </w:style>
  <w:style w:type="paragraph" w:styleId="Title">
    <w:name w:val="Title"/>
    <w:basedOn w:val="HeadingBase"/>
    <w:link w:val="TitleChar"/>
    <w:qFormat/>
    <w:rsid w:val="00F42418"/>
    <w:pPr>
      <w:spacing w:before="5040"/>
      <w:jc w:val="center"/>
    </w:pPr>
    <w:rPr>
      <w:sz w:val="48"/>
      <w:szCs w:val="72"/>
      <w:lang w:val="en-US"/>
    </w:rPr>
  </w:style>
  <w:style w:type="character" w:customStyle="1" w:styleId="TitleChar">
    <w:name w:val="Title Char"/>
    <w:basedOn w:val="DefaultParagraphFont"/>
    <w:link w:val="Title"/>
    <w:rsid w:val="00F424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418"/>
    <w:pPr>
      <w:tabs>
        <w:tab w:val="left" w:pos="3600"/>
        <w:tab w:val="left" w:pos="3958"/>
      </w:tabs>
    </w:pPr>
  </w:style>
  <w:style w:type="paragraph" w:customStyle="1" w:styleId="Note">
    <w:name w:val="Note"/>
    <w:basedOn w:val="BodyText"/>
    <w:rsid w:val="00F424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418"/>
    <w:pPr>
      <w:framePr w:wrap="auto" w:hAnchor="text" w:y="6049"/>
    </w:pPr>
    <w:rPr>
      <w:color w:val="000000"/>
      <w:sz w:val="40"/>
    </w:rPr>
  </w:style>
  <w:style w:type="paragraph" w:customStyle="1" w:styleId="TOCTitle">
    <w:name w:val="TOCTitle"/>
    <w:basedOn w:val="Heading1"/>
    <w:rsid w:val="00F42418"/>
    <w:pPr>
      <w:spacing w:after="240"/>
      <w:jc w:val="center"/>
      <w:outlineLvl w:val="9"/>
    </w:pPr>
    <w:rPr>
      <w:caps/>
    </w:rPr>
  </w:style>
  <w:style w:type="paragraph" w:customStyle="1" w:styleId="Version">
    <w:name w:val="Version"/>
    <w:rsid w:val="00F424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2418"/>
    <w:pPr>
      <w:keepNext w:val="0"/>
      <w:tabs>
        <w:tab w:val="right" w:pos="4176"/>
      </w:tabs>
      <w:ind w:left="198" w:hanging="198"/>
    </w:pPr>
    <w:rPr>
      <w:rFonts w:ascii="Garamond" w:hAnsi="Garamond"/>
    </w:rPr>
  </w:style>
  <w:style w:type="paragraph" w:styleId="IndexHeading">
    <w:name w:val="index heading"/>
    <w:basedOn w:val="Normal"/>
    <w:next w:val="Index1"/>
    <w:semiHidden/>
    <w:rsid w:val="00F42418"/>
    <w:pPr>
      <w:spacing w:before="120" w:after="120"/>
    </w:pPr>
    <w:rPr>
      <w:rFonts w:ascii="Arial" w:hAnsi="Arial"/>
      <w:b/>
      <w:color w:val="918585"/>
      <w:sz w:val="24"/>
    </w:rPr>
  </w:style>
  <w:style w:type="paragraph" w:styleId="Header">
    <w:name w:val="header"/>
    <w:basedOn w:val="Normal"/>
    <w:link w:val="HeaderChar"/>
    <w:rsid w:val="00F424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418"/>
    <w:rPr>
      <w:rFonts w:ascii="Times New Roman" w:eastAsia="Times New Roman" w:hAnsi="Times New Roman" w:cs="Times New Roman"/>
      <w:sz w:val="16"/>
      <w:szCs w:val="20"/>
      <w:lang w:val="en-GB" w:eastAsia="en-US"/>
    </w:rPr>
  </w:style>
  <w:style w:type="paragraph" w:customStyle="1" w:styleId="Chapter">
    <w:name w:val="Chapter"/>
    <w:basedOn w:val="Normal"/>
    <w:rsid w:val="00F42418"/>
    <w:pPr>
      <w:spacing w:before="240"/>
    </w:pPr>
    <w:rPr>
      <w:rFonts w:ascii="Times New Roman" w:hAnsi="Times New Roman"/>
      <w:smallCaps/>
      <w:spacing w:val="80"/>
      <w:sz w:val="28"/>
    </w:rPr>
  </w:style>
  <w:style w:type="paragraph" w:customStyle="1" w:styleId="InChapter">
    <w:name w:val="InChapter"/>
    <w:basedOn w:val="Heading3"/>
    <w:rsid w:val="00F42418"/>
    <w:pPr>
      <w:spacing w:after="240"/>
      <w:outlineLvl w:val="9"/>
    </w:pPr>
    <w:rPr>
      <w:noProof/>
    </w:rPr>
  </w:style>
  <w:style w:type="paragraph" w:styleId="Index2">
    <w:name w:val="index 2"/>
    <w:basedOn w:val="Normal"/>
    <w:next w:val="Normal"/>
    <w:semiHidden/>
    <w:rsid w:val="00F42418"/>
    <w:pPr>
      <w:tabs>
        <w:tab w:val="right" w:pos="4176"/>
      </w:tabs>
      <w:ind w:left="568" w:hanging="284"/>
    </w:pPr>
    <w:rPr>
      <w:rFonts w:ascii="Garamond" w:hAnsi="Garamond"/>
    </w:rPr>
  </w:style>
  <w:style w:type="paragraph" w:customStyle="1" w:styleId="Byline">
    <w:name w:val="Byline"/>
    <w:rsid w:val="00F424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418"/>
    <w:pPr>
      <w:tabs>
        <w:tab w:val="clear" w:pos="3600"/>
        <w:tab w:val="clear" w:pos="3958"/>
      </w:tabs>
      <w:jc w:val="right"/>
    </w:pPr>
  </w:style>
  <w:style w:type="paragraph" w:styleId="Caption">
    <w:name w:val="caption"/>
    <w:basedOn w:val="BodyText"/>
    <w:next w:val="Normal"/>
    <w:qFormat/>
    <w:rsid w:val="00F42418"/>
    <w:pPr>
      <w:framePr w:w="2268" w:hSpace="181" w:vSpace="181" w:wrap="around" w:vAnchor="text" w:hAnchor="page" w:x="1135" w:y="285" w:anchorLock="1"/>
    </w:pPr>
    <w:rPr>
      <w:i/>
    </w:rPr>
  </w:style>
  <w:style w:type="paragraph" w:customStyle="1" w:styleId="MiniTOCTitle">
    <w:name w:val="MiniTOCTitle"/>
    <w:basedOn w:val="Heading4"/>
    <w:rsid w:val="00F42418"/>
    <w:pPr>
      <w:spacing w:before="240"/>
      <w:outlineLvl w:val="9"/>
    </w:pPr>
    <w:rPr>
      <w:noProof/>
      <w:sz w:val="24"/>
    </w:rPr>
  </w:style>
  <w:style w:type="paragraph" w:customStyle="1" w:styleId="MiniTOCItem">
    <w:name w:val="MiniTOCItem"/>
    <w:basedOn w:val="ListBullet"/>
    <w:rsid w:val="00F42418"/>
    <w:pPr>
      <w:numPr>
        <w:numId w:val="0"/>
      </w:numPr>
      <w:tabs>
        <w:tab w:val="right" w:leader="dot" w:pos="6521"/>
      </w:tabs>
      <w:spacing w:before="0" w:after="0"/>
    </w:pPr>
  </w:style>
  <w:style w:type="paragraph" w:customStyle="1" w:styleId="TOFTitle">
    <w:name w:val="TOFTitle"/>
    <w:basedOn w:val="TOCTitle"/>
    <w:rsid w:val="00F42418"/>
  </w:style>
  <w:style w:type="paragraph" w:styleId="TableofFigures">
    <w:name w:val="table of figures"/>
    <w:basedOn w:val="Normal"/>
    <w:next w:val="Normal"/>
    <w:semiHidden/>
    <w:rsid w:val="00F42418"/>
    <w:pPr>
      <w:tabs>
        <w:tab w:val="right" w:leader="dot" w:pos="9072"/>
      </w:tabs>
      <w:ind w:left="970" w:hanging="403"/>
    </w:pPr>
    <w:rPr>
      <w:rFonts w:ascii="Times New Roman" w:hAnsi="Times New Roman"/>
      <w:b/>
    </w:rPr>
  </w:style>
  <w:style w:type="paragraph" w:styleId="ListNumber">
    <w:name w:val="List Number"/>
    <w:basedOn w:val="List"/>
    <w:rsid w:val="00F42418"/>
    <w:pPr>
      <w:numPr>
        <w:numId w:val="16"/>
      </w:numPr>
      <w:tabs>
        <w:tab w:val="clear" w:pos="340"/>
      </w:tabs>
    </w:pPr>
  </w:style>
  <w:style w:type="character" w:customStyle="1" w:styleId="WingdingSymbols">
    <w:name w:val="Wingding Symbols"/>
    <w:rsid w:val="00F42418"/>
    <w:rPr>
      <w:rFonts w:ascii="Wingdings" w:hAnsi="Wingdings"/>
    </w:rPr>
  </w:style>
  <w:style w:type="paragraph" w:customStyle="1" w:styleId="TableHeading">
    <w:name w:val="Table Heading"/>
    <w:basedOn w:val="HeadingBase"/>
    <w:rsid w:val="00F42418"/>
    <w:pPr>
      <w:keepLines/>
      <w:pBdr>
        <w:bottom w:val="single" w:sz="6" w:space="1" w:color="918585"/>
      </w:pBdr>
      <w:spacing w:before="240"/>
    </w:pPr>
  </w:style>
  <w:style w:type="character" w:customStyle="1" w:styleId="HotSpot">
    <w:name w:val="HotSpot"/>
    <w:rsid w:val="00F42418"/>
    <w:rPr>
      <w:color w:val="0033CC"/>
      <w:u w:val="none"/>
    </w:rPr>
  </w:style>
  <w:style w:type="paragraph" w:customStyle="1" w:styleId="BodyTextRight">
    <w:name w:val="Body Text Right"/>
    <w:basedOn w:val="BodyText"/>
    <w:rsid w:val="00F42418"/>
    <w:pPr>
      <w:spacing w:before="0" w:after="0"/>
      <w:jc w:val="right"/>
    </w:pPr>
  </w:style>
  <w:style w:type="paragraph" w:styleId="Index3">
    <w:name w:val="index 3"/>
    <w:basedOn w:val="ListNumber2"/>
    <w:next w:val="Normal"/>
    <w:semiHidden/>
    <w:rsid w:val="00F42418"/>
    <w:pPr>
      <w:numPr>
        <w:numId w:val="0"/>
      </w:numPr>
      <w:tabs>
        <w:tab w:val="right" w:leader="dot" w:pos="4176"/>
      </w:tabs>
    </w:pPr>
  </w:style>
  <w:style w:type="paragraph" w:styleId="ListNumber2">
    <w:name w:val="List Number 2"/>
    <w:basedOn w:val="List2"/>
    <w:rsid w:val="00F42418"/>
    <w:pPr>
      <w:numPr>
        <w:numId w:val="11"/>
      </w:numPr>
      <w:tabs>
        <w:tab w:val="clear" w:pos="1060"/>
      </w:tabs>
    </w:pPr>
  </w:style>
  <w:style w:type="paragraph" w:customStyle="1" w:styleId="MarginNote">
    <w:name w:val="Margin Note"/>
    <w:basedOn w:val="BodyText"/>
    <w:rsid w:val="00F424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4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4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418"/>
    <w:rPr>
      <w:sz w:val="32"/>
    </w:rPr>
  </w:style>
  <w:style w:type="paragraph" w:customStyle="1" w:styleId="HeadingProcedure">
    <w:name w:val="Heading Procedure"/>
    <w:basedOn w:val="HeadingBase"/>
    <w:next w:val="Normal"/>
    <w:rsid w:val="00F42418"/>
    <w:pPr>
      <w:tabs>
        <w:tab w:val="left" w:pos="0"/>
      </w:tabs>
      <w:spacing w:before="120" w:after="60"/>
    </w:pPr>
    <w:rPr>
      <w:i/>
      <w:color w:val="918585"/>
      <w:sz w:val="22"/>
    </w:rPr>
  </w:style>
  <w:style w:type="paragraph" w:customStyle="1" w:styleId="TableBodyText">
    <w:name w:val="Table Body Text"/>
    <w:basedOn w:val="BodyText"/>
    <w:rsid w:val="00F42418"/>
    <w:pPr>
      <w:spacing w:before="60" w:after="60"/>
    </w:pPr>
  </w:style>
  <w:style w:type="paragraph" w:styleId="ListContinue">
    <w:name w:val="List Continue"/>
    <w:basedOn w:val="List"/>
    <w:rsid w:val="00F42418"/>
    <w:pPr>
      <w:ind w:firstLine="0"/>
    </w:pPr>
  </w:style>
  <w:style w:type="paragraph" w:customStyle="1" w:styleId="ListNote">
    <w:name w:val="List Note"/>
    <w:basedOn w:val="List"/>
    <w:rsid w:val="00F42418"/>
    <w:pPr>
      <w:pBdr>
        <w:top w:val="single" w:sz="6" w:space="2" w:color="918585"/>
        <w:bottom w:val="single" w:sz="6" w:space="2" w:color="918585"/>
      </w:pBdr>
      <w:tabs>
        <w:tab w:val="left" w:pos="1021"/>
      </w:tabs>
      <w:ind w:firstLine="0"/>
    </w:pPr>
  </w:style>
  <w:style w:type="paragraph" w:customStyle="1" w:styleId="Warning">
    <w:name w:val="Warning"/>
    <w:basedOn w:val="BodyText"/>
    <w:rsid w:val="00F42418"/>
    <w:pPr>
      <w:shd w:val="clear" w:color="auto" w:fill="D9D9D9"/>
      <w:tabs>
        <w:tab w:val="left" w:pos="992"/>
      </w:tabs>
      <w:ind w:left="119" w:right="119"/>
    </w:pPr>
    <w:rPr>
      <w:sz w:val="20"/>
    </w:rPr>
  </w:style>
  <w:style w:type="paragraph" w:customStyle="1" w:styleId="MarginIcons">
    <w:name w:val="Margin Icons"/>
    <w:basedOn w:val="BodyText"/>
    <w:rsid w:val="00F424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418"/>
    <w:rPr>
      <w:rFonts w:ascii="Courier New" w:hAnsi="Courier New"/>
    </w:rPr>
  </w:style>
  <w:style w:type="paragraph" w:customStyle="1" w:styleId="NoteBullet">
    <w:name w:val="Note Bullet"/>
    <w:basedOn w:val="Note"/>
    <w:rsid w:val="00F42418"/>
    <w:pPr>
      <w:tabs>
        <w:tab w:val="clear" w:pos="680"/>
      </w:tabs>
      <w:spacing w:before="60" w:after="60"/>
    </w:pPr>
  </w:style>
  <w:style w:type="paragraph" w:customStyle="1" w:styleId="SubHeading2">
    <w:name w:val="SubHeading2"/>
    <w:basedOn w:val="HeadingBase"/>
    <w:rsid w:val="00F42418"/>
    <w:pPr>
      <w:spacing w:before="240" w:after="60"/>
    </w:pPr>
    <w:rPr>
      <w:sz w:val="20"/>
    </w:rPr>
  </w:style>
  <w:style w:type="paragraph" w:customStyle="1" w:styleId="SubHeading1">
    <w:name w:val="SubHeading1"/>
    <w:basedOn w:val="HeadingBase"/>
    <w:rsid w:val="00F42418"/>
    <w:pPr>
      <w:spacing w:before="240" w:after="60"/>
    </w:pPr>
    <w:rPr>
      <w:color w:val="918585"/>
      <w:sz w:val="22"/>
    </w:rPr>
  </w:style>
  <w:style w:type="paragraph" w:customStyle="1" w:styleId="SideHeading">
    <w:name w:val="Side Heading"/>
    <w:basedOn w:val="HeadingBase"/>
    <w:rsid w:val="00F424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418"/>
    <w:pPr>
      <w:numPr>
        <w:numId w:val="12"/>
      </w:numPr>
    </w:pPr>
  </w:style>
  <w:style w:type="paragraph" w:styleId="PlainText">
    <w:name w:val="Plain Text"/>
    <w:basedOn w:val="Normal"/>
    <w:link w:val="PlainTextChar"/>
    <w:rsid w:val="00F42418"/>
    <w:rPr>
      <w:sz w:val="20"/>
    </w:rPr>
  </w:style>
  <w:style w:type="character" w:customStyle="1" w:styleId="PlainTextChar">
    <w:name w:val="Plain Text Char"/>
    <w:basedOn w:val="DefaultParagraphFont"/>
    <w:link w:val="PlainText"/>
    <w:rsid w:val="00F42418"/>
    <w:rPr>
      <w:rFonts w:ascii="Courier New" w:eastAsia="Times New Roman" w:hAnsi="Courier New" w:cs="Times New Roman"/>
      <w:sz w:val="20"/>
      <w:szCs w:val="20"/>
      <w:lang w:eastAsia="en-US"/>
    </w:rPr>
  </w:style>
  <w:style w:type="character" w:customStyle="1" w:styleId="MenuOption">
    <w:name w:val="Menu Option"/>
    <w:basedOn w:val="DefaultParagraphFont"/>
    <w:rsid w:val="00F42418"/>
    <w:rPr>
      <w:b/>
      <w:smallCaps/>
    </w:rPr>
  </w:style>
  <w:style w:type="paragraph" w:customStyle="1" w:styleId="TableListNumber">
    <w:name w:val="Table List Number"/>
    <w:basedOn w:val="ListNumber"/>
    <w:rsid w:val="00F42418"/>
    <w:pPr>
      <w:numPr>
        <w:numId w:val="0"/>
      </w:numPr>
    </w:pPr>
  </w:style>
  <w:style w:type="paragraph" w:styleId="TOC4">
    <w:name w:val="toc 4"/>
    <w:basedOn w:val="TOCBase"/>
    <w:next w:val="Normal"/>
    <w:semiHidden/>
    <w:rsid w:val="00F42418"/>
    <w:pPr>
      <w:tabs>
        <w:tab w:val="right" w:leader="dot" w:pos="9071"/>
      </w:tabs>
      <w:ind w:left="1701"/>
    </w:pPr>
  </w:style>
  <w:style w:type="paragraph" w:customStyle="1" w:styleId="ListAlpha">
    <w:name w:val="List Alpha"/>
    <w:basedOn w:val="List"/>
    <w:rsid w:val="00F42418"/>
    <w:pPr>
      <w:numPr>
        <w:numId w:val="10"/>
      </w:numPr>
    </w:pPr>
  </w:style>
  <w:style w:type="paragraph" w:customStyle="1" w:styleId="ListAlpha2">
    <w:name w:val="List Alpha 2"/>
    <w:basedOn w:val="List2"/>
    <w:rsid w:val="00F42418"/>
    <w:pPr>
      <w:numPr>
        <w:numId w:val="9"/>
      </w:numPr>
    </w:pPr>
  </w:style>
  <w:style w:type="paragraph" w:styleId="List2">
    <w:name w:val="List 2"/>
    <w:basedOn w:val="BodyText"/>
    <w:rsid w:val="00F42418"/>
    <w:pPr>
      <w:tabs>
        <w:tab w:val="left" w:pos="680"/>
      </w:tabs>
      <w:spacing w:before="60" w:after="60"/>
      <w:ind w:left="680" w:hanging="340"/>
    </w:pPr>
  </w:style>
  <w:style w:type="paragraph" w:styleId="List3">
    <w:name w:val="List 3"/>
    <w:basedOn w:val="BodyText"/>
    <w:rsid w:val="00F42418"/>
    <w:pPr>
      <w:tabs>
        <w:tab w:val="left" w:pos="1021"/>
      </w:tabs>
      <w:spacing w:before="60" w:after="60"/>
      <w:ind w:left="1020" w:hanging="340"/>
    </w:pPr>
  </w:style>
  <w:style w:type="paragraph" w:styleId="List4">
    <w:name w:val="List 4"/>
    <w:basedOn w:val="BodyText"/>
    <w:rsid w:val="00F42418"/>
    <w:pPr>
      <w:tabs>
        <w:tab w:val="left" w:pos="1361"/>
      </w:tabs>
      <w:spacing w:before="60" w:after="60"/>
      <w:ind w:left="1361" w:hanging="340"/>
    </w:pPr>
  </w:style>
  <w:style w:type="paragraph" w:styleId="List5">
    <w:name w:val="List 5"/>
    <w:basedOn w:val="BodyText"/>
    <w:rsid w:val="00F42418"/>
    <w:pPr>
      <w:tabs>
        <w:tab w:val="left" w:pos="1701"/>
      </w:tabs>
      <w:spacing w:before="60" w:after="60"/>
      <w:ind w:left="1701" w:hanging="340"/>
    </w:pPr>
  </w:style>
  <w:style w:type="paragraph" w:styleId="ListBullet4">
    <w:name w:val="List Bullet 4"/>
    <w:basedOn w:val="List4"/>
    <w:rsid w:val="00F42418"/>
    <w:pPr>
      <w:numPr>
        <w:numId w:val="4"/>
      </w:numPr>
      <w:tabs>
        <w:tab w:val="clear" w:pos="1361"/>
      </w:tabs>
    </w:pPr>
  </w:style>
  <w:style w:type="paragraph" w:styleId="ListBullet5">
    <w:name w:val="List Bullet 5"/>
    <w:basedOn w:val="List5"/>
    <w:rsid w:val="00F42418"/>
    <w:pPr>
      <w:numPr>
        <w:numId w:val="5"/>
      </w:numPr>
    </w:pPr>
  </w:style>
  <w:style w:type="paragraph" w:styleId="ListContinue2">
    <w:name w:val="List Continue 2"/>
    <w:basedOn w:val="List2"/>
    <w:rsid w:val="00F42418"/>
    <w:pPr>
      <w:ind w:firstLine="0"/>
    </w:pPr>
  </w:style>
  <w:style w:type="paragraph" w:styleId="ListContinue3">
    <w:name w:val="List Continue 3"/>
    <w:basedOn w:val="List3"/>
    <w:rsid w:val="00F42418"/>
    <w:pPr>
      <w:ind w:left="1021" w:firstLine="0"/>
    </w:pPr>
  </w:style>
  <w:style w:type="paragraph" w:styleId="ListContinue4">
    <w:name w:val="List Continue 4"/>
    <w:basedOn w:val="List4"/>
    <w:rsid w:val="00F42418"/>
    <w:pPr>
      <w:ind w:firstLine="0"/>
    </w:pPr>
  </w:style>
  <w:style w:type="paragraph" w:styleId="ListContinue5">
    <w:name w:val="List Continue 5"/>
    <w:basedOn w:val="List5"/>
    <w:rsid w:val="00F42418"/>
    <w:pPr>
      <w:ind w:firstLine="0"/>
    </w:pPr>
  </w:style>
  <w:style w:type="paragraph" w:styleId="ListNumber3">
    <w:name w:val="List Number 3"/>
    <w:basedOn w:val="List3"/>
    <w:rsid w:val="00F42418"/>
    <w:pPr>
      <w:numPr>
        <w:numId w:val="6"/>
      </w:numPr>
    </w:pPr>
  </w:style>
  <w:style w:type="paragraph" w:styleId="ListNumber4">
    <w:name w:val="List Number 4"/>
    <w:basedOn w:val="List4"/>
    <w:rsid w:val="00F42418"/>
    <w:pPr>
      <w:numPr>
        <w:numId w:val="7"/>
      </w:numPr>
    </w:pPr>
  </w:style>
  <w:style w:type="paragraph" w:styleId="ListNumber5">
    <w:name w:val="List Number 5"/>
    <w:basedOn w:val="List5"/>
    <w:rsid w:val="00F42418"/>
    <w:pPr>
      <w:numPr>
        <w:numId w:val="8"/>
      </w:numPr>
    </w:pPr>
  </w:style>
  <w:style w:type="paragraph" w:styleId="BlockText">
    <w:name w:val="Block Text"/>
    <w:basedOn w:val="Normal"/>
    <w:rsid w:val="00F42418"/>
    <w:pPr>
      <w:spacing w:after="120"/>
      <w:ind w:left="1440" w:right="1440"/>
    </w:pPr>
  </w:style>
  <w:style w:type="character" w:customStyle="1" w:styleId="Subscript">
    <w:name w:val="Subscript"/>
    <w:basedOn w:val="DefaultParagraphFont"/>
    <w:rsid w:val="00F42418"/>
    <w:rPr>
      <w:sz w:val="16"/>
      <w:vertAlign w:val="subscript"/>
    </w:rPr>
  </w:style>
  <w:style w:type="character" w:customStyle="1" w:styleId="Superscript">
    <w:name w:val="Superscript"/>
    <w:basedOn w:val="DefaultParagraphFont"/>
    <w:rsid w:val="00F42418"/>
    <w:rPr>
      <w:sz w:val="16"/>
      <w:vertAlign w:val="superscript"/>
    </w:rPr>
  </w:style>
  <w:style w:type="character" w:customStyle="1" w:styleId="Symbols">
    <w:name w:val="Symbols"/>
    <w:basedOn w:val="DefaultParagraphFont"/>
    <w:rsid w:val="00F42418"/>
    <w:rPr>
      <w:rFonts w:ascii="Symbol" w:hAnsi="Symbol"/>
    </w:rPr>
  </w:style>
  <w:style w:type="character" w:customStyle="1" w:styleId="MenuOptions">
    <w:name w:val="Menu Options"/>
    <w:basedOn w:val="DefaultParagraphFont"/>
    <w:rsid w:val="00F42418"/>
    <w:rPr>
      <w:rFonts w:ascii="Arial Narrow" w:hAnsi="Arial Narrow"/>
      <w:smallCaps/>
    </w:rPr>
  </w:style>
  <w:style w:type="character" w:customStyle="1" w:styleId="Buttons">
    <w:name w:val="Buttons"/>
    <w:basedOn w:val="DefaultParagraphFont"/>
    <w:rsid w:val="00F42418"/>
    <w:rPr>
      <w:b/>
    </w:rPr>
  </w:style>
  <w:style w:type="character" w:customStyle="1" w:styleId="Underlined">
    <w:name w:val="Underlined"/>
    <w:basedOn w:val="DefaultParagraphFont"/>
    <w:rsid w:val="00F42418"/>
    <w:rPr>
      <w:u w:val="single"/>
    </w:rPr>
  </w:style>
  <w:style w:type="paragraph" w:customStyle="1" w:styleId="TableBodyTextRight">
    <w:name w:val="Table Body Text Right"/>
    <w:basedOn w:val="TableBodyText"/>
    <w:rsid w:val="00F42418"/>
    <w:pPr>
      <w:widowControl w:val="0"/>
      <w:autoSpaceDE w:val="0"/>
      <w:autoSpaceDN w:val="0"/>
      <w:adjustRightInd w:val="0"/>
      <w:jc w:val="right"/>
    </w:pPr>
    <w:rPr>
      <w:rFonts w:cs="Arial"/>
      <w:szCs w:val="18"/>
    </w:rPr>
  </w:style>
  <w:style w:type="paragraph" w:customStyle="1" w:styleId="CopyrightText">
    <w:name w:val="Copyright Text"/>
    <w:basedOn w:val="BodyText"/>
    <w:rsid w:val="00F42418"/>
    <w:rPr>
      <w:sz w:val="18"/>
    </w:rPr>
  </w:style>
  <w:style w:type="paragraph" w:customStyle="1" w:styleId="BodySmallRight">
    <w:name w:val="Body Small Right"/>
    <w:basedOn w:val="BodyTextRight"/>
    <w:rsid w:val="00F42418"/>
    <w:rPr>
      <w:sz w:val="18"/>
      <w:szCs w:val="18"/>
    </w:rPr>
  </w:style>
  <w:style w:type="paragraph" w:customStyle="1" w:styleId="MarginEdition">
    <w:name w:val="Margin Edition"/>
    <w:basedOn w:val="MarginNote"/>
    <w:rsid w:val="00F42418"/>
    <w:pPr>
      <w:spacing w:before="0" w:after="0"/>
    </w:pPr>
    <w:rPr>
      <w:rFonts w:ascii="Times New Roman" w:hAnsi="Times New Roman"/>
      <w:color w:val="999999"/>
    </w:rPr>
  </w:style>
  <w:style w:type="paragraph" w:customStyle="1" w:styleId="Spacer">
    <w:name w:val="Spacer"/>
    <w:basedOn w:val="Normal"/>
    <w:rsid w:val="00F42418"/>
    <w:rPr>
      <w:sz w:val="2"/>
      <w:szCs w:val="2"/>
    </w:rPr>
  </w:style>
  <w:style w:type="character" w:customStyle="1" w:styleId="Small">
    <w:name w:val="Small"/>
    <w:basedOn w:val="DefaultParagraphFont"/>
    <w:rsid w:val="00F42418"/>
    <w:rPr>
      <w:sz w:val="16"/>
    </w:rPr>
  </w:style>
  <w:style w:type="paragraph" w:customStyle="1" w:styleId="WideTable">
    <w:name w:val="Wide Table"/>
    <w:basedOn w:val="Normal"/>
    <w:rsid w:val="00F42418"/>
    <w:pPr>
      <w:ind w:left="-1418"/>
    </w:pPr>
    <w:rPr>
      <w:sz w:val="2"/>
      <w:szCs w:val="2"/>
    </w:rPr>
  </w:style>
  <w:style w:type="character" w:styleId="PageNumber">
    <w:name w:val="page number"/>
    <w:basedOn w:val="DefaultParagraphFont"/>
    <w:rsid w:val="00F42418"/>
  </w:style>
  <w:style w:type="paragraph" w:styleId="Quote">
    <w:name w:val="Quote"/>
    <w:basedOn w:val="Heading1"/>
    <w:link w:val="QuoteChar"/>
    <w:qFormat/>
    <w:rsid w:val="00F42418"/>
    <w:rPr>
      <w:b w:val="0"/>
      <w:sz w:val="72"/>
      <w:szCs w:val="72"/>
      <w:lang w:val="en-NZ"/>
    </w:rPr>
  </w:style>
  <w:style w:type="character" w:customStyle="1" w:styleId="QuoteChar">
    <w:name w:val="Quote Char"/>
    <w:basedOn w:val="DefaultParagraphFont"/>
    <w:link w:val="Quote"/>
    <w:rsid w:val="00F424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418"/>
    <w:pPr>
      <w:pageBreakBefore/>
    </w:pPr>
  </w:style>
  <w:style w:type="paragraph" w:customStyle="1" w:styleId="Border">
    <w:name w:val="Border"/>
    <w:basedOn w:val="Normal"/>
    <w:qFormat/>
    <w:rsid w:val="00F424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418"/>
    <w:rPr>
      <w:b/>
      <w:bCs/>
      <w:i/>
      <w:iCs/>
      <w:color w:val="auto"/>
    </w:rPr>
  </w:style>
  <w:style w:type="paragraph" w:styleId="IntenseQuote">
    <w:name w:val="Intense Quote"/>
    <w:basedOn w:val="Normal"/>
    <w:next w:val="Normal"/>
    <w:link w:val="IntenseQuoteChar"/>
    <w:uiPriority w:val="30"/>
    <w:qFormat/>
    <w:rsid w:val="00F424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4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418"/>
    <w:rPr>
      <w:smallCaps/>
      <w:color w:val="auto"/>
      <w:u w:val="single"/>
    </w:rPr>
  </w:style>
  <w:style w:type="character" w:styleId="IntenseReference">
    <w:name w:val="Intense Reference"/>
    <w:basedOn w:val="DefaultParagraphFont"/>
    <w:uiPriority w:val="32"/>
    <w:qFormat/>
    <w:rsid w:val="00F42418"/>
    <w:rPr>
      <w:b/>
      <w:bCs/>
      <w:smallCaps/>
      <w:color w:val="auto"/>
      <w:spacing w:val="5"/>
      <w:u w:val="single"/>
    </w:rPr>
  </w:style>
  <w:style w:type="paragraph" w:customStyle="1" w:styleId="2ColumnHeading">
    <w:name w:val="2Column Heading"/>
    <w:basedOn w:val="BodyText"/>
    <w:qFormat/>
    <w:rsid w:val="00F42418"/>
    <w:pPr>
      <w:spacing w:after="60"/>
      <w:ind w:left="-2268"/>
    </w:pPr>
    <w:rPr>
      <w:b/>
    </w:rPr>
  </w:style>
  <w:style w:type="paragraph" w:customStyle="1" w:styleId="Heading1TOC">
    <w:name w:val="Heading1 TOC"/>
    <w:basedOn w:val="Normal"/>
    <w:qFormat/>
    <w:rsid w:val="00F42418"/>
    <w:pPr>
      <w:spacing w:before="240" w:after="120"/>
    </w:pPr>
    <w:rPr>
      <w:rFonts w:ascii="Times New Roman" w:hAnsi="Times New Roman"/>
      <w:b/>
      <w:sz w:val="32"/>
    </w:rPr>
  </w:style>
  <w:style w:type="paragraph" w:customStyle="1" w:styleId="Heading2TOC">
    <w:name w:val="Heading2 TOC"/>
    <w:basedOn w:val="Normal"/>
    <w:qFormat/>
    <w:rsid w:val="00F42418"/>
    <w:pPr>
      <w:spacing w:before="240" w:after="60"/>
    </w:pPr>
    <w:rPr>
      <w:rFonts w:ascii="Times New Roman" w:hAnsi="Times New Roman"/>
      <w:b/>
      <w:sz w:val="28"/>
    </w:rPr>
  </w:style>
  <w:style w:type="character" w:customStyle="1" w:styleId="Underline">
    <w:name w:val="Underline"/>
    <w:basedOn w:val="DefaultParagraphFont"/>
    <w:qFormat/>
    <w:rsid w:val="00F42418"/>
    <w:rPr>
      <w:u w:val="single"/>
    </w:rPr>
  </w:style>
  <w:style w:type="character" w:customStyle="1" w:styleId="BoldandItalics">
    <w:name w:val="Bold and Italics"/>
    <w:qFormat/>
    <w:rsid w:val="00F42418"/>
    <w:rPr>
      <w:b/>
      <w:i/>
      <w:u w:val="none"/>
    </w:rPr>
  </w:style>
  <w:style w:type="paragraph" w:styleId="BalloonText">
    <w:name w:val="Balloon Text"/>
    <w:basedOn w:val="Normal"/>
    <w:link w:val="BalloonTextChar"/>
    <w:rsid w:val="00F42418"/>
    <w:rPr>
      <w:rFonts w:ascii="Tahoma" w:hAnsi="Tahoma" w:cs="Tahoma"/>
      <w:sz w:val="16"/>
      <w:szCs w:val="16"/>
    </w:rPr>
  </w:style>
  <w:style w:type="character" w:customStyle="1" w:styleId="BalloonTextChar">
    <w:name w:val="Balloon Text Char"/>
    <w:basedOn w:val="DefaultParagraphFont"/>
    <w:link w:val="BalloonText"/>
    <w:rsid w:val="00F424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4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24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418"/>
    <w:rPr>
      <w:b/>
      <w:color w:val="660033"/>
      <w:spacing w:val="0"/>
    </w:rPr>
  </w:style>
  <w:style w:type="paragraph" w:customStyle="1" w:styleId="Nameditemlist">
    <w:name w:val="Named item list"/>
    <w:basedOn w:val="BodyText"/>
    <w:qFormat/>
    <w:rsid w:val="00F42418"/>
    <w:pPr>
      <w:tabs>
        <w:tab w:val="left" w:pos="2835"/>
      </w:tabs>
      <w:ind w:left="2835" w:hanging="2835"/>
    </w:pPr>
  </w:style>
  <w:style w:type="paragraph" w:customStyle="1" w:styleId="BodyTextnopadding">
    <w:name w:val="Body Text no padding"/>
    <w:basedOn w:val="BodyText"/>
    <w:qFormat/>
    <w:rsid w:val="00F42418"/>
    <w:pPr>
      <w:spacing w:before="0" w:after="0"/>
    </w:pPr>
  </w:style>
  <w:style w:type="paragraph" w:customStyle="1" w:styleId="BodyTextBold">
    <w:name w:val="Body Text Bold"/>
    <w:basedOn w:val="BodyText"/>
    <w:qFormat/>
    <w:rsid w:val="00F42418"/>
    <w:rPr>
      <w:b/>
    </w:rPr>
  </w:style>
  <w:style w:type="character" w:styleId="Hyperlink">
    <w:name w:val="Hyperlink"/>
    <w:basedOn w:val="DefaultParagraphFont"/>
    <w:uiPriority w:val="99"/>
    <w:unhideWhenUsed/>
    <w:rsid w:val="00831C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1556</Words>
  <Characters>9980</Characters>
  <Application>Microsoft Office Word</Application>
  <DocSecurity>0</DocSecurity>
  <Lines>285</Lines>
  <Paragraphs>221</Paragraphs>
  <ScaleCrop>false</ScaleCrop>
  <Company>Author-it Software Corporation Ltd.</Company>
  <LinksUpToDate>false</LinksUpToDate>
  <CharactersWithSpaces>11315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SISCAQU025 Teach water safety and survival skills</dc:title>
  <dc:subject>Approved</dc:subject>
  <dc:creator>HumanAbility</dc:creator>
  <cp:keywords>Release: 1</cp:keywords>
  <dc:description>Review Date: 12 April 2008</dc:description>
  <cp:lastModifiedBy>HSD_TPCMSd.prod</cp:lastModifiedBy>
  <cp:revision>3</cp:revision>
  <dcterms:created xsi:type="dcterms:W3CDTF">2025-03-01T20:35:00Z</dcterms:created>
  <dcterms:modified xsi:type="dcterms:W3CDTF">2025-03-01T20:35:00Z</dcterms:modified>
</cp:coreProperties>
</file>