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34A" w:rsidP="008633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SISCAQU022 Provide oxygen resuscitation and therapy in an aquatic environment</w:t>
      </w:r>
      <w:r>
        <w:fldChar w:fldCharType="end"/>
      </w:r>
    </w:p>
    <w:p w:rsidR="0086334A" w:rsidP="0086334A">
      <w:pPr>
        <w:pStyle w:val="Version"/>
        <w:sectPr w:rsidSect="00C170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70E8" w:rsidP="00C170E8">
      <w:pPr>
        <w:pStyle w:val="SuperHeading"/>
      </w:pPr>
      <w:r w:rsidRPr="00C170E8">
        <w:t>SISCAQU022 Provide oxygen resuscitation and therapy in an aquatic environment</w:t>
      </w:r>
    </w:p>
    <w:p w:rsidR="00000000" w:rsidRPr="00C170E8" w:rsidP="00C170E8">
      <w:pPr>
        <w:pStyle w:val="Heading1"/>
      </w:pPr>
      <w:bookmarkStart w:id="1" w:name="O_1265184"/>
      <w:bookmarkEnd w:id="1"/>
      <w:r w:rsidRPr="00C170E8">
        <w:t>Modification History</w:t>
      </w:r>
    </w:p>
    <w:p w:rsidR="00000000" w:rsidRPr="00C170E8" w:rsidP="0086334A">
      <w:pPr>
        <w:pStyle w:val="BodyText"/>
      </w:pPr>
      <w:r w:rsidRPr="00C170E8">
        <w:t>Not applicable.</w:t>
      </w:r>
    </w:p>
    <w:p w:rsidR="00000000" w:rsidRPr="00C170E8" w:rsidP="00C170E8">
      <w:pPr>
        <w:pStyle w:val="Heading1"/>
      </w:pPr>
      <w:bookmarkStart w:id="2" w:name="O_1265185"/>
      <w:bookmarkEnd w:id="2"/>
      <w:r w:rsidRPr="00C170E8">
        <w:t>Application</w:t>
      </w:r>
    </w:p>
    <w:p w:rsidR="00000000" w:rsidRPr="00C170E8" w:rsidP="0086334A">
      <w:pPr>
        <w:pStyle w:val="BodyText"/>
      </w:pPr>
      <w:r w:rsidRPr="00C170E8">
        <w:t>This unit describes the performance outcomes, skills and knowledge required to use</w:t>
      </w:r>
      <w:r w:rsidRPr="00C170E8">
        <w:t xml:space="preserve"> oxygen equipment to provide oxygen therapy and cardio pulmonary resuscitation (CPR) using oxygen according to Australian Resuscitation Council (ARC) guidelines.</w:t>
      </w:r>
    </w:p>
    <w:p w:rsidR="00000000" w:rsidRPr="00C170E8" w:rsidP="0086334A">
      <w:pPr>
        <w:pStyle w:val="BodyText"/>
      </w:pPr>
      <w:r w:rsidRPr="00C170E8">
        <w:t>This unit applies to any type of organisation operating in indoor or outdoor, built or natural</w:t>
      </w:r>
      <w:r w:rsidRPr="00C170E8">
        <w:t xml:space="preserve"> aquatic venues including commercial, not-for-profit, community and government organisations. It has particular application to pool lifeguards but can apply to other workers who respond to aquatic first aid emergencies.</w:t>
      </w:r>
    </w:p>
    <w:p w:rsidR="00000000" w:rsidRPr="00C170E8" w:rsidP="0086334A">
      <w:pPr>
        <w:pStyle w:val="BodyText"/>
      </w:pPr>
      <w:r w:rsidRPr="00C170E8">
        <w:t>The skills in this unit must be appl</w:t>
      </w:r>
      <w:r w:rsidRPr="00C170E8">
        <w:t>ied in accordance with Commonwealth, State or Territory legislation, Australian standards and industry guidelines and codes of practice.</w:t>
      </w:r>
    </w:p>
    <w:p w:rsidR="00000000" w:rsidRPr="00C170E8" w:rsidP="0086334A">
      <w:pPr>
        <w:pStyle w:val="BodyText"/>
      </w:pPr>
      <w:r w:rsidRPr="00C170E8">
        <w:t>Specific licensing or regulatory requirements relating to this unit of competency, including requirements for refresher</w:t>
      </w:r>
      <w:r w:rsidRPr="00C170E8">
        <w:t xml:space="preserve"> training should be obtained from the relevant work health and safety authority or industry guideline.</w:t>
      </w:r>
    </w:p>
    <w:p w:rsidR="00000000" w:rsidRPr="00C170E8" w:rsidP="00C170E8">
      <w:pPr>
        <w:pStyle w:val="Heading1"/>
      </w:pPr>
      <w:bookmarkStart w:id="3" w:name="O_1265186"/>
      <w:bookmarkEnd w:id="3"/>
      <w:r w:rsidRPr="00C170E8">
        <w:t>Pre-requisite Unit</w:t>
      </w:r>
    </w:p>
    <w:p w:rsidR="00000000" w:rsidRPr="00C170E8" w:rsidP="0086334A">
      <w:pPr>
        <w:pStyle w:val="BodyText"/>
      </w:pPr>
      <w:r w:rsidRPr="00C170E8">
        <w:t>HLTAID011 Provide First Aid</w:t>
      </w:r>
    </w:p>
    <w:p w:rsidR="00000000" w:rsidRPr="00C170E8" w:rsidP="00C170E8">
      <w:pPr>
        <w:pStyle w:val="Heading1"/>
      </w:pPr>
      <w:bookmarkStart w:id="4" w:name="O_1265187"/>
      <w:bookmarkEnd w:id="4"/>
      <w:r w:rsidRPr="00C170E8">
        <w:t>Competency Field</w:t>
      </w:r>
    </w:p>
    <w:p w:rsidR="00000000" w:rsidRPr="00C170E8" w:rsidP="0086334A">
      <w:pPr>
        <w:pStyle w:val="BodyText"/>
      </w:pPr>
      <w:r w:rsidRPr="00C170E8">
        <w:t>Aquatics</w:t>
      </w:r>
    </w:p>
    <w:p w:rsidR="00000000" w:rsidRPr="00C170E8" w:rsidP="00C170E8">
      <w:pPr>
        <w:pStyle w:val="Heading1"/>
      </w:pPr>
      <w:bookmarkStart w:id="5" w:name="O_1265188"/>
      <w:bookmarkEnd w:id="5"/>
      <w:r w:rsidRPr="00C170E8">
        <w:t>Unit Sector</w:t>
      </w:r>
    </w:p>
    <w:p w:rsidR="00000000" w:rsidRPr="00C170E8" w:rsidP="0086334A">
      <w:pPr>
        <w:pStyle w:val="BodyText"/>
      </w:pPr>
      <w:r w:rsidRPr="00C170E8">
        <w:t>Sport, Aqua</w:t>
      </w:r>
      <w:r w:rsidRPr="00C170E8">
        <w:t>tics and Recreation</w:t>
      </w:r>
    </w:p>
    <w:p w:rsidR="00000000" w:rsidRPr="00C170E8" w:rsidP="00C170E8">
      <w:pPr>
        <w:pStyle w:val="Heading1"/>
      </w:pPr>
      <w:bookmarkStart w:id="6" w:name="O_1265189"/>
      <w:bookmarkEnd w:id="6"/>
      <w:r w:rsidRPr="00C170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17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0E8" w:rsidP="00C170E8">
            <w:pPr>
              <w:pStyle w:val="BodyText"/>
            </w:pPr>
            <w:r w:rsidRPr="00C170E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E8">
            <w:pPr>
              <w:pStyle w:val="BodyText"/>
              <w:rPr>
                <w:lang w:val="en-NZ"/>
              </w:rPr>
            </w:pPr>
            <w:r w:rsidRPr="00C170E8">
              <w:rPr>
                <w:rStyle w:val="SpecialBold"/>
              </w:rPr>
              <w:t>PERFORMANCE</w:t>
            </w:r>
            <w:r w:rsidRPr="00C170E8">
              <w:t xml:space="preserve"> </w:t>
            </w:r>
            <w:r w:rsidRPr="00C170E8">
              <w:rPr>
                <w:rStyle w:val="SpecialBold"/>
              </w:rPr>
              <w:t>CRITERIA</w:t>
            </w:r>
          </w:p>
        </w:tc>
      </w:tr>
      <w:tr w:rsidTr="00C17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0E8" w:rsidP="00C170E8">
            <w:pPr>
              <w:pStyle w:val="BodyText"/>
            </w:pPr>
            <w:r w:rsidRPr="00C170E8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E8">
            <w:pPr>
              <w:pStyle w:val="BodyText"/>
              <w:rPr>
                <w:lang w:val="en-NZ"/>
              </w:rPr>
            </w:pPr>
            <w:r w:rsidRPr="00C170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7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E8">
            <w:pPr>
              <w:pStyle w:val="List"/>
              <w:rPr>
                <w:lang w:val="en-NZ"/>
              </w:rPr>
            </w:pPr>
            <w:r w:rsidRPr="00C170E8">
              <w:t xml:space="preserve">1.  Respond to an aquatic </w:t>
            </w:r>
            <w:r w:rsidRPr="00C170E8">
              <w:t>first aid emergency.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0E8" w:rsidP="00C170E8">
            <w:pPr>
              <w:pStyle w:val="List"/>
            </w:pPr>
            <w:r w:rsidRPr="00C170E8">
              <w:t xml:space="preserve">1.1. Recognise and assess an emergency first aid situation in an </w:t>
            </w:r>
            <w:r w:rsidRPr="00C170E8">
              <w:t>aquatic environment.</w:t>
            </w:r>
          </w:p>
          <w:p w:rsidR="00000000" w:rsidRPr="00C170E8" w:rsidP="00C170E8">
            <w:pPr>
              <w:pStyle w:val="List"/>
            </w:pPr>
            <w:r w:rsidRPr="00C170E8">
              <w:t>1.2. Identify hazards promptly, assess risks and manage to avoid harm to casualty, self and bystanders.</w:t>
            </w:r>
          </w:p>
          <w:p w:rsidR="00000000" w:rsidRPr="00C170E8" w:rsidP="00C170E8">
            <w:pPr>
              <w:pStyle w:val="List"/>
            </w:pPr>
            <w:r w:rsidRPr="00C170E8">
              <w:t>1.3. Assess the cas</w:t>
            </w:r>
            <w:r w:rsidRPr="00C170E8">
              <w:t>ualty and recognise the need for oxygen therapy or CPR using oxygen.</w:t>
            </w:r>
          </w:p>
          <w:p w:rsidR="00000000" w:rsidRPr="00C170E8" w:rsidP="00C170E8">
            <w:pPr>
              <w:pStyle w:val="List"/>
            </w:pPr>
            <w:r w:rsidRPr="00C170E8">
              <w:t>1.4. Provide prompt first aid alert to appropriate personnel and confirm emergency services have been contacted.</w:t>
            </w:r>
          </w:p>
          <w:p w:rsidR="00000000" w:rsidP="00C170E8">
            <w:pPr>
              <w:pStyle w:val="List"/>
              <w:rPr>
                <w:lang w:val="en-NZ"/>
              </w:rPr>
            </w:pPr>
            <w:r w:rsidRPr="00C170E8">
              <w:t>1.5. Ensure environment is safe for delivery of oxygen.</w:t>
            </w:r>
          </w:p>
        </w:tc>
      </w:tr>
      <w:tr w:rsidTr="00C17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E8">
            <w:pPr>
              <w:pStyle w:val="List"/>
              <w:rPr>
                <w:lang w:val="en-NZ"/>
              </w:rPr>
            </w:pPr>
            <w:r w:rsidRPr="00C170E8">
              <w:t>2.  Perform resuscitation using oxygen.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0E8" w:rsidP="00C170E8">
            <w:pPr>
              <w:pStyle w:val="List"/>
            </w:pPr>
            <w:r w:rsidRPr="00C170E8">
              <w:t>2.1. Select and use personal protective equipment suited to use of CPR using oxygen.</w:t>
            </w:r>
          </w:p>
          <w:p w:rsidR="00000000" w:rsidRPr="00C170E8" w:rsidP="00C170E8">
            <w:pPr>
              <w:pStyle w:val="List"/>
            </w:pPr>
            <w:r w:rsidRPr="00C170E8">
              <w:t>2.2. Perform single-rescuer CPR or two-rescuer resuscitation, using oxygen, according to ARC guidelines and availability of rescuer</w:t>
            </w:r>
            <w:r w:rsidRPr="00C170E8">
              <w:t>s.</w:t>
            </w:r>
          </w:p>
          <w:p w:rsidR="00000000" w:rsidP="00C170E8">
            <w:pPr>
              <w:pStyle w:val="List"/>
              <w:rPr>
                <w:lang w:val="en-NZ"/>
              </w:rPr>
            </w:pPr>
            <w:r w:rsidRPr="00C170E8">
              <w:t>2.3. Use oxygen resources and equipment according to manufacturer instructions.</w:t>
            </w:r>
          </w:p>
        </w:tc>
      </w:tr>
      <w:tr w:rsidTr="00C17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E8">
            <w:pPr>
              <w:pStyle w:val="List"/>
              <w:rPr>
                <w:lang w:val="en-NZ"/>
              </w:rPr>
            </w:pPr>
            <w:r w:rsidRPr="00C170E8">
              <w:t>3.  Deliver oxygen therapy.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0E8" w:rsidP="00C170E8">
            <w:pPr>
              <w:pStyle w:val="List"/>
            </w:pPr>
            <w:r w:rsidRPr="00C170E8">
              <w:t>3.1. Identify need for oxygen therapy.</w:t>
            </w:r>
          </w:p>
          <w:p w:rsidR="00000000" w:rsidRPr="00C170E8" w:rsidP="00C170E8">
            <w:pPr>
              <w:pStyle w:val="List"/>
            </w:pPr>
            <w:r w:rsidRPr="00C170E8">
              <w:t>3.2. Use delivery device suited to casualty to provide oxygen.</w:t>
            </w:r>
          </w:p>
          <w:p w:rsidR="00000000" w:rsidP="00C170E8">
            <w:pPr>
              <w:pStyle w:val="List"/>
              <w:rPr>
                <w:lang w:val="en-NZ"/>
              </w:rPr>
            </w:pPr>
            <w:r w:rsidRPr="00C170E8">
              <w:t>3.3. Monitor casualty condition and respon</w:t>
            </w:r>
            <w:r w:rsidRPr="00C170E8">
              <w:t>d to issues as they arise.</w:t>
            </w:r>
          </w:p>
        </w:tc>
      </w:tr>
      <w:tr w:rsidTr="00C17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E8">
            <w:pPr>
              <w:pStyle w:val="List"/>
              <w:rPr>
                <w:lang w:val="en-NZ"/>
              </w:rPr>
            </w:pPr>
            <w:r w:rsidRPr="00C170E8">
              <w:t>4.  Handover, 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0E8" w:rsidP="00C170E8">
            <w:pPr>
              <w:pStyle w:val="List"/>
            </w:pPr>
            <w:r w:rsidRPr="00C170E8">
              <w:t>4.1. Convey accurate details of incident and first aid actions to emergency services personnel for handover.</w:t>
            </w:r>
          </w:p>
          <w:p w:rsidR="00000000" w:rsidRPr="00C170E8" w:rsidP="00C170E8">
            <w:pPr>
              <w:pStyle w:val="List"/>
            </w:pPr>
            <w:r w:rsidRPr="00C170E8">
              <w:t>4.2. Participate in incident response debrief and identify future response improvements.</w:t>
            </w:r>
          </w:p>
          <w:p w:rsidR="00000000" w:rsidP="00C170E8">
            <w:pPr>
              <w:pStyle w:val="List"/>
              <w:rPr>
                <w:lang w:val="en-NZ"/>
              </w:rPr>
            </w:pPr>
            <w:r w:rsidRPr="00C170E8">
              <w:t>4.3. Complete required incident reports according to organisational procedures.</w:t>
            </w:r>
          </w:p>
        </w:tc>
      </w:tr>
      <w:tr w:rsidTr="00C17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E8">
            <w:pPr>
              <w:pStyle w:val="List"/>
              <w:rPr>
                <w:lang w:val="en-NZ"/>
              </w:rPr>
            </w:pPr>
            <w:r w:rsidRPr="00C170E8">
              <w:t>5.  Maintain oxygen equipment after use.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0E8" w:rsidP="00C170E8">
            <w:pPr>
              <w:pStyle w:val="List"/>
            </w:pPr>
            <w:r w:rsidRPr="00C170E8">
              <w:t>5.1. Dismantle oxygen equipment, discard disp</w:t>
            </w:r>
            <w:r w:rsidRPr="00C170E8">
              <w:t>osable components, check, clean and decontaminate all other components according to manufacturer instructions.</w:t>
            </w:r>
          </w:p>
          <w:p w:rsidR="00000000" w:rsidRPr="00C170E8" w:rsidP="00C170E8">
            <w:pPr>
              <w:pStyle w:val="List"/>
            </w:pPr>
            <w:r w:rsidRPr="00C170E8">
              <w:t>5.2. Store equipment to allow efficient access for next use.</w:t>
            </w:r>
          </w:p>
          <w:p w:rsidR="00000000" w:rsidRPr="00C170E8" w:rsidP="00C170E8">
            <w:pPr>
              <w:pStyle w:val="List"/>
            </w:pPr>
            <w:r w:rsidRPr="00C170E8">
              <w:t>5.3. Tag, isolate and report faulty equipment according to organisational procedures</w:t>
            </w:r>
            <w:r w:rsidRPr="00C170E8">
              <w:t>.</w:t>
            </w:r>
          </w:p>
          <w:p w:rsidR="00000000" w:rsidRPr="00C170E8" w:rsidP="00C170E8">
            <w:pPr>
              <w:pStyle w:val="List"/>
            </w:pPr>
            <w:r w:rsidRPr="00C170E8">
              <w:t>5.4. Replace oxygen cylinder as needed and according to organisational procedures.</w:t>
            </w:r>
          </w:p>
        </w:tc>
      </w:tr>
    </w:tbl>
    <w:p w:rsidR="00000000" w:rsidRPr="00C170E8" w:rsidP="00C170E8">
      <w:pPr>
        <w:pStyle w:val="BodyText"/>
      </w:pPr>
    </w:p>
    <w:p w:rsidR="00000000" w:rsidRPr="00C170E8" w:rsidP="00C170E8">
      <w:pPr>
        <w:pStyle w:val="AllowPageBreak"/>
      </w:pPr>
    </w:p>
    <w:p w:rsidR="00000000" w:rsidRPr="00C170E8" w:rsidP="00C170E8">
      <w:pPr>
        <w:pStyle w:val="Heading1"/>
      </w:pPr>
      <w:bookmarkStart w:id="7" w:name="O_1265190"/>
      <w:bookmarkEnd w:id="7"/>
      <w:r w:rsidRPr="00C170E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9"/>
        <w:gridCol w:w="6647"/>
      </w:tblGrid>
      <w:tr w:rsidTr="008633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E8">
            <w:pPr>
              <w:pStyle w:val="BodyText"/>
              <w:rPr>
                <w:lang w:val="en-NZ"/>
              </w:rPr>
            </w:pPr>
            <w:r w:rsidRPr="00C170E8">
              <w:rPr>
                <w:rStyle w:val="Emphasis"/>
              </w:rPr>
              <w:t xml:space="preserve">Foundation skills essential to performance in this unit, but not explicit in the performance criteria are listed here, along with a </w:t>
            </w:r>
            <w:r w:rsidRPr="00C170E8">
              <w:rPr>
                <w:rStyle w:val="Emphasis"/>
              </w:rPr>
              <w:t>brief context statement.</w:t>
            </w:r>
          </w:p>
        </w:tc>
      </w:tr>
      <w:tr w:rsidTr="008633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0E8" w:rsidP="00C170E8">
            <w:pPr>
              <w:pStyle w:val="BodyText"/>
            </w:pPr>
            <w:r w:rsidRPr="00C170E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E8">
            <w:pPr>
              <w:pStyle w:val="BodyText"/>
              <w:rPr>
                <w:lang w:val="en-NZ"/>
              </w:rPr>
            </w:pPr>
            <w:r w:rsidRPr="00C170E8">
              <w:rPr>
                <w:rStyle w:val="SpecialBold"/>
              </w:rPr>
              <w:t>DESCRIPTION</w:t>
            </w:r>
          </w:p>
        </w:tc>
      </w:tr>
      <w:tr w:rsidTr="008633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E8">
            <w:pPr>
              <w:pStyle w:val="BodyText"/>
              <w:rPr>
                <w:lang w:val="en-NZ"/>
              </w:rPr>
            </w:pPr>
            <w:r w:rsidRPr="00C170E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E8">
            <w:pPr>
              <w:pStyle w:val="ListBullet"/>
              <w:rPr>
                <w:lang w:val="en-NZ"/>
              </w:rPr>
            </w:pPr>
            <w:r w:rsidRPr="00C170E8">
              <w:t>interpret detailed familiar organisational procedures for emergency response and first aid.</w:t>
            </w:r>
          </w:p>
        </w:tc>
      </w:tr>
      <w:tr w:rsidTr="008633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E8">
            <w:pPr>
              <w:pStyle w:val="BodyText"/>
              <w:rPr>
                <w:lang w:val="en-NZ"/>
              </w:rPr>
            </w:pPr>
            <w:r w:rsidRPr="00C170E8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E8">
            <w:pPr>
              <w:pStyle w:val="ListBullet"/>
              <w:rPr>
                <w:lang w:val="en-NZ"/>
              </w:rPr>
            </w:pPr>
            <w:r w:rsidRPr="00C170E8">
              <w:t>use fundamental sentence structure to record accurate factual information about emergency responses in template incident reports.</w:t>
            </w:r>
          </w:p>
        </w:tc>
      </w:tr>
      <w:tr w:rsidTr="008633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0E8">
            <w:pPr>
              <w:pStyle w:val="BodyText"/>
              <w:rPr>
                <w:lang w:val="en-NZ"/>
              </w:rPr>
            </w:pPr>
            <w:r w:rsidRPr="00C170E8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0E8" w:rsidP="00C170E8">
            <w:pPr>
              <w:pStyle w:val="ListBullet"/>
            </w:pPr>
            <w:r w:rsidRPr="00C170E8">
              <w:t xml:space="preserve">critically analyse all circumstances and implications to provide a prompt and considered </w:t>
            </w:r>
            <w:r w:rsidRPr="00C170E8">
              <w:t>emergency response.</w:t>
            </w:r>
          </w:p>
        </w:tc>
      </w:tr>
    </w:tbl>
    <w:p w:rsidR="00000000" w:rsidRPr="00C170E8" w:rsidP="00C170E8">
      <w:pPr>
        <w:pStyle w:val="BodyText"/>
      </w:pPr>
    </w:p>
    <w:p w:rsidR="00000000" w:rsidRPr="00C170E8" w:rsidP="00C170E8">
      <w:pPr>
        <w:pStyle w:val="AllowPageBreak"/>
      </w:pPr>
    </w:p>
    <w:p w:rsidR="00000000" w:rsidRPr="00C170E8" w:rsidP="00C170E8">
      <w:pPr>
        <w:pStyle w:val="Heading1"/>
      </w:pPr>
      <w:bookmarkStart w:id="8" w:name="O_1265192"/>
      <w:bookmarkEnd w:id="8"/>
      <w:r w:rsidRPr="00C170E8">
        <w:t>Unit Mapping Information</w:t>
      </w:r>
    </w:p>
    <w:p w:rsidR="00000000" w:rsidRPr="00C170E8" w:rsidP="0086334A">
      <w:pPr>
        <w:pStyle w:val="BodyText"/>
      </w:pPr>
      <w:r w:rsidRPr="00C170E8">
        <w:t>No equivalent unit.</w:t>
      </w:r>
    </w:p>
    <w:p w:rsidR="00000000" w:rsidRPr="00C170E8" w:rsidP="00C170E8">
      <w:pPr>
        <w:pStyle w:val="Heading1"/>
      </w:pPr>
      <w:bookmarkStart w:id="9" w:name="O_1265199"/>
      <w:bookmarkEnd w:id="9"/>
      <w:r w:rsidRPr="00C170E8">
        <w:t>Links</w:t>
      </w:r>
    </w:p>
    <w:p w:rsidR="00000000" w:rsidRPr="00C170E8" w:rsidP="0086334A">
      <w:pPr>
        <w:pStyle w:val="BodyText"/>
      </w:pPr>
      <w:r w:rsidRPr="00C170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D2F8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170E8" w:rsidP="00C170E8"/>
    <w:sectPr w:rsidSect="00C170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0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0E8" w:rsidRPr="0086334A" w:rsidP="008633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0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34A" w:rsidP="00C170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334A" w:rsidP="00C170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334A" w:rsidP="00C170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0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3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0E8" w:rsidRPr="0086334A" w:rsidP="008633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0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34A" w:rsidRPr="002D2AF8" w:rsidP="00C170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SISCAQU022 Provide oxygen resuscitation and therapy in an aquatic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6334A" w:rsidP="00C170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C63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A4F0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0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0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0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0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0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0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0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0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0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0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0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0E8"/>
  </w:style>
  <w:style w:type="character" w:customStyle="1" w:styleId="Heading1Char">
    <w:name w:val="Heading 1 Char"/>
    <w:basedOn w:val="DefaultParagraphFont"/>
    <w:link w:val="Heading1"/>
    <w:rsid w:val="00C170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0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0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70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70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70E8"/>
    <w:rPr>
      <w:b/>
      <w:spacing w:val="0"/>
    </w:rPr>
  </w:style>
  <w:style w:type="character" w:styleId="Emphasis">
    <w:name w:val="Emphasis"/>
    <w:basedOn w:val="DefaultParagraphFont"/>
    <w:qFormat/>
    <w:rsid w:val="00C170E8"/>
    <w:rPr>
      <w:i/>
    </w:rPr>
  </w:style>
  <w:style w:type="paragraph" w:customStyle="1" w:styleId="SuperHeading">
    <w:name w:val="SuperHeading"/>
    <w:basedOn w:val="Normal"/>
    <w:rsid w:val="00C170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0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70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0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0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0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0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0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0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0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0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0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0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0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0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0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70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70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0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0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70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70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0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0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0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0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0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0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0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0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70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0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0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0E8"/>
  </w:style>
  <w:style w:type="paragraph" w:styleId="TableofFigures">
    <w:name w:val="table of figures"/>
    <w:basedOn w:val="Normal"/>
    <w:next w:val="Normal"/>
    <w:semiHidden/>
    <w:rsid w:val="00C170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0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70E8"/>
    <w:rPr>
      <w:rFonts w:ascii="Wingdings" w:hAnsi="Wingdings"/>
    </w:rPr>
  </w:style>
  <w:style w:type="paragraph" w:customStyle="1" w:styleId="TableHeading">
    <w:name w:val="Table Heading"/>
    <w:basedOn w:val="HeadingBase"/>
    <w:rsid w:val="00C170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0E8"/>
    <w:rPr>
      <w:color w:val="0033CC"/>
      <w:u w:val="none"/>
    </w:rPr>
  </w:style>
  <w:style w:type="paragraph" w:customStyle="1" w:styleId="BodyTextRight">
    <w:name w:val="Body Text Right"/>
    <w:basedOn w:val="BodyText"/>
    <w:rsid w:val="00C170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0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0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0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0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0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0E8"/>
    <w:rPr>
      <w:sz w:val="32"/>
    </w:rPr>
  </w:style>
  <w:style w:type="paragraph" w:customStyle="1" w:styleId="HeadingProcedure">
    <w:name w:val="Heading Procedure"/>
    <w:basedOn w:val="HeadingBase"/>
    <w:next w:val="Normal"/>
    <w:rsid w:val="00C170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0E8"/>
    <w:pPr>
      <w:spacing w:before="60" w:after="60"/>
    </w:pPr>
  </w:style>
  <w:style w:type="paragraph" w:styleId="ListContinue">
    <w:name w:val="List Continue"/>
    <w:basedOn w:val="List"/>
    <w:rsid w:val="00C170E8"/>
    <w:pPr>
      <w:ind w:firstLine="0"/>
    </w:pPr>
  </w:style>
  <w:style w:type="paragraph" w:customStyle="1" w:styleId="ListNote">
    <w:name w:val="List Note"/>
    <w:basedOn w:val="List"/>
    <w:rsid w:val="00C170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0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0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0E8"/>
    <w:rPr>
      <w:rFonts w:ascii="Courier New" w:hAnsi="Courier New"/>
    </w:rPr>
  </w:style>
  <w:style w:type="paragraph" w:customStyle="1" w:styleId="NoteBullet">
    <w:name w:val="Note Bullet"/>
    <w:basedOn w:val="Note"/>
    <w:rsid w:val="00C170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0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0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0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0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70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0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0E8"/>
    <w:rPr>
      <w:b/>
      <w:smallCaps/>
    </w:rPr>
  </w:style>
  <w:style w:type="paragraph" w:customStyle="1" w:styleId="TableListNumber">
    <w:name w:val="Table List Number"/>
    <w:basedOn w:val="ListNumber"/>
    <w:rsid w:val="00C170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0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0E8"/>
    <w:pPr>
      <w:numPr>
        <w:numId w:val="8"/>
      </w:numPr>
    </w:pPr>
  </w:style>
  <w:style w:type="paragraph" w:customStyle="1" w:styleId="ListAlpha2">
    <w:name w:val="List Alpha 2"/>
    <w:basedOn w:val="List2"/>
    <w:rsid w:val="00C170E8"/>
    <w:pPr>
      <w:numPr>
        <w:numId w:val="7"/>
      </w:numPr>
    </w:pPr>
  </w:style>
  <w:style w:type="paragraph" w:styleId="List2">
    <w:name w:val="List 2"/>
    <w:basedOn w:val="BodyText"/>
    <w:rsid w:val="00C170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0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0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0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0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0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70E8"/>
    <w:pPr>
      <w:numPr>
        <w:numId w:val="3"/>
      </w:numPr>
    </w:pPr>
  </w:style>
  <w:style w:type="paragraph" w:styleId="ListContinue2">
    <w:name w:val="List Continue 2"/>
    <w:basedOn w:val="List2"/>
    <w:rsid w:val="00C170E8"/>
    <w:pPr>
      <w:ind w:firstLine="0"/>
    </w:pPr>
  </w:style>
  <w:style w:type="paragraph" w:styleId="ListContinue3">
    <w:name w:val="List Continue 3"/>
    <w:basedOn w:val="List3"/>
    <w:rsid w:val="00C170E8"/>
    <w:pPr>
      <w:ind w:left="1021" w:firstLine="0"/>
    </w:pPr>
  </w:style>
  <w:style w:type="paragraph" w:styleId="ListContinue4">
    <w:name w:val="List Continue 4"/>
    <w:basedOn w:val="List4"/>
    <w:rsid w:val="00C170E8"/>
    <w:pPr>
      <w:ind w:firstLine="0"/>
    </w:pPr>
  </w:style>
  <w:style w:type="paragraph" w:styleId="ListContinue5">
    <w:name w:val="List Continue 5"/>
    <w:basedOn w:val="List5"/>
    <w:rsid w:val="00C170E8"/>
    <w:pPr>
      <w:ind w:firstLine="0"/>
    </w:pPr>
  </w:style>
  <w:style w:type="paragraph" w:styleId="ListNumber3">
    <w:name w:val="List Number 3"/>
    <w:basedOn w:val="List3"/>
    <w:rsid w:val="00C170E8"/>
    <w:pPr>
      <w:numPr>
        <w:numId w:val="4"/>
      </w:numPr>
    </w:pPr>
  </w:style>
  <w:style w:type="paragraph" w:styleId="ListNumber4">
    <w:name w:val="List Number 4"/>
    <w:basedOn w:val="List4"/>
    <w:rsid w:val="00C170E8"/>
    <w:pPr>
      <w:numPr>
        <w:numId w:val="5"/>
      </w:numPr>
    </w:pPr>
  </w:style>
  <w:style w:type="paragraph" w:styleId="ListNumber5">
    <w:name w:val="List Number 5"/>
    <w:basedOn w:val="List5"/>
    <w:rsid w:val="00C170E8"/>
    <w:pPr>
      <w:numPr>
        <w:numId w:val="6"/>
      </w:numPr>
    </w:pPr>
  </w:style>
  <w:style w:type="paragraph" w:styleId="BlockText">
    <w:name w:val="Block Text"/>
    <w:basedOn w:val="Normal"/>
    <w:rsid w:val="00C170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0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0E8"/>
    <w:rPr>
      <w:sz w:val="16"/>
      <w:vertAlign w:val="superscript"/>
    </w:rPr>
  </w:style>
  <w:style w:type="character" w:customStyle="1" w:styleId="Symbols">
    <w:name w:val="Symbols"/>
    <w:basedOn w:val="DefaultParagraphFont"/>
    <w:rsid w:val="00C170E8"/>
    <w:rPr>
      <w:rFonts w:ascii="Symbol" w:hAnsi="Symbol"/>
    </w:rPr>
  </w:style>
  <w:style w:type="character" w:customStyle="1" w:styleId="MenuOptions">
    <w:name w:val="Menu Options"/>
    <w:basedOn w:val="DefaultParagraphFont"/>
    <w:rsid w:val="00C170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0E8"/>
    <w:rPr>
      <w:b/>
    </w:rPr>
  </w:style>
  <w:style w:type="character" w:customStyle="1" w:styleId="Underlined">
    <w:name w:val="Underlined"/>
    <w:basedOn w:val="DefaultParagraphFont"/>
    <w:rsid w:val="00C170E8"/>
    <w:rPr>
      <w:u w:val="single"/>
    </w:rPr>
  </w:style>
  <w:style w:type="paragraph" w:customStyle="1" w:styleId="TableBodyTextRight">
    <w:name w:val="Table Body Text Right"/>
    <w:basedOn w:val="TableBodyText"/>
    <w:rsid w:val="00C170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0E8"/>
    <w:rPr>
      <w:sz w:val="18"/>
    </w:rPr>
  </w:style>
  <w:style w:type="paragraph" w:customStyle="1" w:styleId="BodySmallRight">
    <w:name w:val="Body Small Right"/>
    <w:basedOn w:val="BodyTextRight"/>
    <w:rsid w:val="00C170E8"/>
    <w:rPr>
      <w:sz w:val="18"/>
      <w:szCs w:val="18"/>
    </w:rPr>
  </w:style>
  <w:style w:type="paragraph" w:customStyle="1" w:styleId="MarginEdition">
    <w:name w:val="Margin Edition"/>
    <w:basedOn w:val="MarginNote"/>
    <w:rsid w:val="00C170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0E8"/>
    <w:rPr>
      <w:sz w:val="2"/>
      <w:szCs w:val="2"/>
    </w:rPr>
  </w:style>
  <w:style w:type="character" w:customStyle="1" w:styleId="Small">
    <w:name w:val="Small"/>
    <w:basedOn w:val="DefaultParagraphFont"/>
    <w:rsid w:val="00C170E8"/>
    <w:rPr>
      <w:sz w:val="16"/>
    </w:rPr>
  </w:style>
  <w:style w:type="paragraph" w:customStyle="1" w:styleId="WideTable">
    <w:name w:val="Wide Table"/>
    <w:basedOn w:val="Normal"/>
    <w:rsid w:val="00C170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0E8"/>
  </w:style>
  <w:style w:type="paragraph" w:styleId="Quote">
    <w:name w:val="Quote"/>
    <w:basedOn w:val="Heading1"/>
    <w:link w:val="QuoteChar"/>
    <w:qFormat/>
    <w:rsid w:val="00C170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0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0E8"/>
    <w:pPr>
      <w:pageBreakBefore/>
    </w:pPr>
  </w:style>
  <w:style w:type="paragraph" w:customStyle="1" w:styleId="Border">
    <w:name w:val="Border"/>
    <w:basedOn w:val="Normal"/>
    <w:qFormat/>
    <w:rsid w:val="00C170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0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0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0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0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0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0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0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0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0E8"/>
    <w:rPr>
      <w:u w:val="single"/>
    </w:rPr>
  </w:style>
  <w:style w:type="character" w:customStyle="1" w:styleId="BoldandItalics">
    <w:name w:val="Bold and Italics"/>
    <w:qFormat/>
    <w:rsid w:val="00C170E8"/>
    <w:rPr>
      <w:b/>
      <w:i/>
      <w:u w:val="none"/>
    </w:rPr>
  </w:style>
  <w:style w:type="paragraph" w:styleId="BalloonText">
    <w:name w:val="Balloon Text"/>
    <w:basedOn w:val="Normal"/>
    <w:link w:val="BalloonTextChar"/>
    <w:rsid w:val="00C170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0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0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0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0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0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0E8"/>
    <w:pPr>
      <w:spacing w:before="0" w:after="0"/>
    </w:pPr>
  </w:style>
  <w:style w:type="paragraph" w:customStyle="1" w:styleId="BodyTextBold">
    <w:name w:val="Body Text Bold"/>
    <w:basedOn w:val="BodyText"/>
    <w:qFormat/>
    <w:rsid w:val="00C170E8"/>
    <w:rPr>
      <w:b/>
    </w:rPr>
  </w:style>
  <w:style w:type="character" w:styleId="Hyperlink">
    <w:name w:val="Hyperlink"/>
    <w:basedOn w:val="DefaultParagraphFont"/>
    <w:uiPriority w:val="99"/>
    <w:unhideWhenUsed/>
    <w:rsid w:val="008633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3672</Characters>
  <Application>Microsoft Office Word</Application>
  <DocSecurity>0</DocSecurity>
  <Lines>114</Lines>
  <Paragraphs>69</Paragraphs>
  <ScaleCrop>false</ScaleCrop>
  <Company>Author-it Software Corporation Ltd.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SISCAQU022 Provide oxygen resuscitation and therapy in an aquatic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2022-12-13T02:04:00Z</dcterms:created>
  <dcterms:modified xsi:type="dcterms:W3CDTF">2022-12-13T02:04:00Z</dcterms:modified>
</cp:coreProperties>
</file>