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7C6" w:rsidP="004D3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SISCAQU020 Perform water rescues</w:t>
      </w:r>
      <w:r>
        <w:fldChar w:fldCharType="end"/>
      </w:r>
    </w:p>
    <w:p w:rsidR="004D37C6" w:rsidP="004D37C6">
      <w:pPr>
        <w:pStyle w:val="Version"/>
        <w:sectPr w:rsidSect="004C2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100" w:rsidP="004C2100">
      <w:pPr>
        <w:pStyle w:val="SuperHeading"/>
      </w:pPr>
      <w:r w:rsidRPr="004C2100">
        <w:t>SISCAQU020 Perform water rescues</w:t>
      </w:r>
    </w:p>
    <w:p w:rsidR="00000000" w:rsidRPr="004C2100" w:rsidP="004C2100">
      <w:pPr>
        <w:pStyle w:val="Heading1"/>
      </w:pPr>
      <w:bookmarkStart w:id="1" w:name="O_1264957"/>
      <w:bookmarkEnd w:id="1"/>
      <w:r w:rsidRPr="004C2100">
        <w:t>Modification History</w:t>
      </w:r>
    </w:p>
    <w:p w:rsidR="00000000" w:rsidRPr="004C2100" w:rsidP="004D37C6">
      <w:pPr>
        <w:pStyle w:val="BodyText"/>
      </w:pPr>
      <w:r w:rsidRPr="004C2100">
        <w:t>Not applicable.</w:t>
      </w:r>
    </w:p>
    <w:p w:rsidR="00000000" w:rsidRPr="004C2100" w:rsidP="004C2100">
      <w:pPr>
        <w:pStyle w:val="Heading1"/>
      </w:pPr>
      <w:bookmarkStart w:id="2" w:name="O_1264964"/>
      <w:bookmarkEnd w:id="2"/>
      <w:r w:rsidRPr="004C2100">
        <w:t>Application</w:t>
      </w:r>
    </w:p>
    <w:p w:rsidR="00000000" w:rsidRPr="004C2100" w:rsidP="004D37C6">
      <w:pPr>
        <w:pStyle w:val="BodyText"/>
      </w:pPr>
      <w:r w:rsidRPr="004C2100">
        <w:t>This unit describes the performance outcomes, skills and knowledge required to complete water rescues in indoor or outdoor, built or natural swimming venues. It requires the ability to ass</w:t>
      </w:r>
      <w:r w:rsidRPr="004C2100">
        <w:t>ess rescue situations, determine appropriate rescue actions, and use a range of equipment and techniques to provide prompt and effective rescue responses.</w:t>
      </w:r>
    </w:p>
    <w:p w:rsidR="00000000" w:rsidRPr="004C2100" w:rsidP="004D37C6">
      <w:pPr>
        <w:pStyle w:val="BodyText"/>
      </w:pPr>
      <w:r w:rsidRPr="004C2100">
        <w:t>This unit applies to any type of sport, fitness, aquatic or recreation organisation including commerc</w:t>
      </w:r>
      <w:r w:rsidRPr="004C2100">
        <w:t>ial, not-for-profit, community and government organisations.</w:t>
      </w:r>
    </w:p>
    <w:p w:rsidR="00000000" w:rsidRPr="004C2100" w:rsidP="004D37C6">
      <w:pPr>
        <w:pStyle w:val="BodyText"/>
      </w:pPr>
      <w:r w:rsidRPr="004C2100">
        <w:t>It applies to any worker who may be required to complete water rescues, including pool lifeguards, swim teachers, aqua exercise instructors, outdoor recreation leaders and others. Rescuers use di</w:t>
      </w:r>
      <w:r w:rsidRPr="004C2100">
        <w:t>scretion and judgement to manage problems when they arise, guided by established organisational rescue procedures.</w:t>
      </w:r>
    </w:p>
    <w:p w:rsidR="00000000" w:rsidRPr="004C2100" w:rsidP="004D37C6">
      <w:pPr>
        <w:pStyle w:val="BodyText"/>
      </w:pPr>
      <w:r w:rsidRPr="004C2100">
        <w:t>White water and surf rescues are covered in outdoor recreation units coded SISORSC.</w:t>
      </w:r>
    </w:p>
    <w:p w:rsidR="00000000" w:rsidRPr="004C2100" w:rsidP="004D37C6">
      <w:pPr>
        <w:pStyle w:val="BodyText"/>
      </w:pPr>
      <w:r w:rsidRPr="004C2100">
        <w:t>The skills in this unit must be applied in accordance wit</w:t>
      </w:r>
      <w:r w:rsidRPr="004C2100">
        <w:t>h Commonwealth and State or Territory legislation, Australian standards and industry codes of practice.</w:t>
      </w:r>
    </w:p>
    <w:p w:rsidR="00000000" w:rsidRPr="004C2100" w:rsidP="004D37C6">
      <w:pPr>
        <w:pStyle w:val="BodyText"/>
      </w:pPr>
      <w:r w:rsidRPr="004C2100">
        <w:t>No occupational licensing, certification or specific legislative requirements apply to this unit at the time of publication.</w:t>
      </w:r>
    </w:p>
    <w:p w:rsidR="00000000" w:rsidRPr="004C2100" w:rsidP="004C2100">
      <w:pPr>
        <w:pStyle w:val="Heading1"/>
      </w:pPr>
      <w:bookmarkStart w:id="3" w:name="O_1264963"/>
      <w:bookmarkEnd w:id="3"/>
      <w:r w:rsidRPr="004C2100">
        <w:t>Pre-requ</w:t>
      </w:r>
      <w:r w:rsidRPr="004C2100">
        <w:t>isite Unit</w:t>
      </w:r>
    </w:p>
    <w:p w:rsidR="00000000" w:rsidRPr="004C2100" w:rsidP="004D37C6">
      <w:pPr>
        <w:pStyle w:val="BodyText"/>
      </w:pPr>
      <w:r w:rsidRPr="004C2100">
        <w:t>Nil</w:t>
      </w:r>
    </w:p>
    <w:p w:rsidR="00000000" w:rsidRPr="004C2100" w:rsidP="004C2100">
      <w:pPr>
        <w:pStyle w:val="Heading1"/>
      </w:pPr>
      <w:bookmarkStart w:id="4" w:name="O_1264962"/>
      <w:bookmarkEnd w:id="4"/>
      <w:r w:rsidRPr="004C2100">
        <w:t>Competency Field</w:t>
      </w:r>
    </w:p>
    <w:p w:rsidR="00000000" w:rsidRPr="004C2100" w:rsidP="004D37C6">
      <w:pPr>
        <w:pStyle w:val="BodyText"/>
      </w:pPr>
      <w:r w:rsidRPr="004C2100">
        <w:t>Aquatics</w:t>
      </w:r>
    </w:p>
    <w:p w:rsidR="00000000" w:rsidRPr="004C2100" w:rsidP="004C2100">
      <w:pPr>
        <w:pStyle w:val="Heading1"/>
      </w:pPr>
      <w:bookmarkStart w:id="5" w:name="O_1264961"/>
      <w:bookmarkEnd w:id="5"/>
      <w:r w:rsidRPr="004C2100">
        <w:t>Unit Sector</w:t>
      </w:r>
    </w:p>
    <w:p w:rsidR="00000000" w:rsidRPr="004C2100" w:rsidP="004D37C6">
      <w:pPr>
        <w:pStyle w:val="BodyText"/>
      </w:pPr>
      <w:r w:rsidRPr="004C2100">
        <w:t xml:space="preserve">Community Recreation </w:t>
      </w:r>
    </w:p>
    <w:p w:rsidR="00000000" w:rsidRPr="004C2100" w:rsidP="004C2100">
      <w:pPr>
        <w:pStyle w:val="Heading1"/>
      </w:pPr>
      <w:bookmarkStart w:id="6" w:name="O_1264960"/>
      <w:bookmarkEnd w:id="6"/>
      <w:r w:rsidRPr="004C21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00" w:rsidP="004C2100">
            <w:pPr>
              <w:pStyle w:val="BodyText"/>
            </w:pPr>
            <w:r w:rsidRPr="004C210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rPr>
                <w:rStyle w:val="SpecialBold"/>
              </w:rPr>
              <w:t>PERFORMANCE</w:t>
            </w:r>
            <w:r w:rsidRPr="004C2100">
              <w:t xml:space="preserve"> </w:t>
            </w:r>
            <w:r w:rsidRPr="004C2100">
              <w:rPr>
                <w:rStyle w:val="SpecialBold"/>
              </w:rPr>
              <w:t>CRITERIA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00" w:rsidP="004C2100">
            <w:pPr>
              <w:pStyle w:val="BodyText"/>
            </w:pPr>
            <w:r w:rsidRPr="004C2100">
              <w:rPr>
                <w:rStyle w:val="Emphasis"/>
              </w:rPr>
              <w:t xml:space="preserve">Elements describe the </w:t>
            </w:r>
            <w:r w:rsidRPr="004C2100">
              <w:rPr>
                <w:rStyle w:val="Emphasis"/>
              </w:rPr>
              <w:t>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rPr>
                <w:rStyle w:val="Emphasis"/>
              </w:rPr>
              <w:t xml:space="preserve">Performance criteria describe the performance needed to </w:t>
            </w:r>
            <w:r w:rsidRPr="004C2100">
              <w:rPr>
                <w:rStyle w:val="Emphasis"/>
              </w:rPr>
              <w:t>demonstrate achievement of the element.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List"/>
              <w:rPr>
                <w:lang w:val="en-NZ"/>
              </w:rPr>
            </w:pPr>
            <w:r w:rsidRPr="004C2100">
              <w:t>1.  Assess the situation and determine rescue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00" w:rsidP="004C2100">
            <w:pPr>
              <w:pStyle w:val="List"/>
            </w:pPr>
            <w:r w:rsidRPr="004C2100">
              <w:t>1.1. Identify signs and signals of person in difficulty and assess their situation promptly.</w:t>
            </w:r>
          </w:p>
          <w:p w:rsidR="00000000" w:rsidRPr="004C2100" w:rsidP="004C2100">
            <w:pPr>
              <w:pStyle w:val="List"/>
            </w:pPr>
            <w:r w:rsidRPr="004C2100">
              <w:t>1.2. I</w:t>
            </w:r>
            <w:r w:rsidRPr="004C2100">
              <w:t>dentify hazards and promptly assess risks to self, rescuee and others.</w:t>
            </w:r>
          </w:p>
          <w:p w:rsidR="00000000" w:rsidRPr="004C2100" w:rsidP="004C2100">
            <w:pPr>
              <w:pStyle w:val="List"/>
            </w:pPr>
            <w:r w:rsidRPr="004C2100">
              <w:t>1.3. Determine appropriate rescue methods for situation, according to condition of person in need of rescue and established organisational rescue procedures.</w:t>
            </w:r>
          </w:p>
          <w:p w:rsidR="00000000" w:rsidRPr="004C2100" w:rsidP="004C2100">
            <w:pPr>
              <w:pStyle w:val="List"/>
            </w:pPr>
            <w:r w:rsidRPr="004C2100">
              <w:t>1.4. Select rescue equipmen</w:t>
            </w:r>
            <w:r w:rsidRPr="004C2100">
              <w:t>t suited to emergency situation.</w:t>
            </w:r>
          </w:p>
          <w:p w:rsidR="00000000" w:rsidP="004C2100">
            <w:pPr>
              <w:pStyle w:val="List"/>
              <w:rPr>
                <w:lang w:val="en-NZ"/>
              </w:rPr>
            </w:pPr>
            <w:r w:rsidRPr="004C2100">
              <w:t>1.5. Provide prompt rescue alert to appropriate personnel according to time constraints and organisational emergency response procedures.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List"/>
              <w:rPr>
                <w:lang w:val="en-NZ"/>
              </w:rPr>
            </w:pPr>
            <w:r w:rsidRPr="004C2100">
              <w:t>2.  Rescue a person from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00" w:rsidP="004C2100">
            <w:pPr>
              <w:pStyle w:val="List"/>
            </w:pPr>
            <w:r w:rsidRPr="004C2100">
              <w:t>2.1. Provide clear and concise instructions to person being rescued, when conscious.</w:t>
            </w:r>
          </w:p>
          <w:p w:rsidR="00000000" w:rsidRPr="004C2100" w:rsidP="004C2100">
            <w:pPr>
              <w:pStyle w:val="List"/>
            </w:pPr>
            <w:r w:rsidRPr="004C2100">
              <w:t>2.2. Rescue person in water using reach equipment and techniques, when indicated.</w:t>
            </w:r>
          </w:p>
          <w:p w:rsidR="00000000" w:rsidRPr="004C2100" w:rsidP="004C2100">
            <w:pPr>
              <w:pStyle w:val="List"/>
            </w:pPr>
            <w:r w:rsidRPr="004C2100">
              <w:t>2.3. Utilise throw equipment and techniques to rescue person in water, when indicated.</w:t>
            </w:r>
          </w:p>
          <w:p w:rsidR="00000000" w:rsidRPr="004C2100" w:rsidP="004C2100">
            <w:pPr>
              <w:pStyle w:val="List"/>
            </w:pPr>
            <w:r w:rsidRPr="004C2100">
              <w:t>2.</w:t>
            </w:r>
            <w:r w:rsidRPr="004C2100">
              <w:t>4. Use tow techniques to rescue person in water, when indicated, selecting approach and contact methods to minimise risk of injury to self.</w:t>
            </w:r>
          </w:p>
          <w:p w:rsidR="00000000" w:rsidRPr="004C2100" w:rsidP="004C2100">
            <w:pPr>
              <w:pStyle w:val="List"/>
            </w:pPr>
            <w:r w:rsidRPr="004C2100">
              <w:t>2.5. Identify and promptly respond to hazards and rescuee conditions that arise during rescue.</w:t>
            </w:r>
          </w:p>
          <w:p w:rsidR="00000000" w:rsidRPr="004C2100" w:rsidP="004C2100">
            <w:pPr>
              <w:pStyle w:val="List"/>
            </w:pPr>
            <w:r w:rsidRPr="004C2100">
              <w:t>2.6. Remove person fr</w:t>
            </w:r>
            <w:r w:rsidRPr="004C2100">
              <w:t>om water safely and efficiently, engaging assistance when available and required.</w:t>
            </w:r>
          </w:p>
          <w:p w:rsidR="00000000" w:rsidP="004C2100">
            <w:pPr>
              <w:pStyle w:val="List"/>
              <w:rPr>
                <w:lang w:val="en-NZ"/>
              </w:rPr>
            </w:pPr>
            <w:r w:rsidRPr="004C2100">
              <w:t>2.7. Assist rescued person according to organisational emergency response procedures.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List"/>
              <w:rPr>
                <w:lang w:val="en-NZ"/>
              </w:rPr>
            </w:pPr>
            <w:r w:rsidRPr="004C2100">
              <w:t>3. 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00" w:rsidP="004C2100">
            <w:pPr>
              <w:pStyle w:val="List"/>
            </w:pPr>
            <w:r w:rsidRPr="004C2100">
              <w:t>3.1. Participate in incident response debrief and ide</w:t>
            </w:r>
            <w:r w:rsidRPr="004C2100">
              <w:t>ntify future response improvements.</w:t>
            </w:r>
          </w:p>
          <w:p w:rsidR="00000000" w:rsidRPr="004C2100" w:rsidP="004C2100">
            <w:pPr>
              <w:pStyle w:val="List"/>
            </w:pPr>
            <w:r w:rsidRPr="004C2100">
              <w:t>3.2. Complete required incident reports according to organisational procedures.</w:t>
            </w:r>
          </w:p>
        </w:tc>
      </w:tr>
    </w:tbl>
    <w:p w:rsidR="00000000" w:rsidRPr="004C2100" w:rsidP="004C2100">
      <w:pPr>
        <w:pStyle w:val="BodyText"/>
      </w:pPr>
    </w:p>
    <w:p w:rsidR="00000000" w:rsidRPr="004C2100" w:rsidP="004C2100">
      <w:pPr>
        <w:pStyle w:val="AllowPageBreak"/>
      </w:pPr>
    </w:p>
    <w:p w:rsidR="00000000" w:rsidRPr="004C2100" w:rsidP="004C2100">
      <w:pPr>
        <w:pStyle w:val="Heading1"/>
      </w:pPr>
      <w:bookmarkStart w:id="7" w:name="O_1264959"/>
      <w:bookmarkEnd w:id="7"/>
      <w:r w:rsidRPr="004C210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rPr>
                <w:rStyle w:val="Emphasis"/>
              </w:rPr>
              <w:t>Foundation skills essential to performance in this unit, but not explicit in the performance criteria</w:t>
            </w:r>
            <w:r w:rsidRPr="004C2100">
              <w:rPr>
                <w:rStyle w:val="Emphasis"/>
              </w:rPr>
              <w:t xml:space="preserve"> are listed here, along with a brief context statement.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00" w:rsidP="004C2100">
            <w:pPr>
              <w:pStyle w:val="BodyText"/>
            </w:pPr>
            <w:r w:rsidRPr="004C210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rPr>
                <w:rStyle w:val="SpecialBold"/>
              </w:rPr>
              <w:t>DESCRIPTION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ListBullet"/>
              <w:rPr>
                <w:lang w:val="en-NZ"/>
              </w:rPr>
            </w:pPr>
            <w:r w:rsidRPr="004C2100">
              <w:t>interpret detailed familiar organisational procedures for rescues and emergency response.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ListBullet"/>
              <w:rPr>
                <w:lang w:val="en-NZ"/>
              </w:rPr>
            </w:pPr>
            <w:r w:rsidRPr="004C2100">
              <w:t>use fundamental sentence structure to record accurate factual information about rescue responses in template incident reports.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ListBullet"/>
              <w:rPr>
                <w:lang w:val="en-NZ"/>
              </w:rPr>
            </w:pPr>
            <w:r w:rsidRPr="004C2100">
              <w:t>use clear and unambiguous verbal and non-verbal communications to make intent known.</w:t>
            </w:r>
          </w:p>
        </w:tc>
      </w:tr>
      <w:tr w:rsidTr="004C2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100">
            <w:pPr>
              <w:pStyle w:val="BodyText"/>
              <w:rPr>
                <w:lang w:val="en-NZ"/>
              </w:rPr>
            </w:pPr>
            <w:r w:rsidRPr="004C210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100" w:rsidP="004C2100">
            <w:pPr>
              <w:pStyle w:val="ListBullet"/>
            </w:pPr>
            <w:r w:rsidRPr="004C2100">
              <w:t>critically analyse all circumstances and implications to provide a prompt and considered rescue response.</w:t>
            </w:r>
          </w:p>
        </w:tc>
      </w:tr>
    </w:tbl>
    <w:p w:rsidR="00000000" w:rsidRPr="004C2100" w:rsidP="004C2100">
      <w:pPr>
        <w:pStyle w:val="BodyText"/>
      </w:pPr>
    </w:p>
    <w:p w:rsidR="00000000" w:rsidRPr="004C2100" w:rsidP="004C2100">
      <w:pPr>
        <w:pStyle w:val="AllowPageBreak"/>
      </w:pPr>
    </w:p>
    <w:p w:rsidR="00000000" w:rsidRPr="004C2100" w:rsidP="004C2100">
      <w:pPr>
        <w:pStyle w:val="Heading1"/>
      </w:pPr>
      <w:bookmarkStart w:id="8" w:name="O_1264958"/>
      <w:bookmarkEnd w:id="8"/>
      <w:r w:rsidRPr="004C2100">
        <w:t>Unit Mapping Information</w:t>
      </w:r>
    </w:p>
    <w:p w:rsidR="00000000" w:rsidRPr="004C2100" w:rsidP="004D37C6">
      <w:pPr>
        <w:pStyle w:val="BodyText"/>
      </w:pPr>
      <w:r w:rsidRPr="004C2100">
        <w:t>Supersedes and is not equivalent to SISCAQU002 Perform basic water rescues.</w:t>
      </w:r>
    </w:p>
    <w:p w:rsidR="00000000" w:rsidRPr="004C2100" w:rsidP="004C2100">
      <w:pPr>
        <w:pStyle w:val="Heading1"/>
      </w:pPr>
      <w:bookmarkStart w:id="9" w:name="O_1264951"/>
      <w:bookmarkEnd w:id="9"/>
      <w:r w:rsidRPr="004C2100">
        <w:t>Links</w:t>
      </w:r>
    </w:p>
    <w:p w:rsidR="00000000" w:rsidRPr="004C2100" w:rsidP="004D37C6">
      <w:pPr>
        <w:pStyle w:val="BodyText"/>
      </w:pPr>
      <w:r w:rsidRPr="004C21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8459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C2100" w:rsidP="004C2100"/>
    <w:sectPr w:rsidSect="004C2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00" w:rsidRPr="004D37C6" w:rsidP="004D3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C6" w:rsidP="004C2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7C6" w:rsidP="004C2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37C6" w:rsidP="004C2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100" w:rsidRPr="004D37C6" w:rsidP="004D3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C6" w:rsidRPr="002D2AF8" w:rsidP="004C2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SISCAQU020 Perform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D37C6" w:rsidP="004C2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FA7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18E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100"/>
  </w:style>
  <w:style w:type="character" w:customStyle="1" w:styleId="Heading1Char">
    <w:name w:val="Heading 1 Char"/>
    <w:basedOn w:val="DefaultParagraphFont"/>
    <w:link w:val="Heading1"/>
    <w:rsid w:val="004C2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1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21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21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100"/>
    <w:rPr>
      <w:b/>
      <w:spacing w:val="0"/>
    </w:rPr>
  </w:style>
  <w:style w:type="character" w:styleId="Emphasis">
    <w:name w:val="Emphasis"/>
    <w:basedOn w:val="DefaultParagraphFont"/>
    <w:qFormat/>
    <w:rsid w:val="004C2100"/>
    <w:rPr>
      <w:i/>
    </w:rPr>
  </w:style>
  <w:style w:type="paragraph" w:customStyle="1" w:styleId="SuperHeading">
    <w:name w:val="SuperHeading"/>
    <w:basedOn w:val="Normal"/>
    <w:rsid w:val="004C2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1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2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1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1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100"/>
  </w:style>
  <w:style w:type="paragraph" w:styleId="TableofFigures">
    <w:name w:val="table of figures"/>
    <w:basedOn w:val="Normal"/>
    <w:next w:val="Normal"/>
    <w:semiHidden/>
    <w:rsid w:val="004C2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1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100"/>
    <w:rPr>
      <w:rFonts w:ascii="Wingdings" w:hAnsi="Wingdings"/>
    </w:rPr>
  </w:style>
  <w:style w:type="paragraph" w:customStyle="1" w:styleId="TableHeading">
    <w:name w:val="Table Heading"/>
    <w:basedOn w:val="HeadingBase"/>
    <w:rsid w:val="004C2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100"/>
    <w:rPr>
      <w:color w:val="0033CC"/>
      <w:u w:val="none"/>
    </w:rPr>
  </w:style>
  <w:style w:type="paragraph" w:customStyle="1" w:styleId="BodyTextRight">
    <w:name w:val="Body Text Right"/>
    <w:basedOn w:val="BodyText"/>
    <w:rsid w:val="004C2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1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100"/>
    <w:rPr>
      <w:sz w:val="32"/>
    </w:rPr>
  </w:style>
  <w:style w:type="paragraph" w:customStyle="1" w:styleId="HeadingProcedure">
    <w:name w:val="Heading Procedure"/>
    <w:basedOn w:val="HeadingBase"/>
    <w:next w:val="Normal"/>
    <w:rsid w:val="004C2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100"/>
    <w:pPr>
      <w:spacing w:before="60" w:after="60"/>
    </w:pPr>
  </w:style>
  <w:style w:type="paragraph" w:styleId="ListContinue">
    <w:name w:val="List Continue"/>
    <w:basedOn w:val="List"/>
    <w:rsid w:val="004C2100"/>
    <w:pPr>
      <w:ind w:firstLine="0"/>
    </w:pPr>
  </w:style>
  <w:style w:type="paragraph" w:customStyle="1" w:styleId="ListNote">
    <w:name w:val="List Note"/>
    <w:basedOn w:val="List"/>
    <w:rsid w:val="004C2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100"/>
    <w:rPr>
      <w:rFonts w:ascii="Courier New" w:hAnsi="Courier New"/>
    </w:rPr>
  </w:style>
  <w:style w:type="paragraph" w:customStyle="1" w:styleId="NoteBullet">
    <w:name w:val="Note Bullet"/>
    <w:basedOn w:val="Note"/>
    <w:rsid w:val="004C2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1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100"/>
    <w:rPr>
      <w:b/>
      <w:smallCaps/>
    </w:rPr>
  </w:style>
  <w:style w:type="paragraph" w:customStyle="1" w:styleId="TableListNumber">
    <w:name w:val="Table List Number"/>
    <w:basedOn w:val="ListNumber"/>
    <w:rsid w:val="004C2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100"/>
    <w:pPr>
      <w:numPr>
        <w:numId w:val="8"/>
      </w:numPr>
    </w:pPr>
  </w:style>
  <w:style w:type="paragraph" w:customStyle="1" w:styleId="ListAlpha2">
    <w:name w:val="List Alpha 2"/>
    <w:basedOn w:val="List2"/>
    <w:rsid w:val="004C2100"/>
    <w:pPr>
      <w:numPr>
        <w:numId w:val="7"/>
      </w:numPr>
    </w:pPr>
  </w:style>
  <w:style w:type="paragraph" w:styleId="List2">
    <w:name w:val="List 2"/>
    <w:basedOn w:val="BodyText"/>
    <w:rsid w:val="004C2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1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1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100"/>
    <w:pPr>
      <w:numPr>
        <w:numId w:val="3"/>
      </w:numPr>
    </w:pPr>
  </w:style>
  <w:style w:type="paragraph" w:styleId="ListContinue2">
    <w:name w:val="List Continue 2"/>
    <w:basedOn w:val="List2"/>
    <w:rsid w:val="004C2100"/>
    <w:pPr>
      <w:ind w:firstLine="0"/>
    </w:pPr>
  </w:style>
  <w:style w:type="paragraph" w:styleId="ListContinue3">
    <w:name w:val="List Continue 3"/>
    <w:basedOn w:val="List3"/>
    <w:rsid w:val="004C2100"/>
    <w:pPr>
      <w:ind w:left="1021" w:firstLine="0"/>
    </w:pPr>
  </w:style>
  <w:style w:type="paragraph" w:styleId="ListContinue4">
    <w:name w:val="List Continue 4"/>
    <w:basedOn w:val="List4"/>
    <w:rsid w:val="004C2100"/>
    <w:pPr>
      <w:ind w:firstLine="0"/>
    </w:pPr>
  </w:style>
  <w:style w:type="paragraph" w:styleId="ListContinue5">
    <w:name w:val="List Continue 5"/>
    <w:basedOn w:val="List5"/>
    <w:rsid w:val="004C2100"/>
    <w:pPr>
      <w:ind w:firstLine="0"/>
    </w:pPr>
  </w:style>
  <w:style w:type="paragraph" w:styleId="ListNumber3">
    <w:name w:val="List Number 3"/>
    <w:basedOn w:val="List3"/>
    <w:rsid w:val="004C2100"/>
    <w:pPr>
      <w:numPr>
        <w:numId w:val="4"/>
      </w:numPr>
    </w:pPr>
  </w:style>
  <w:style w:type="paragraph" w:styleId="ListNumber4">
    <w:name w:val="List Number 4"/>
    <w:basedOn w:val="List4"/>
    <w:rsid w:val="004C2100"/>
    <w:pPr>
      <w:numPr>
        <w:numId w:val="5"/>
      </w:numPr>
    </w:pPr>
  </w:style>
  <w:style w:type="paragraph" w:styleId="ListNumber5">
    <w:name w:val="List Number 5"/>
    <w:basedOn w:val="List5"/>
    <w:rsid w:val="004C2100"/>
    <w:pPr>
      <w:numPr>
        <w:numId w:val="6"/>
      </w:numPr>
    </w:pPr>
  </w:style>
  <w:style w:type="paragraph" w:styleId="BlockText">
    <w:name w:val="Block Text"/>
    <w:basedOn w:val="Normal"/>
    <w:rsid w:val="004C2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100"/>
    <w:rPr>
      <w:sz w:val="16"/>
      <w:vertAlign w:val="superscript"/>
    </w:rPr>
  </w:style>
  <w:style w:type="character" w:customStyle="1" w:styleId="Symbols">
    <w:name w:val="Symbols"/>
    <w:basedOn w:val="DefaultParagraphFont"/>
    <w:rsid w:val="004C2100"/>
    <w:rPr>
      <w:rFonts w:ascii="Symbol" w:hAnsi="Symbol"/>
    </w:rPr>
  </w:style>
  <w:style w:type="character" w:customStyle="1" w:styleId="MenuOptions">
    <w:name w:val="Menu Options"/>
    <w:basedOn w:val="DefaultParagraphFont"/>
    <w:rsid w:val="004C2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100"/>
    <w:rPr>
      <w:b/>
    </w:rPr>
  </w:style>
  <w:style w:type="character" w:customStyle="1" w:styleId="Underlined">
    <w:name w:val="Underlined"/>
    <w:basedOn w:val="DefaultParagraphFont"/>
    <w:rsid w:val="004C2100"/>
    <w:rPr>
      <w:u w:val="single"/>
    </w:rPr>
  </w:style>
  <w:style w:type="paragraph" w:customStyle="1" w:styleId="TableBodyTextRight">
    <w:name w:val="Table Body Text Right"/>
    <w:basedOn w:val="TableBodyText"/>
    <w:rsid w:val="004C2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100"/>
    <w:rPr>
      <w:sz w:val="18"/>
    </w:rPr>
  </w:style>
  <w:style w:type="paragraph" w:customStyle="1" w:styleId="BodySmallRight">
    <w:name w:val="Body Small Right"/>
    <w:basedOn w:val="BodyTextRight"/>
    <w:rsid w:val="004C2100"/>
    <w:rPr>
      <w:sz w:val="18"/>
      <w:szCs w:val="18"/>
    </w:rPr>
  </w:style>
  <w:style w:type="paragraph" w:customStyle="1" w:styleId="MarginEdition">
    <w:name w:val="Margin Edition"/>
    <w:basedOn w:val="MarginNote"/>
    <w:rsid w:val="004C2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100"/>
    <w:rPr>
      <w:sz w:val="2"/>
      <w:szCs w:val="2"/>
    </w:rPr>
  </w:style>
  <w:style w:type="character" w:customStyle="1" w:styleId="Small">
    <w:name w:val="Small"/>
    <w:basedOn w:val="DefaultParagraphFont"/>
    <w:rsid w:val="004C2100"/>
    <w:rPr>
      <w:sz w:val="16"/>
    </w:rPr>
  </w:style>
  <w:style w:type="paragraph" w:customStyle="1" w:styleId="WideTable">
    <w:name w:val="Wide Table"/>
    <w:basedOn w:val="Normal"/>
    <w:rsid w:val="004C2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100"/>
  </w:style>
  <w:style w:type="paragraph" w:styleId="Quote">
    <w:name w:val="Quote"/>
    <w:basedOn w:val="Heading1"/>
    <w:link w:val="QuoteChar"/>
    <w:qFormat/>
    <w:rsid w:val="004C2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100"/>
    <w:pPr>
      <w:pageBreakBefore/>
    </w:pPr>
  </w:style>
  <w:style w:type="paragraph" w:customStyle="1" w:styleId="Border">
    <w:name w:val="Border"/>
    <w:basedOn w:val="Normal"/>
    <w:qFormat/>
    <w:rsid w:val="004C2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100"/>
    <w:rPr>
      <w:u w:val="single"/>
    </w:rPr>
  </w:style>
  <w:style w:type="character" w:customStyle="1" w:styleId="BoldandItalics">
    <w:name w:val="Bold and Italics"/>
    <w:qFormat/>
    <w:rsid w:val="004C2100"/>
    <w:rPr>
      <w:b/>
      <w:i/>
      <w:u w:val="none"/>
    </w:rPr>
  </w:style>
  <w:style w:type="paragraph" w:styleId="BalloonText">
    <w:name w:val="Balloon Text"/>
    <w:basedOn w:val="Normal"/>
    <w:link w:val="BalloonTextChar"/>
    <w:rsid w:val="004C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100"/>
    <w:pPr>
      <w:spacing w:before="0" w:after="0"/>
    </w:pPr>
  </w:style>
  <w:style w:type="paragraph" w:customStyle="1" w:styleId="BodyTextBold">
    <w:name w:val="Body Text Bold"/>
    <w:basedOn w:val="BodyText"/>
    <w:qFormat/>
    <w:rsid w:val="004C2100"/>
    <w:rPr>
      <w:b/>
    </w:rPr>
  </w:style>
  <w:style w:type="character" w:styleId="Hyperlink">
    <w:name w:val="Hyperlink"/>
    <w:basedOn w:val="DefaultParagraphFont"/>
    <w:uiPriority w:val="99"/>
    <w:unhideWhenUsed/>
    <w:rsid w:val="004D3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3665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SISCAQU020 Perform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2022-12-16T01:38:00Z</dcterms:created>
  <dcterms:modified xsi:type="dcterms:W3CDTF">2022-12-16T01:38:00Z</dcterms:modified>
</cp:coreProperties>
</file>