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009" w:rsidP="00007009">
      <w:pPr>
        <w:pStyle w:val="Title"/>
      </w:pPr>
      <w:r>
        <w:fldChar w:fldCharType="begin"/>
      </w:r>
      <w:r>
        <w:instrText xml:space="preserve"> TITLE   \* MERGEFORMAT </w:instrText>
      </w:r>
      <w:r>
        <w:fldChar w:fldCharType="separate"/>
      </w:r>
      <w:r>
        <w:t>SISCAQU020 Perform water rescues</w:t>
      </w:r>
      <w:r>
        <w:fldChar w:fldCharType="end"/>
      </w:r>
    </w:p>
    <w:p w:rsidR="00007009" w:rsidP="00007009">
      <w:pPr>
        <w:pStyle w:val="Version"/>
        <w:sectPr w:rsidSect="003D0B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B55" w:rsidP="003D0B55">
      <w:pPr>
        <w:pStyle w:val="SuperHeading"/>
      </w:pPr>
      <w:r w:rsidRPr="003D0B55">
        <w:t>SISCAQU020 Perform water rescues</w:t>
      </w:r>
    </w:p>
    <w:p w:rsidR="00000000" w:rsidRPr="003D0B55" w:rsidP="003D0B55">
      <w:pPr>
        <w:pStyle w:val="Heading1"/>
      </w:pPr>
      <w:bookmarkStart w:id="1" w:name="O_1264957"/>
      <w:bookmarkEnd w:id="1"/>
      <w:r w:rsidRPr="003D0B55">
        <w:t>Modification History</w:t>
      </w:r>
    </w:p>
    <w:p w:rsidR="00000000" w:rsidRPr="003D0B55" w:rsidP="00007009">
      <w:pPr>
        <w:pStyle w:val="BodyText"/>
      </w:pPr>
      <w:r w:rsidRPr="003D0B55">
        <w:t>Not applicable.</w:t>
      </w:r>
    </w:p>
    <w:p w:rsidR="00000000" w:rsidRPr="003D0B55" w:rsidP="003D0B55">
      <w:pPr>
        <w:pStyle w:val="Heading1"/>
      </w:pPr>
      <w:bookmarkStart w:id="2" w:name="O_1264964"/>
      <w:bookmarkEnd w:id="2"/>
      <w:r w:rsidRPr="003D0B55">
        <w:t>Application</w:t>
      </w:r>
    </w:p>
    <w:p w:rsidR="00000000" w:rsidRPr="003D0B55" w:rsidP="00007009">
      <w:pPr>
        <w:pStyle w:val="BodyText"/>
      </w:pPr>
      <w:r w:rsidRPr="003D0B55">
        <w:t>This unit describes the performance outcomes, skills and knowledge required to complete water rescues in indoor or outdoor, built or natural swimming venues. It requires the ability to ass</w:t>
      </w:r>
      <w:r w:rsidRPr="003D0B55">
        <w:t>ess rescue situations, determine appropriate rescue actions, and use a range of equipment and techniques to provide prompt and effective rescue responses.</w:t>
      </w:r>
    </w:p>
    <w:p w:rsidR="00000000" w:rsidRPr="003D0B55" w:rsidP="00007009">
      <w:pPr>
        <w:pStyle w:val="BodyText"/>
      </w:pPr>
      <w:r w:rsidRPr="003D0B55">
        <w:t>This unit applies to any type of sport, fitness, aquatic or recreation organisation including commerc</w:t>
      </w:r>
      <w:r w:rsidRPr="003D0B55">
        <w:t>ial, not-for-profit, community and government organisations.</w:t>
      </w:r>
    </w:p>
    <w:p w:rsidR="00000000" w:rsidRPr="003D0B55" w:rsidP="00007009">
      <w:pPr>
        <w:pStyle w:val="BodyText"/>
      </w:pPr>
      <w:r w:rsidRPr="003D0B55">
        <w:t>It applies to any worker who may be required to complete water rescues, including pool lifeguards, swim teachers, aqua exercise instructors, outdoor recreation leaders and others. Rescuers use di</w:t>
      </w:r>
      <w:r w:rsidRPr="003D0B55">
        <w:t>scretion and judgement to manage problems when they arise, guided by established organisational rescue procedures.</w:t>
      </w:r>
    </w:p>
    <w:p w:rsidR="00000000" w:rsidRPr="003D0B55" w:rsidP="00007009">
      <w:pPr>
        <w:pStyle w:val="BodyText"/>
      </w:pPr>
      <w:r w:rsidRPr="003D0B55">
        <w:t>White water and surf rescues are covered in outdoor recreation units coded SISORSC.</w:t>
      </w:r>
    </w:p>
    <w:p w:rsidR="00000000" w:rsidRPr="003D0B55" w:rsidP="00007009">
      <w:pPr>
        <w:pStyle w:val="BodyText"/>
      </w:pPr>
      <w:r w:rsidRPr="003D0B55">
        <w:t>The skills in this unit must be applied in accordance wit</w:t>
      </w:r>
      <w:r w:rsidRPr="003D0B55">
        <w:t>h Commonwealth and State or Territory legislation, Australian standards and industry codes of practice.</w:t>
      </w:r>
    </w:p>
    <w:p w:rsidR="00000000" w:rsidRPr="003D0B55" w:rsidP="00007009">
      <w:pPr>
        <w:pStyle w:val="BodyText"/>
      </w:pPr>
      <w:r w:rsidRPr="003D0B55">
        <w:t>No occupational licensing, certification or specific legislative requirements apply to this unit at the time of publication.</w:t>
      </w:r>
    </w:p>
    <w:p w:rsidR="00000000" w:rsidRPr="003D0B55" w:rsidP="003D0B55">
      <w:pPr>
        <w:pStyle w:val="Heading1"/>
      </w:pPr>
      <w:bookmarkStart w:id="3" w:name="O_1264963"/>
      <w:bookmarkEnd w:id="3"/>
      <w:r w:rsidRPr="003D0B55">
        <w:t>Pre-requ</w:t>
      </w:r>
      <w:r w:rsidRPr="003D0B55">
        <w:t>isite Unit</w:t>
      </w:r>
    </w:p>
    <w:p w:rsidR="00000000" w:rsidRPr="003D0B55" w:rsidP="00007009">
      <w:pPr>
        <w:pStyle w:val="BodyText"/>
      </w:pPr>
      <w:r w:rsidRPr="003D0B55">
        <w:t>Nil</w:t>
      </w:r>
    </w:p>
    <w:p w:rsidR="00000000" w:rsidRPr="003D0B55" w:rsidP="003D0B55">
      <w:pPr>
        <w:pStyle w:val="Heading1"/>
      </w:pPr>
      <w:bookmarkStart w:id="4" w:name="O_1264962"/>
      <w:bookmarkEnd w:id="4"/>
      <w:r w:rsidRPr="003D0B55">
        <w:t>Competency Field</w:t>
      </w:r>
    </w:p>
    <w:p w:rsidR="00000000" w:rsidRPr="003D0B55" w:rsidP="00007009">
      <w:pPr>
        <w:pStyle w:val="BodyText"/>
      </w:pPr>
      <w:r w:rsidRPr="003D0B55">
        <w:t>Aquatics</w:t>
      </w:r>
    </w:p>
    <w:p w:rsidR="00000000" w:rsidRPr="003D0B55" w:rsidP="003D0B55">
      <w:pPr>
        <w:pStyle w:val="Heading1"/>
      </w:pPr>
      <w:bookmarkStart w:id="5" w:name="O_1264961"/>
      <w:bookmarkEnd w:id="5"/>
      <w:r w:rsidRPr="003D0B55">
        <w:t>Unit Sector</w:t>
      </w:r>
    </w:p>
    <w:p w:rsidR="00000000" w:rsidRPr="003D0B55" w:rsidP="00007009">
      <w:pPr>
        <w:pStyle w:val="BodyText"/>
      </w:pPr>
      <w:r w:rsidRPr="003D0B55">
        <w:t xml:space="preserve">Community Recreation </w:t>
      </w:r>
    </w:p>
    <w:p w:rsidR="00000000" w:rsidRPr="003D0B55" w:rsidP="003D0B55">
      <w:pPr>
        <w:pStyle w:val="Heading1"/>
      </w:pPr>
      <w:bookmarkStart w:id="6" w:name="O_1264960"/>
      <w:bookmarkEnd w:id="6"/>
      <w:r w:rsidRPr="003D0B55">
        <w:t>Elements and Performance Criteria</w:t>
      </w:r>
    </w:p>
    <w:tbl>
      <w:tblPr>
        <w:tblW w:w="0" w:type="auto"/>
        <w:tblLayout w:type="fixed"/>
        <w:tblCellMar>
          <w:left w:w="62" w:type="dxa"/>
          <w:right w:w="62" w:type="dxa"/>
        </w:tblCellMar>
        <w:tblLook w:val="0000"/>
      </w:tblPr>
      <w:tblGrid>
        <w:gridCol w:w="2694"/>
        <w:gridCol w:w="6350"/>
      </w:tblGrid>
      <w:tr w:rsidTr="003D0B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D0B55" w:rsidP="003D0B55">
            <w:pPr>
              <w:pStyle w:val="BodyText"/>
            </w:pPr>
            <w:r w:rsidRPr="003D0B5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D0B55">
            <w:pPr>
              <w:pStyle w:val="BodyText"/>
              <w:rPr>
                <w:lang w:val="en-NZ"/>
              </w:rPr>
            </w:pPr>
            <w:r w:rsidRPr="003D0B55">
              <w:rPr>
                <w:rStyle w:val="SpecialBold"/>
              </w:rPr>
              <w:t>PERFORMANCE</w:t>
            </w:r>
            <w:r w:rsidRPr="003D0B55">
              <w:t xml:space="preserve"> </w:t>
            </w:r>
            <w:r w:rsidRPr="003D0B55">
              <w:rPr>
                <w:rStyle w:val="SpecialBold"/>
              </w:rPr>
              <w:t>CRITERIA</w:t>
            </w:r>
          </w:p>
        </w:tc>
      </w:tr>
      <w:tr w:rsidTr="003D0B5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D0B55" w:rsidP="003D0B55">
            <w:pPr>
              <w:pStyle w:val="BodyText"/>
            </w:pPr>
            <w:r w:rsidRPr="003D0B55">
              <w:rPr>
                <w:rStyle w:val="Emphasis"/>
              </w:rPr>
              <w:t xml:space="preserve">Elements describe the </w:t>
            </w:r>
            <w:r w:rsidRPr="003D0B55">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3D0B55">
            <w:pPr>
              <w:pStyle w:val="BodyText"/>
              <w:rPr>
                <w:lang w:val="en-NZ"/>
              </w:rPr>
            </w:pPr>
            <w:r w:rsidRPr="003D0B55">
              <w:rPr>
                <w:rStyle w:val="Emphasis"/>
              </w:rPr>
              <w:t xml:space="preserve">Performance criteria describe the performance needed to </w:t>
            </w:r>
            <w:r w:rsidRPr="003D0B55">
              <w:rPr>
                <w:rStyle w:val="Emphasis"/>
              </w:rPr>
              <w:t>demonstrate achievement of the element.</w:t>
            </w:r>
          </w:p>
        </w:tc>
      </w:tr>
      <w:tr w:rsidTr="003D0B5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D0B55">
            <w:pPr>
              <w:pStyle w:val="List"/>
              <w:rPr>
                <w:lang w:val="en-NZ"/>
              </w:rPr>
            </w:pPr>
            <w:r w:rsidRPr="003D0B55">
              <w:t>1.  Assess the situation and determine rescue requirements.</w:t>
            </w:r>
          </w:p>
        </w:tc>
        <w:tc>
          <w:tcPr>
            <w:tcW w:w="6350" w:type="dxa"/>
            <w:tcBorders>
              <w:top w:val="nil"/>
              <w:left w:val="nil"/>
              <w:bottom w:val="nil"/>
              <w:right w:val="nil"/>
            </w:tcBorders>
            <w:tcMar>
              <w:top w:w="0" w:type="dxa"/>
              <w:left w:w="62" w:type="dxa"/>
              <w:bottom w:w="0" w:type="dxa"/>
              <w:right w:w="62" w:type="dxa"/>
            </w:tcMar>
          </w:tcPr>
          <w:p w:rsidR="00000000" w:rsidRPr="003D0B55" w:rsidP="003D0B55">
            <w:pPr>
              <w:pStyle w:val="List"/>
            </w:pPr>
            <w:r w:rsidRPr="003D0B55">
              <w:t>1.1. Identify signs and signals of person in difficulty and assess their situation promptly.</w:t>
            </w:r>
          </w:p>
          <w:p w:rsidR="00000000" w:rsidRPr="003D0B55" w:rsidP="003D0B55">
            <w:pPr>
              <w:pStyle w:val="List"/>
            </w:pPr>
            <w:r w:rsidRPr="003D0B55">
              <w:t>1.2. I</w:t>
            </w:r>
            <w:r w:rsidRPr="003D0B55">
              <w:t>dentify hazards and promptly assess risks to self, rescuee and others.</w:t>
            </w:r>
          </w:p>
          <w:p w:rsidR="00000000" w:rsidRPr="003D0B55" w:rsidP="003D0B55">
            <w:pPr>
              <w:pStyle w:val="List"/>
            </w:pPr>
            <w:r w:rsidRPr="003D0B55">
              <w:t>1.3. Determine appropriate rescue methods for situation, according to condition of person in need of rescue and established organisational rescue procedures.</w:t>
            </w:r>
          </w:p>
          <w:p w:rsidR="00000000" w:rsidRPr="003D0B55" w:rsidP="003D0B55">
            <w:pPr>
              <w:pStyle w:val="List"/>
            </w:pPr>
            <w:r w:rsidRPr="003D0B55">
              <w:t>1.4. Select rescue equipmen</w:t>
            </w:r>
            <w:r w:rsidRPr="003D0B55">
              <w:t>t suited to emergency situation.</w:t>
            </w:r>
          </w:p>
          <w:p w:rsidR="00000000" w:rsidP="003D0B55">
            <w:pPr>
              <w:pStyle w:val="List"/>
              <w:rPr>
                <w:lang w:val="en-NZ"/>
              </w:rPr>
            </w:pPr>
            <w:r w:rsidRPr="003D0B55">
              <w:t>1.5. Provide prompt rescue alert to appropriate personnel according to time constraints and organisational emergency response procedures.</w:t>
            </w:r>
          </w:p>
        </w:tc>
      </w:tr>
      <w:tr w:rsidTr="003D0B5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D0B55">
            <w:pPr>
              <w:pStyle w:val="List"/>
              <w:rPr>
                <w:lang w:val="en-NZ"/>
              </w:rPr>
            </w:pPr>
            <w:r w:rsidRPr="003D0B55">
              <w:t>2.  Rescue a person from water.</w:t>
            </w:r>
          </w:p>
        </w:tc>
        <w:tc>
          <w:tcPr>
            <w:tcW w:w="6350" w:type="dxa"/>
            <w:tcBorders>
              <w:top w:val="nil"/>
              <w:left w:val="nil"/>
              <w:bottom w:val="nil"/>
              <w:right w:val="nil"/>
            </w:tcBorders>
            <w:tcMar>
              <w:top w:w="0" w:type="dxa"/>
              <w:left w:w="62" w:type="dxa"/>
              <w:bottom w:w="0" w:type="dxa"/>
              <w:right w:w="62" w:type="dxa"/>
            </w:tcMar>
          </w:tcPr>
          <w:p w:rsidR="00000000" w:rsidRPr="003D0B55" w:rsidP="003D0B55">
            <w:pPr>
              <w:pStyle w:val="List"/>
            </w:pPr>
            <w:r w:rsidRPr="003D0B55">
              <w:t xml:space="preserve">2.1. Provide clear and concise </w:t>
            </w:r>
            <w:r w:rsidRPr="003D0B55">
              <w:t>instructions to person being rescued, when conscious.</w:t>
            </w:r>
          </w:p>
          <w:p w:rsidR="00000000" w:rsidRPr="003D0B55" w:rsidP="003D0B55">
            <w:pPr>
              <w:pStyle w:val="List"/>
            </w:pPr>
            <w:r w:rsidRPr="003D0B55">
              <w:t>2.2. Rescue person in water using reach equipment and techniques, when indicated.</w:t>
            </w:r>
          </w:p>
          <w:p w:rsidR="00000000" w:rsidRPr="003D0B55" w:rsidP="003D0B55">
            <w:pPr>
              <w:pStyle w:val="List"/>
            </w:pPr>
            <w:r w:rsidRPr="003D0B55">
              <w:t>2.3. Utilise throw equipment and techniques to rescue person in water, when indicated.</w:t>
            </w:r>
          </w:p>
          <w:p w:rsidR="00000000" w:rsidRPr="003D0B55" w:rsidP="003D0B55">
            <w:pPr>
              <w:pStyle w:val="List"/>
            </w:pPr>
            <w:r w:rsidRPr="003D0B55">
              <w:t>2.4. Use tow techniques to rescue</w:t>
            </w:r>
            <w:r w:rsidRPr="003D0B55">
              <w:t xml:space="preserve"> person in water, when indicated, selecting approach and contact methods to minimise risk of injury to self.</w:t>
            </w:r>
          </w:p>
          <w:p w:rsidR="00000000" w:rsidRPr="003D0B55" w:rsidP="003D0B55">
            <w:pPr>
              <w:pStyle w:val="List"/>
            </w:pPr>
            <w:r w:rsidRPr="003D0B55">
              <w:t>2.5. Identify and promptly respond to hazards and rescuee conditions that arise during rescue.</w:t>
            </w:r>
          </w:p>
          <w:p w:rsidR="00000000" w:rsidRPr="003D0B55" w:rsidP="003D0B55">
            <w:pPr>
              <w:pStyle w:val="List"/>
            </w:pPr>
            <w:r w:rsidRPr="003D0B55">
              <w:t>2.6. Remove person from water safely and efficiently</w:t>
            </w:r>
            <w:r w:rsidRPr="003D0B55">
              <w:t>, engaging assistance when available and required.</w:t>
            </w:r>
          </w:p>
          <w:p w:rsidR="00000000" w:rsidP="003D0B55">
            <w:pPr>
              <w:pStyle w:val="List"/>
              <w:rPr>
                <w:lang w:val="en-NZ"/>
              </w:rPr>
            </w:pPr>
            <w:r w:rsidRPr="003D0B55">
              <w:t>2.7. Assist rescued person according to organisational emergency response procedures.</w:t>
            </w:r>
          </w:p>
        </w:tc>
      </w:tr>
      <w:tr w:rsidTr="003D0B5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D0B55">
            <w:pPr>
              <w:pStyle w:val="List"/>
              <w:rPr>
                <w:lang w:val="en-NZ"/>
              </w:rPr>
            </w:pPr>
            <w:r w:rsidRPr="003D0B55">
              <w:t>3.  Debrief and complete reports.</w:t>
            </w:r>
          </w:p>
        </w:tc>
        <w:tc>
          <w:tcPr>
            <w:tcW w:w="6350" w:type="dxa"/>
            <w:tcBorders>
              <w:top w:val="nil"/>
              <w:left w:val="nil"/>
              <w:bottom w:val="nil"/>
              <w:right w:val="nil"/>
            </w:tcBorders>
            <w:tcMar>
              <w:top w:w="0" w:type="dxa"/>
              <w:left w:w="62" w:type="dxa"/>
              <w:bottom w:w="0" w:type="dxa"/>
              <w:right w:w="62" w:type="dxa"/>
            </w:tcMar>
          </w:tcPr>
          <w:p w:rsidR="00000000" w:rsidRPr="003D0B55" w:rsidP="003D0B55">
            <w:pPr>
              <w:pStyle w:val="List"/>
            </w:pPr>
            <w:r w:rsidRPr="003D0B55">
              <w:t>3.1. Participate in incident response debrief and identify future response improveme</w:t>
            </w:r>
            <w:r w:rsidRPr="003D0B55">
              <w:t>nts.</w:t>
            </w:r>
          </w:p>
          <w:p w:rsidR="00000000" w:rsidRPr="003D0B55" w:rsidP="003D0B55">
            <w:pPr>
              <w:pStyle w:val="List"/>
            </w:pPr>
            <w:r w:rsidRPr="003D0B55">
              <w:t>3.2. Complete required incident reports according to organisational procedures.</w:t>
            </w:r>
          </w:p>
        </w:tc>
      </w:tr>
    </w:tbl>
    <w:p w:rsidR="00000000" w:rsidRPr="003D0B55" w:rsidP="003D0B55">
      <w:pPr>
        <w:pStyle w:val="BodyText"/>
      </w:pPr>
    </w:p>
    <w:p w:rsidR="00000000" w:rsidRPr="003D0B55" w:rsidP="003D0B55">
      <w:pPr>
        <w:pStyle w:val="AllowPageBreak"/>
      </w:pPr>
    </w:p>
    <w:p w:rsidR="00000000" w:rsidRPr="003D0B55" w:rsidP="003D0B55">
      <w:pPr>
        <w:pStyle w:val="Heading1"/>
      </w:pPr>
      <w:bookmarkStart w:id="7" w:name="O_1264959"/>
      <w:bookmarkEnd w:id="7"/>
      <w:r w:rsidRPr="003D0B55">
        <w:t>Foundation Skills</w:t>
      </w:r>
    </w:p>
    <w:tbl>
      <w:tblPr>
        <w:tblW w:w="0" w:type="auto"/>
        <w:tblLayout w:type="fixed"/>
        <w:tblCellMar>
          <w:left w:w="62" w:type="dxa"/>
          <w:right w:w="62" w:type="dxa"/>
        </w:tblCellMar>
        <w:tblLook w:val="0000"/>
      </w:tblPr>
      <w:tblGrid>
        <w:gridCol w:w="2694"/>
        <w:gridCol w:w="6350"/>
      </w:tblGrid>
      <w:tr w:rsidTr="003D0B5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D0B55">
            <w:pPr>
              <w:pStyle w:val="BodyText"/>
              <w:rPr>
                <w:lang w:val="en-NZ"/>
              </w:rPr>
            </w:pPr>
            <w:r w:rsidRPr="003D0B55">
              <w:rPr>
                <w:rStyle w:val="Emphasis"/>
              </w:rPr>
              <w:t xml:space="preserve">Foundation skills essential to performance in this unit, but not explicit in the performance criteria are listed here, along with a </w:t>
            </w:r>
            <w:r w:rsidRPr="003D0B55">
              <w:rPr>
                <w:rStyle w:val="Emphasis"/>
              </w:rPr>
              <w:t>brief context statement.</w:t>
            </w:r>
          </w:p>
        </w:tc>
      </w:tr>
      <w:tr w:rsidTr="003D0B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D0B55" w:rsidP="003D0B55">
            <w:pPr>
              <w:pStyle w:val="BodyText"/>
            </w:pPr>
            <w:r w:rsidRPr="003D0B5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D0B55">
            <w:pPr>
              <w:pStyle w:val="BodyText"/>
              <w:rPr>
                <w:lang w:val="en-NZ"/>
              </w:rPr>
            </w:pPr>
            <w:r w:rsidRPr="003D0B55">
              <w:rPr>
                <w:rStyle w:val="SpecialBold"/>
              </w:rPr>
              <w:t>DESCRIPTION</w:t>
            </w:r>
          </w:p>
        </w:tc>
      </w:tr>
      <w:tr w:rsidTr="003D0B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D0B55">
            <w:pPr>
              <w:pStyle w:val="BodyText"/>
              <w:rPr>
                <w:lang w:val="en-NZ"/>
              </w:rPr>
            </w:pPr>
            <w:r w:rsidRPr="003D0B55">
              <w:t>Reading skills to:</w:t>
            </w:r>
          </w:p>
        </w:tc>
        <w:tc>
          <w:tcPr>
            <w:tcW w:w="6350" w:type="dxa"/>
            <w:tcBorders>
              <w:top w:val="nil"/>
              <w:left w:val="nil"/>
              <w:bottom w:val="nil"/>
              <w:right w:val="nil"/>
            </w:tcBorders>
            <w:tcMar>
              <w:top w:w="0" w:type="dxa"/>
              <w:left w:w="62" w:type="dxa"/>
              <w:bottom w:w="0" w:type="dxa"/>
              <w:right w:w="62" w:type="dxa"/>
            </w:tcMar>
          </w:tcPr>
          <w:p w:rsidR="00000000" w:rsidP="003D0B55">
            <w:pPr>
              <w:pStyle w:val="ListBullet"/>
              <w:rPr>
                <w:lang w:val="en-NZ"/>
              </w:rPr>
            </w:pPr>
            <w:r w:rsidRPr="003D0B55">
              <w:t>interpret detailed familiar organisational procedures for rescues and emergency response.</w:t>
            </w:r>
          </w:p>
        </w:tc>
      </w:tr>
      <w:tr w:rsidTr="003D0B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D0B55">
            <w:pPr>
              <w:pStyle w:val="BodyText"/>
              <w:rPr>
                <w:lang w:val="en-NZ"/>
              </w:rPr>
            </w:pPr>
            <w:r w:rsidRPr="003D0B55">
              <w:t>Writing skills to:</w:t>
            </w:r>
          </w:p>
        </w:tc>
        <w:tc>
          <w:tcPr>
            <w:tcW w:w="6350" w:type="dxa"/>
            <w:tcBorders>
              <w:top w:val="nil"/>
              <w:left w:val="nil"/>
              <w:bottom w:val="nil"/>
              <w:right w:val="nil"/>
            </w:tcBorders>
            <w:tcMar>
              <w:top w:w="0" w:type="dxa"/>
              <w:left w:w="62" w:type="dxa"/>
              <w:bottom w:w="0" w:type="dxa"/>
              <w:right w:w="62" w:type="dxa"/>
            </w:tcMar>
          </w:tcPr>
          <w:p w:rsidR="00000000" w:rsidP="003D0B55">
            <w:pPr>
              <w:pStyle w:val="ListBullet"/>
              <w:rPr>
                <w:lang w:val="en-NZ"/>
              </w:rPr>
            </w:pPr>
            <w:r w:rsidRPr="003D0B55">
              <w:t>use fundamental sentence structure to record accurate factual information about rescue responses in template incident reports.</w:t>
            </w:r>
          </w:p>
        </w:tc>
      </w:tr>
      <w:tr w:rsidTr="003D0B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D0B55">
            <w:pPr>
              <w:pStyle w:val="BodyText"/>
              <w:rPr>
                <w:lang w:val="en-NZ"/>
              </w:rPr>
            </w:pPr>
            <w:r w:rsidRPr="003D0B55">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3D0B55">
            <w:pPr>
              <w:pStyle w:val="ListBullet"/>
              <w:rPr>
                <w:lang w:val="en-NZ"/>
              </w:rPr>
            </w:pPr>
            <w:r w:rsidRPr="003D0B55">
              <w:t>use clear and unambiguous verbal and non-verbal communications to make intent known.</w:t>
            </w:r>
          </w:p>
        </w:tc>
      </w:tr>
      <w:tr w:rsidTr="003D0B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D0B55">
            <w:pPr>
              <w:pStyle w:val="BodyText"/>
              <w:rPr>
                <w:lang w:val="en-NZ"/>
              </w:rPr>
            </w:pPr>
            <w:r w:rsidRPr="003D0B55">
              <w:t>Self-management skills to:</w:t>
            </w:r>
          </w:p>
        </w:tc>
        <w:tc>
          <w:tcPr>
            <w:tcW w:w="6350" w:type="dxa"/>
            <w:tcBorders>
              <w:top w:val="nil"/>
              <w:left w:val="nil"/>
              <w:bottom w:val="nil"/>
              <w:right w:val="nil"/>
            </w:tcBorders>
            <w:tcMar>
              <w:top w:w="0" w:type="dxa"/>
              <w:left w:w="62" w:type="dxa"/>
              <w:bottom w:w="0" w:type="dxa"/>
              <w:right w:w="62" w:type="dxa"/>
            </w:tcMar>
          </w:tcPr>
          <w:p w:rsidR="00000000" w:rsidRPr="003D0B55" w:rsidP="003D0B55">
            <w:pPr>
              <w:pStyle w:val="ListBullet"/>
            </w:pPr>
            <w:r w:rsidRPr="003D0B55">
              <w:t>critically analyse all circumstances and implications to provide a prompt and considered rescue response.</w:t>
            </w:r>
          </w:p>
        </w:tc>
      </w:tr>
    </w:tbl>
    <w:p w:rsidR="00000000" w:rsidRPr="003D0B55" w:rsidP="003D0B55">
      <w:pPr>
        <w:pStyle w:val="BodyText"/>
      </w:pPr>
    </w:p>
    <w:p w:rsidR="00000000" w:rsidRPr="003D0B55" w:rsidP="003D0B55">
      <w:pPr>
        <w:pStyle w:val="AllowPageBreak"/>
      </w:pPr>
    </w:p>
    <w:p w:rsidR="00000000" w:rsidRPr="003D0B55" w:rsidP="003D0B55">
      <w:pPr>
        <w:pStyle w:val="Heading1"/>
      </w:pPr>
      <w:bookmarkStart w:id="8" w:name="O_1264958"/>
      <w:bookmarkEnd w:id="8"/>
      <w:r w:rsidRPr="003D0B55">
        <w:t>Unit Mapping Information</w:t>
      </w:r>
    </w:p>
    <w:p w:rsidR="00000000" w:rsidRPr="003D0B55" w:rsidP="00007009">
      <w:pPr>
        <w:pStyle w:val="BodyText"/>
      </w:pPr>
      <w:r w:rsidRPr="003D0B55">
        <w:t>Supersedes and is not equivalent to SISCAQU002 Perform basic water rescues.</w:t>
      </w:r>
    </w:p>
    <w:p w:rsidR="00000000" w:rsidRPr="003D0B55" w:rsidP="003D0B55">
      <w:pPr>
        <w:pStyle w:val="Heading1"/>
      </w:pPr>
      <w:bookmarkStart w:id="9" w:name="O_1264951"/>
      <w:bookmarkEnd w:id="9"/>
      <w:r w:rsidRPr="003D0B55">
        <w:t>Links</w:t>
      </w:r>
    </w:p>
    <w:p w:rsidR="00000000" w:rsidRPr="003D0B55" w:rsidP="00007009">
      <w:pPr>
        <w:pStyle w:val="BodyText"/>
      </w:pPr>
      <w:r w:rsidRPr="003D0B5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D978D8">
        <w:rPr>
          <w:rStyle w:val="Hyperlink"/>
        </w:rPr>
        <w:t>https://vetnet.gov.au/Pages/TrainingDocs.aspx?q=1ca50016-24d2-4161-a044-d3faa200268b</w:t>
      </w:r>
      <w:r>
        <w:fldChar w:fldCharType="end"/>
      </w:r>
    </w:p>
    <w:p w:rsidR="00000000" w:rsidRPr="003D0B55" w:rsidP="00007009">
      <w:pPr>
        <w:pStyle w:val="BodyText"/>
        <w:sectPr w:rsidSect="003D0B55">
          <w:headerReference w:type="default" r:id="rId10"/>
          <w:footerReference w:type="default" r:id="rId11"/>
          <w:pgSz w:w="11908" w:h="16833"/>
          <w:pgMar w:top="1702" w:right="1418" w:bottom="1702" w:left="1418" w:header="992" w:footer="992" w:gutter="0"/>
          <w:cols w:space="720"/>
          <w:noEndnote/>
          <w:docGrid w:linePitch="299"/>
        </w:sectPr>
      </w:pPr>
    </w:p>
    <w:p w:rsidR="00000000" w:rsidRPr="003D0B55" w:rsidP="003D0B55">
      <w:pPr>
        <w:pStyle w:val="SuperHeading"/>
      </w:pPr>
      <w:r w:rsidRPr="003D0B55">
        <w:t xml:space="preserve">Assessment </w:t>
      </w:r>
      <w:r w:rsidRPr="003D0B55">
        <w:t>Requirements for SISCAQU020 Perform water rescues</w:t>
      </w:r>
    </w:p>
    <w:p w:rsidR="00000000" w:rsidRPr="003D0B55" w:rsidP="003D0B55">
      <w:pPr>
        <w:pStyle w:val="Heading1"/>
      </w:pPr>
      <w:bookmarkStart w:id="10" w:name="O_1264953"/>
      <w:bookmarkEnd w:id="10"/>
      <w:r w:rsidRPr="003D0B55">
        <w:t>Modification History</w:t>
      </w:r>
    </w:p>
    <w:p w:rsidR="00000000" w:rsidRPr="003D0B55" w:rsidP="00007009">
      <w:pPr>
        <w:pStyle w:val="BodyText"/>
      </w:pPr>
      <w:r w:rsidRPr="003D0B55">
        <w:t>Not applicable.</w:t>
      </w:r>
    </w:p>
    <w:p w:rsidR="00000000" w:rsidRPr="003D0B55" w:rsidP="003D0B55">
      <w:pPr>
        <w:pStyle w:val="Heading1"/>
      </w:pPr>
      <w:bookmarkStart w:id="11" w:name="O_1264956"/>
      <w:bookmarkEnd w:id="11"/>
      <w:r w:rsidRPr="003D0B55">
        <w:t>Performance Evidence</w:t>
      </w:r>
    </w:p>
    <w:p w:rsidR="00000000" w:rsidRPr="003D0B55" w:rsidP="00007009">
      <w:pPr>
        <w:pStyle w:val="BodyText"/>
      </w:pPr>
      <w:r w:rsidRPr="003D0B55">
        <w:t>Evidence of the ability to complete tasks outlined in elements and performance criteria of this unit in the context of the job role, and:</w:t>
      </w:r>
    </w:p>
    <w:p w:rsidR="00000000" w:rsidRPr="003D0B55" w:rsidP="003D0B55">
      <w:pPr>
        <w:pStyle w:val="ListBullet"/>
      </w:pPr>
      <w:r w:rsidRPr="003D0B55">
        <w:t>participate in four simulated water rescues to return a person in difficulty to a point of safety, and collectively:</w:t>
      </w:r>
    </w:p>
    <w:p w:rsidR="00000000" w:rsidRPr="003D0B55" w:rsidP="003D0B55">
      <w:pPr>
        <w:pStyle w:val="ListBullet2"/>
      </w:pPr>
      <w:r w:rsidRPr="003D0B55">
        <w:t>determine appropriate rescue methods and equipment, accounting for the signs of the person experiencing difficulty in the water, and hazards present</w:t>
      </w:r>
    </w:p>
    <w:p w:rsidR="00000000" w:rsidRPr="003D0B55" w:rsidP="003D0B55">
      <w:pPr>
        <w:pStyle w:val="ListBullet2"/>
      </w:pPr>
      <w:r w:rsidRPr="003D0B55">
        <w:t>use non-swimming rescue techniques:</w:t>
      </w:r>
    </w:p>
    <w:p w:rsidR="00000000" w:rsidRPr="003D0B55" w:rsidP="003D0B55">
      <w:pPr>
        <w:pStyle w:val="ListBullet3"/>
      </w:pPr>
      <w:r w:rsidRPr="003D0B55">
        <w:t>one reach rescue</w:t>
      </w:r>
    </w:p>
    <w:p w:rsidR="00000000" w:rsidRPr="003D0B55" w:rsidP="003D0B55">
      <w:pPr>
        <w:pStyle w:val="ListBullet3"/>
      </w:pPr>
      <w:r w:rsidRPr="003D0B55">
        <w:t>one throw rescue</w:t>
      </w:r>
    </w:p>
    <w:p w:rsidR="00000000" w:rsidRPr="003D0B55" w:rsidP="003D0B55">
      <w:pPr>
        <w:pStyle w:val="ListBullet2"/>
      </w:pPr>
      <w:r w:rsidRPr="003D0B55">
        <w:t>use swimming rescue techniques to reach and assist a person in the water:</w:t>
      </w:r>
    </w:p>
    <w:p w:rsidR="00000000" w:rsidRPr="003D0B55" w:rsidP="003D0B55">
      <w:pPr>
        <w:pStyle w:val="ListBullet3"/>
      </w:pPr>
      <w:r w:rsidRPr="003D0B55">
        <w:t>complete a ten metre swim and then complete one non-contact tow, towing the rescued person for at least ten metres, and remove the person from the water without assistance from anot</w:t>
      </w:r>
      <w:r w:rsidRPr="003D0B55">
        <w:t>her person</w:t>
      </w:r>
    </w:p>
    <w:p w:rsidR="00000000" w:rsidRPr="003D0B55" w:rsidP="003D0B55">
      <w:pPr>
        <w:pStyle w:val="ListBullet3"/>
      </w:pPr>
      <w:r w:rsidRPr="003D0B55">
        <w:t>complete a ten metre swim and then complete one contact tow, towing the rescued person for at least ten metres, and remove the person from the water with assistance from one other person</w:t>
      </w:r>
    </w:p>
    <w:p w:rsidR="00000000" w:rsidRPr="003D0B55" w:rsidP="003D0B55">
      <w:pPr>
        <w:pStyle w:val="ListBullet"/>
      </w:pPr>
      <w:r w:rsidRPr="003D0B55">
        <w:t>for each rescue above:</w:t>
      </w:r>
    </w:p>
    <w:p w:rsidR="00000000" w:rsidRPr="003D0B55" w:rsidP="003D0B55">
      <w:pPr>
        <w:pStyle w:val="ListBullet2"/>
      </w:pPr>
      <w:r w:rsidRPr="003D0B55">
        <w:t>effectively utilise rescue equipment suited to the type of rescue</w:t>
      </w:r>
    </w:p>
    <w:p w:rsidR="00000000" w:rsidRPr="003D0B55" w:rsidP="003D0B55">
      <w:pPr>
        <w:pStyle w:val="ListBullet2"/>
      </w:pPr>
      <w:r w:rsidRPr="003D0B55">
        <w:t>communicate effectively with the rescuee to provide instructions</w:t>
      </w:r>
    </w:p>
    <w:p w:rsidR="00000000" w:rsidRPr="003D0B55" w:rsidP="003D0B55">
      <w:pPr>
        <w:pStyle w:val="ListBullet2"/>
      </w:pPr>
      <w:r w:rsidRPr="003D0B55">
        <w:t>demonstrate fitness and strength throughout the rescue</w:t>
      </w:r>
    </w:p>
    <w:p w:rsidR="00000000" w:rsidRPr="003D0B55" w:rsidP="003D0B55">
      <w:pPr>
        <w:pStyle w:val="ListBullet"/>
      </w:pPr>
      <w:r w:rsidRPr="003D0B55">
        <w:t>for one of the above rescues participate in a debrief and complete an</w:t>
      </w:r>
      <w:r w:rsidRPr="003D0B55">
        <w:t xml:space="preserve"> incident report.</w:t>
      </w:r>
    </w:p>
    <w:p w:rsidR="00000000" w:rsidRPr="003D0B55" w:rsidP="003D0B55">
      <w:pPr>
        <w:pStyle w:val="AllowPageBreak"/>
      </w:pPr>
    </w:p>
    <w:p w:rsidR="00000000" w:rsidRPr="003D0B55" w:rsidP="003D0B55">
      <w:pPr>
        <w:pStyle w:val="Heading1"/>
      </w:pPr>
      <w:bookmarkStart w:id="12" w:name="O_1264955"/>
      <w:bookmarkEnd w:id="12"/>
      <w:r w:rsidRPr="003D0B55">
        <w:t>Knowledge Evidence</w:t>
      </w:r>
    </w:p>
    <w:p w:rsidR="00000000" w:rsidRPr="003D0B55" w:rsidP="00007009">
      <w:pPr>
        <w:pStyle w:val="BodyText"/>
      </w:pPr>
      <w:r w:rsidRPr="003D0B55">
        <w:t>Demonstrated knowledge required to complete the tasks outlined in elements and performance criteria of this unit:</w:t>
      </w:r>
    </w:p>
    <w:p w:rsidR="00000000" w:rsidRPr="003D0B55" w:rsidP="003D0B55">
      <w:pPr>
        <w:pStyle w:val="ListBullet"/>
      </w:pPr>
      <w:r w:rsidRPr="003D0B55">
        <w:t>organisational procedures for rescues and emergency response</w:t>
      </w:r>
    </w:p>
    <w:p w:rsidR="00000000" w:rsidRPr="003D0B55" w:rsidP="003D0B55">
      <w:pPr>
        <w:pStyle w:val="ListBullet"/>
      </w:pPr>
      <w:r w:rsidRPr="003D0B55">
        <w:t xml:space="preserve">principles of rescue </w:t>
      </w:r>
    </w:p>
    <w:p w:rsidR="00000000" w:rsidRPr="003D0B55" w:rsidP="003D0B55">
      <w:pPr>
        <w:pStyle w:val="ListBullet"/>
      </w:pPr>
      <w:r w:rsidRPr="003D0B55">
        <w:t>co</w:t>
      </w:r>
      <w:r w:rsidRPr="003D0B55">
        <w:t>mmon active and passive signs and signals of a person experiencing difficulty in the water, and how these would indicate their swimming abilities, condition and rescue needs:</w:t>
      </w:r>
    </w:p>
    <w:p w:rsidR="00000000" w:rsidRPr="003D0B55" w:rsidP="003D0B55">
      <w:pPr>
        <w:pStyle w:val="ListBullet2"/>
      </w:pPr>
      <w:r w:rsidRPr="003D0B55">
        <w:t>signals and call for help</w:t>
      </w:r>
    </w:p>
    <w:p w:rsidR="00000000" w:rsidRPr="003D0B55" w:rsidP="003D0B55">
      <w:pPr>
        <w:pStyle w:val="ListBullet2"/>
      </w:pPr>
      <w:r w:rsidRPr="003D0B55">
        <w:t>uncontrolled and irregular swimming</w:t>
      </w:r>
    </w:p>
    <w:p w:rsidR="00000000" w:rsidRPr="003D0B55" w:rsidP="003D0B55">
      <w:pPr>
        <w:pStyle w:val="ListBullet2"/>
      </w:pPr>
      <w:r w:rsidRPr="003D0B55">
        <w:t>vertical body position</w:t>
      </w:r>
    </w:p>
    <w:p w:rsidR="00000000" w:rsidRPr="003D0B55" w:rsidP="003D0B55">
      <w:pPr>
        <w:pStyle w:val="ListBullet2"/>
      </w:pPr>
      <w:r w:rsidRPr="003D0B55">
        <w:t>inadequate leg action to sustain head position above the water</w:t>
      </w:r>
    </w:p>
    <w:p w:rsidR="00000000" w:rsidRPr="003D0B55" w:rsidP="003D0B55">
      <w:pPr>
        <w:pStyle w:val="ListBullet2"/>
      </w:pPr>
      <w:r w:rsidRPr="003D0B55">
        <w:t>passive distress behaviours</w:t>
      </w:r>
    </w:p>
    <w:p w:rsidR="00000000" w:rsidRPr="003D0B55" w:rsidP="003D0B55">
      <w:pPr>
        <w:pStyle w:val="ListBullet2"/>
      </w:pPr>
      <w:r w:rsidRPr="003D0B55">
        <w:t>partially or fully submerged person</w:t>
      </w:r>
    </w:p>
    <w:p w:rsidR="00000000" w:rsidRPr="003D0B55" w:rsidP="003D0B55">
      <w:pPr>
        <w:pStyle w:val="ListBullet2"/>
      </w:pPr>
      <w:r w:rsidRPr="003D0B55">
        <w:t>unconscious person</w:t>
      </w:r>
    </w:p>
    <w:p w:rsidR="00000000" w:rsidRPr="003D0B55" w:rsidP="003D0B55">
      <w:pPr>
        <w:pStyle w:val="ListBullet"/>
      </w:pPr>
      <w:r w:rsidRPr="003D0B55">
        <w:t>importance of promptly alerting others to rescue, and:</w:t>
      </w:r>
    </w:p>
    <w:p w:rsidR="00000000" w:rsidRPr="003D0B55" w:rsidP="003D0B55">
      <w:pPr>
        <w:pStyle w:val="ListBullet2"/>
      </w:pPr>
      <w:r w:rsidRPr="003D0B55">
        <w:t>organisational reporting lines</w:t>
      </w:r>
    </w:p>
    <w:p w:rsidR="00000000" w:rsidRPr="003D0B55" w:rsidP="003D0B55">
      <w:pPr>
        <w:pStyle w:val="ListBullet2"/>
      </w:pPr>
      <w:r w:rsidRPr="003D0B55">
        <w:t xml:space="preserve">communication protocols for using phones and radios </w:t>
      </w:r>
    </w:p>
    <w:p w:rsidR="00000000" w:rsidRPr="003D0B55" w:rsidP="003D0B55">
      <w:pPr>
        <w:pStyle w:val="ListBullet2"/>
      </w:pPr>
      <w:r w:rsidRPr="003D0B55">
        <w:t>relevant information conveyed</w:t>
      </w:r>
    </w:p>
    <w:p w:rsidR="00000000" w:rsidRPr="003D0B55" w:rsidP="003D0B55">
      <w:pPr>
        <w:pStyle w:val="ListBullet2"/>
      </w:pPr>
      <w:r w:rsidRPr="003D0B55">
        <w:t>actions that can be taken by other personnel to assist with rescue and post-rescue casualty response</w:t>
      </w:r>
    </w:p>
    <w:p w:rsidR="00000000" w:rsidRPr="003D0B55" w:rsidP="003D0B55">
      <w:pPr>
        <w:pStyle w:val="ListBullet"/>
      </w:pPr>
      <w:r w:rsidRPr="003D0B55">
        <w:t xml:space="preserve">hazards associated with water rescues, risks to self and person being </w:t>
      </w:r>
      <w:r w:rsidRPr="003D0B55">
        <w:t>rescued, and methods used to minimise risk:</w:t>
      </w:r>
    </w:p>
    <w:p w:rsidR="00000000" w:rsidRPr="003D0B55" w:rsidP="003D0B55">
      <w:pPr>
        <w:pStyle w:val="ListBullet2"/>
      </w:pPr>
      <w:r w:rsidRPr="003D0B55">
        <w:t>environmental for different aquatic environments</w:t>
      </w:r>
    </w:p>
    <w:p w:rsidR="00000000" w:rsidRPr="003D0B55" w:rsidP="003D0B55">
      <w:pPr>
        <w:pStyle w:val="ListBullet2"/>
      </w:pPr>
      <w:r w:rsidRPr="003D0B55">
        <w:t>panic actions of distressed swimmers during rescue</w:t>
      </w:r>
    </w:p>
    <w:p w:rsidR="00000000" w:rsidRPr="003D0B55" w:rsidP="003D0B55">
      <w:pPr>
        <w:pStyle w:val="ListBullet2"/>
      </w:pPr>
      <w:r w:rsidRPr="003D0B55">
        <w:t>crowded swimming area and actions of other swimmers and bystanders</w:t>
      </w:r>
    </w:p>
    <w:p w:rsidR="00000000" w:rsidRPr="003D0B55" w:rsidP="003D0B55">
      <w:pPr>
        <w:pStyle w:val="ListBullet"/>
      </w:pPr>
      <w:r w:rsidRPr="003D0B55">
        <w:t>equipment and techniques used in water rescues, and situations indicating their choice:</w:t>
      </w:r>
    </w:p>
    <w:p w:rsidR="00000000" w:rsidRPr="003D0B55" w:rsidP="003D0B55">
      <w:pPr>
        <w:pStyle w:val="ListBullet2"/>
      </w:pPr>
      <w:r w:rsidRPr="003D0B55">
        <w:t>non-swimming:</w:t>
      </w:r>
    </w:p>
    <w:p w:rsidR="00000000" w:rsidRPr="003D0B55" w:rsidP="003D0B55">
      <w:pPr>
        <w:pStyle w:val="ListBullet3"/>
      </w:pPr>
      <w:r w:rsidRPr="003D0B55">
        <w:t>reach</w:t>
      </w:r>
    </w:p>
    <w:p w:rsidR="00000000" w:rsidRPr="003D0B55" w:rsidP="003D0B55">
      <w:pPr>
        <w:pStyle w:val="ListBullet3"/>
      </w:pPr>
      <w:r w:rsidRPr="003D0B55">
        <w:t>throw</w:t>
      </w:r>
    </w:p>
    <w:p w:rsidR="00000000" w:rsidRPr="003D0B55" w:rsidP="003D0B55">
      <w:pPr>
        <w:pStyle w:val="ListBullet2"/>
      </w:pPr>
      <w:r w:rsidRPr="003D0B55">
        <w:t>swimming to reach and assist a person in the water:</w:t>
      </w:r>
    </w:p>
    <w:p w:rsidR="00000000" w:rsidRPr="003D0B55" w:rsidP="003D0B55">
      <w:pPr>
        <w:pStyle w:val="ListBullet3"/>
      </w:pPr>
      <w:r w:rsidRPr="003D0B55">
        <w:t>wading and swimming techniques used to reach and rescue</w:t>
      </w:r>
    </w:p>
    <w:p w:rsidR="00000000" w:rsidRPr="003D0B55" w:rsidP="003D0B55">
      <w:pPr>
        <w:pStyle w:val="ListBullet3"/>
      </w:pPr>
      <w:r w:rsidRPr="003D0B55">
        <w:t>non-contact tow</w:t>
      </w:r>
    </w:p>
    <w:p w:rsidR="00000000" w:rsidRPr="003D0B55" w:rsidP="003D0B55">
      <w:pPr>
        <w:pStyle w:val="ListBullet3"/>
      </w:pPr>
      <w:r w:rsidRPr="003D0B55">
        <w:t>contact tow</w:t>
      </w:r>
    </w:p>
    <w:p w:rsidR="00000000" w:rsidRPr="003D0B55" w:rsidP="003D0B55">
      <w:pPr>
        <w:pStyle w:val="ListBullet"/>
      </w:pPr>
      <w:r w:rsidRPr="003D0B55">
        <w:t>safe manual handling techniques used to remove rescued persons from the water, both unassisted and assisted by others</w:t>
      </w:r>
    </w:p>
    <w:p w:rsidR="00000000" w:rsidRPr="003D0B55" w:rsidP="003D0B55">
      <w:pPr>
        <w:pStyle w:val="ListBullet"/>
      </w:pPr>
      <w:r w:rsidRPr="003D0B55">
        <w:t>assertive and constructive verbal communication techniques used during rescues to:</w:t>
      </w:r>
    </w:p>
    <w:p w:rsidR="00000000" w:rsidRPr="003D0B55" w:rsidP="003D0B55">
      <w:pPr>
        <w:pStyle w:val="ListBullet2"/>
      </w:pPr>
      <w:r w:rsidRPr="003D0B55">
        <w:t>direct person being rescued</w:t>
      </w:r>
    </w:p>
    <w:p w:rsidR="00000000" w:rsidRPr="003D0B55" w:rsidP="003D0B55">
      <w:pPr>
        <w:pStyle w:val="ListBullet2"/>
      </w:pPr>
      <w:r w:rsidRPr="003D0B55">
        <w:t>calm and reassure person being rescued</w:t>
      </w:r>
    </w:p>
    <w:p w:rsidR="00000000" w:rsidRPr="003D0B55" w:rsidP="003D0B55">
      <w:pPr>
        <w:pStyle w:val="ListBullet"/>
      </w:pPr>
      <w:r w:rsidRPr="003D0B55">
        <w:t>actions typically taken after rescue from water is completed:</w:t>
      </w:r>
    </w:p>
    <w:p w:rsidR="00000000" w:rsidRPr="003D0B55" w:rsidP="003D0B55">
      <w:pPr>
        <w:pStyle w:val="ListBullet2"/>
      </w:pPr>
      <w:r w:rsidRPr="003D0B55">
        <w:t>monitoring condition of rescued person</w:t>
      </w:r>
    </w:p>
    <w:p w:rsidR="00000000" w:rsidRPr="003D0B55" w:rsidP="003D0B55">
      <w:pPr>
        <w:pStyle w:val="ListBullet2"/>
      </w:pPr>
      <w:r w:rsidRPr="003D0B55">
        <w:t>provision of after care</w:t>
      </w:r>
    </w:p>
    <w:p w:rsidR="00000000" w:rsidRPr="003D0B55" w:rsidP="003D0B55">
      <w:pPr>
        <w:pStyle w:val="ListBullet2"/>
      </w:pPr>
      <w:r w:rsidRPr="003D0B55">
        <w:t>contact with emergency services to relay conditions of casualties</w:t>
      </w:r>
    </w:p>
    <w:p w:rsidR="00000000" w:rsidRPr="003D0B55" w:rsidP="003D0B55">
      <w:pPr>
        <w:pStyle w:val="ListBullet"/>
      </w:pPr>
      <w:r w:rsidRPr="003D0B55">
        <w:t>rescue debriefing and r</w:t>
      </w:r>
      <w:r w:rsidRPr="003D0B55">
        <w:t>eporting requirements</w:t>
      </w:r>
    </w:p>
    <w:p w:rsidR="00000000" w:rsidRPr="003D0B55" w:rsidP="003D0B55">
      <w:pPr>
        <w:pStyle w:val="ListBullet"/>
      </w:pPr>
      <w:r w:rsidRPr="003D0B55">
        <w:t>formats and inclusions of written incident reports.</w:t>
      </w:r>
    </w:p>
    <w:p w:rsidR="00000000" w:rsidRPr="003D0B55" w:rsidP="003D0B55">
      <w:pPr>
        <w:pStyle w:val="AllowPageBreak"/>
      </w:pPr>
    </w:p>
    <w:p w:rsidR="00000000" w:rsidRPr="003D0B55" w:rsidP="003D0B55">
      <w:pPr>
        <w:pStyle w:val="Heading1"/>
      </w:pPr>
      <w:bookmarkStart w:id="13" w:name="O_1264954"/>
      <w:bookmarkEnd w:id="13"/>
      <w:r w:rsidRPr="003D0B55">
        <w:t>Assessment Conditions</w:t>
      </w:r>
    </w:p>
    <w:p w:rsidR="00000000" w:rsidRPr="003D0B55" w:rsidP="00007009">
      <w:pPr>
        <w:pStyle w:val="BodyText"/>
      </w:pPr>
      <w:r w:rsidRPr="003D0B55">
        <w:t>Skills can be demonstrated in:</w:t>
      </w:r>
    </w:p>
    <w:p w:rsidR="00000000" w:rsidRPr="003D0B55" w:rsidP="003D0B55">
      <w:pPr>
        <w:pStyle w:val="ListBullet"/>
      </w:pPr>
      <w:r w:rsidRPr="003D0B55">
        <w:t xml:space="preserve">a built aquatic facility with an operating indoor or outdoor pool used by members of the public. Facilities </w:t>
      </w:r>
      <w:r w:rsidRPr="003D0B55">
        <w:t>can include those operated by commercial, not-for-profit, community and government organisations</w:t>
      </w:r>
    </w:p>
    <w:p w:rsidR="00000000" w:rsidRPr="003D0B55" w:rsidP="00007009">
      <w:pPr>
        <w:pStyle w:val="BodyText"/>
      </w:pPr>
      <w:r w:rsidRPr="003D0B55">
        <w:t>or</w:t>
      </w:r>
    </w:p>
    <w:p w:rsidR="00000000" w:rsidRPr="003D0B55" w:rsidP="003D0B55">
      <w:pPr>
        <w:pStyle w:val="ListBullet"/>
      </w:pPr>
      <w:r w:rsidRPr="003D0B55">
        <w:t>a natural calm-water venue with a confined swimming area.</w:t>
      </w:r>
    </w:p>
    <w:p w:rsidR="00000000" w:rsidRPr="003D0B55" w:rsidP="00007009">
      <w:pPr>
        <w:pStyle w:val="BodyText"/>
      </w:pPr>
      <w:r w:rsidRPr="003D0B55">
        <w:t>Assessments can only be completed through simulated activities. Simulations must incorporate time</w:t>
      </w:r>
      <w:r w:rsidRPr="003D0B55">
        <w:t xml:space="preserve"> critical requirements.</w:t>
      </w:r>
    </w:p>
    <w:p w:rsidR="00000000" w:rsidRPr="003D0B55" w:rsidP="00007009">
      <w:pPr>
        <w:pStyle w:val="BodyText"/>
      </w:pPr>
      <w:r w:rsidRPr="003D0B55">
        <w:t>First aid equipment must be available to replicate industry conditions of operation.</w:t>
      </w:r>
    </w:p>
    <w:p w:rsidR="00000000" w:rsidRPr="003D0B55" w:rsidP="00007009">
      <w:pPr>
        <w:pStyle w:val="BodyText"/>
      </w:pPr>
      <w:r w:rsidRPr="003D0B55">
        <w:t>Assessment must ensure use of:</w:t>
      </w:r>
    </w:p>
    <w:p w:rsidR="00000000" w:rsidRPr="003D0B55" w:rsidP="003D0B55">
      <w:pPr>
        <w:pStyle w:val="ListBullet"/>
      </w:pPr>
      <w:r w:rsidRPr="003D0B55">
        <w:t>interaction with individuals who act as team members and rescuees during simulated activities</w:t>
      </w:r>
    </w:p>
    <w:p w:rsidR="00000000" w:rsidRPr="003D0B55" w:rsidP="003D0B55">
      <w:pPr>
        <w:pStyle w:val="ListBullet"/>
      </w:pPr>
      <w:r w:rsidRPr="003D0B55">
        <w:t>communication equipme</w:t>
      </w:r>
      <w:r w:rsidRPr="003D0B55">
        <w:t>nt for emergency response</w:t>
      </w:r>
    </w:p>
    <w:p w:rsidR="00000000" w:rsidRPr="003D0B55" w:rsidP="003D0B55">
      <w:pPr>
        <w:pStyle w:val="ListBullet"/>
      </w:pPr>
      <w:r w:rsidRPr="003D0B55">
        <w:t>rescue equipment:</w:t>
      </w:r>
    </w:p>
    <w:p w:rsidR="00000000" w:rsidRPr="003D0B55" w:rsidP="003D0B55">
      <w:pPr>
        <w:pStyle w:val="ListBullet2"/>
      </w:pPr>
      <w:r w:rsidRPr="003D0B55">
        <w:t>reach equipment</w:t>
      </w:r>
    </w:p>
    <w:p w:rsidR="00000000" w:rsidRPr="003D0B55" w:rsidP="003D0B55">
      <w:pPr>
        <w:pStyle w:val="ListBullet2"/>
      </w:pPr>
      <w:r w:rsidRPr="003D0B55">
        <w:t>throw equipment</w:t>
      </w:r>
    </w:p>
    <w:p w:rsidR="00000000" w:rsidRPr="003D0B55" w:rsidP="003D0B55">
      <w:pPr>
        <w:pStyle w:val="ListBullet2"/>
      </w:pPr>
      <w:r w:rsidRPr="003D0B55">
        <w:t>tow equipment for swimming rescues</w:t>
      </w:r>
    </w:p>
    <w:p w:rsidR="00000000" w:rsidRPr="003D0B55" w:rsidP="003D0B55">
      <w:pPr>
        <w:pStyle w:val="ListBullet"/>
      </w:pPr>
      <w:r w:rsidRPr="003D0B55">
        <w:t>template incident reports</w:t>
      </w:r>
    </w:p>
    <w:p w:rsidR="00000000" w:rsidRPr="003D0B55" w:rsidP="003D0B55">
      <w:pPr>
        <w:pStyle w:val="ListBullet"/>
      </w:pPr>
      <w:r w:rsidRPr="003D0B55">
        <w:t>organisational procedures for rescues and emergency response.</w:t>
      </w:r>
    </w:p>
    <w:p w:rsidR="00000000" w:rsidRPr="003D0B55" w:rsidP="00007009">
      <w:pPr>
        <w:pStyle w:val="BodyText"/>
      </w:pPr>
      <w:r w:rsidRPr="003D0B55">
        <w:t>Assessors must:</w:t>
      </w:r>
    </w:p>
    <w:p w:rsidR="00000000" w:rsidRPr="003D0B55" w:rsidP="003D0B55">
      <w:pPr>
        <w:pStyle w:val="ListBullet"/>
      </w:pPr>
      <w:r w:rsidRPr="003D0B55">
        <w:t>satisfy the Standards for Registered Training Organisations requirements for assessors, and</w:t>
      </w:r>
    </w:p>
    <w:p w:rsidR="00000000" w:rsidRPr="003D0B55" w:rsidP="003D0B55">
      <w:pPr>
        <w:pStyle w:val="ListBullet"/>
      </w:pPr>
      <w:r w:rsidRPr="003D0B55">
        <w:t>have workplace experience where they have applied the skills and knowledge covered in this unit of competency over a period of two years working in industry.</w:t>
      </w:r>
    </w:p>
    <w:p w:rsidR="00000000" w:rsidRPr="003D0B55" w:rsidP="003D0B55">
      <w:pPr>
        <w:pStyle w:val="AllowPageBreak"/>
      </w:pPr>
    </w:p>
    <w:p w:rsidR="00000000" w:rsidRPr="003D0B55" w:rsidP="003D0B55">
      <w:pPr>
        <w:pStyle w:val="Heading1"/>
      </w:pPr>
      <w:bookmarkStart w:id="14" w:name="O_1264952"/>
      <w:bookmarkEnd w:id="14"/>
      <w:r w:rsidRPr="003D0B55">
        <w:t>Links</w:t>
      </w:r>
    </w:p>
    <w:p w:rsidR="00000000" w:rsidRPr="003D0B55" w:rsidP="00007009">
      <w:pPr>
        <w:pStyle w:val="BodyText"/>
      </w:pPr>
      <w:r w:rsidRPr="003D0B5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D978D8">
        <w:rPr>
          <w:rStyle w:val="Hyperlink"/>
        </w:rPr>
        <w:t>https://vetnet.gov.au/Pages/TrainingDocs.aspx?q=1ca50016-24d2-4161-a044-d3faa200268b</w:t>
      </w:r>
      <w:r>
        <w:fldChar w:fldCharType="end"/>
      </w:r>
    </w:p>
    <w:p w:rsidR="00000000" w:rsidRPr="003D0B55" w:rsidP="003D0B55"/>
    <w:sectPr w:rsidSect="003D0B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55" w:rsidRPr="00007009" w:rsidP="00007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09" w:rsidP="003D0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07009" w:rsidP="003D0B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07009" w:rsidP="003D0B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55" w:rsidP="003D0B55">
    <w:pPr>
      <w:pStyle w:val="Footer"/>
      <w:framePr w:wrap="around"/>
    </w:pPr>
    <w:r>
      <w:fldChar w:fldCharType="begin"/>
    </w:r>
    <w:r>
      <w:instrText xml:space="preserve"> DOCPROPERTY  Subject  \* MERGEFORMAT </w:instrText>
    </w:r>
    <w:r>
      <w:fldChar w:fldCharType="separate"/>
    </w:r>
    <w:r w:rsidR="00007009">
      <w:t>Approved</w:t>
    </w:r>
    <w:r w:rsidR="00007009">
      <w:fldChar w:fldCharType="end"/>
    </w:r>
    <w:r>
      <w:tab/>
      <w:t xml:space="preserve">Page </w:t>
    </w:r>
    <w:r>
      <w:fldChar w:fldCharType="begin"/>
    </w:r>
    <w:r>
      <w:instrText xml:space="preserve"> PAGE  \* Arabic  \* MERGEFORMAT </w:instrText>
    </w:r>
    <w:r>
      <w:fldChar w:fldCharType="separate"/>
    </w:r>
    <w:r w:rsidR="000070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7009">
      <w:rPr>
        <w:noProof/>
      </w:rPr>
      <w:t>5</w:t>
    </w:r>
    <w:r>
      <w:rPr>
        <w:noProof/>
      </w:rPr>
      <w:fldChar w:fldCharType="end"/>
    </w:r>
  </w:p>
  <w:p w:rsidR="003D0B55" w:rsidP="003D0B55">
    <w:pPr>
      <w:pStyle w:val="Footer"/>
      <w:framePr w:wrap="around"/>
    </w:pPr>
    <w:r>
      <w:t xml:space="preserve">© Commonwealth of Australia, </w:t>
    </w:r>
    <w:r>
      <w:fldChar w:fldCharType="begin"/>
    </w:r>
    <w:r>
      <w:instrText xml:space="preserve"> DATE  \@ "yyyy"  \* MERGEFORMAT </w:instrText>
    </w:r>
    <w:r>
      <w:fldChar w:fldCharType="separate"/>
    </w:r>
    <w:r w:rsidR="00007009">
      <w:rPr>
        <w:noProof/>
      </w:rPr>
      <w:t>2025</w:t>
    </w:r>
    <w:r>
      <w:fldChar w:fldCharType="end"/>
    </w:r>
    <w:r>
      <w:tab/>
    </w:r>
    <w:r>
      <w:fldChar w:fldCharType="begin"/>
    </w:r>
    <w:r>
      <w:instrText xml:space="preserve"> DOCPROPERTY  Author  \* MERGEFORMAT </w:instrText>
    </w:r>
    <w:r>
      <w:fldChar w:fldCharType="separate"/>
    </w:r>
    <w:r w:rsidR="00007009">
      <w:t>HumanAbility</w:t>
    </w:r>
    <w:r w:rsidR="00007009">
      <w:fldChar w:fldCharType="end"/>
    </w:r>
  </w:p>
  <w:p w:rsidR="003D0B55" w:rsidP="003D0B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0B55" w:rsidRPr="00007009" w:rsidP="000070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09" w:rsidRPr="002D2AF8" w:rsidP="003D0B55">
    <w:pPr>
      <w:pStyle w:val="Header"/>
      <w:framePr w:wrap="around"/>
    </w:pPr>
    <w:r>
      <w:fldChar w:fldCharType="begin"/>
    </w:r>
    <w:r>
      <w:instrText xml:space="preserve"> TITLE   \* MERGEFORMAT </w:instrText>
    </w:r>
    <w:r>
      <w:fldChar w:fldCharType="separate"/>
    </w:r>
    <w:r>
      <w:t>SISCAQU020 Perform water rescues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7009" w:rsidP="003D0B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55" w:rsidRPr="002D2AF8" w:rsidP="003D0B55">
    <w:pPr>
      <w:pStyle w:val="Header"/>
      <w:framePr w:wrap="around"/>
    </w:pPr>
    <w:r>
      <w:fldChar w:fldCharType="begin"/>
    </w:r>
    <w:r>
      <w:instrText xml:space="preserve"> TITLE   \* MERGEFORMAT </w:instrText>
    </w:r>
    <w:r>
      <w:fldChar w:fldCharType="separate"/>
    </w:r>
    <w:r w:rsidR="00007009">
      <w:t>SISCAQU020 Perform water rescues</w:t>
    </w:r>
    <w:r w:rsidR="00007009">
      <w:fldChar w:fldCharType="end"/>
    </w:r>
    <w:r>
      <w:tab/>
      <w:t xml:space="preserve">Date this document was generated: </w:t>
    </w:r>
    <w:r>
      <w:fldChar w:fldCharType="begin"/>
    </w:r>
    <w:r>
      <w:instrText xml:space="preserve"> CREATEDATE  \@ "d MMMM yyyy"  \* MERGEFORMAT </w:instrText>
    </w:r>
    <w:r>
      <w:fldChar w:fldCharType="separate"/>
    </w:r>
    <w:r w:rsidR="00007009">
      <w:rPr>
        <w:noProof/>
      </w:rPr>
      <w:t>2 March 2025</w:t>
    </w:r>
    <w:r>
      <w:fldChar w:fldCharType="end"/>
    </w:r>
  </w:p>
  <w:p w:rsidR="003D0B55" w:rsidP="003D0B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D4E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2C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CA3C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B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B55"/>
    <w:pPr>
      <w:spacing w:before="360" w:after="60"/>
      <w:outlineLvl w:val="0"/>
    </w:pPr>
    <w:rPr>
      <w:sz w:val="32"/>
    </w:rPr>
  </w:style>
  <w:style w:type="paragraph" w:styleId="Heading2">
    <w:name w:val="heading 2"/>
    <w:basedOn w:val="HeadingBase"/>
    <w:next w:val="BodyText"/>
    <w:link w:val="Heading2Char"/>
    <w:qFormat/>
    <w:rsid w:val="003D0B55"/>
    <w:pPr>
      <w:keepLines/>
      <w:spacing w:before="240" w:after="120"/>
      <w:outlineLvl w:val="1"/>
    </w:pPr>
    <w:rPr>
      <w:sz w:val="28"/>
      <w:szCs w:val="40"/>
    </w:rPr>
  </w:style>
  <w:style w:type="paragraph" w:styleId="Heading3">
    <w:name w:val="heading 3"/>
    <w:basedOn w:val="HeadingBase"/>
    <w:next w:val="BodyText"/>
    <w:link w:val="Heading3Char"/>
    <w:qFormat/>
    <w:rsid w:val="003D0B55"/>
    <w:pPr>
      <w:spacing w:before="180" w:after="120"/>
      <w:outlineLvl w:val="2"/>
    </w:pPr>
    <w:rPr>
      <w:spacing w:val="-10"/>
      <w:kern w:val="32"/>
    </w:rPr>
  </w:style>
  <w:style w:type="paragraph" w:styleId="Heading4">
    <w:name w:val="heading 4"/>
    <w:basedOn w:val="HeadingBase"/>
    <w:next w:val="BodyText"/>
    <w:link w:val="Heading4Char"/>
    <w:qFormat/>
    <w:rsid w:val="003D0B55"/>
    <w:pPr>
      <w:spacing w:before="160" w:after="120"/>
      <w:outlineLvl w:val="3"/>
    </w:pPr>
    <w:rPr>
      <w:sz w:val="22"/>
    </w:rPr>
  </w:style>
  <w:style w:type="paragraph" w:styleId="Heading5">
    <w:name w:val="heading 5"/>
    <w:basedOn w:val="HeadingBase"/>
    <w:next w:val="Normal"/>
    <w:link w:val="Heading5Char"/>
    <w:qFormat/>
    <w:rsid w:val="003D0B55"/>
    <w:pPr>
      <w:spacing w:before="80"/>
      <w:outlineLvl w:val="4"/>
    </w:pPr>
    <w:rPr>
      <w:color w:val="918585"/>
      <w:sz w:val="20"/>
    </w:rPr>
  </w:style>
  <w:style w:type="paragraph" w:styleId="Heading6">
    <w:name w:val="heading 6"/>
    <w:basedOn w:val="HeadingBase"/>
    <w:next w:val="Normal"/>
    <w:link w:val="Heading6Char"/>
    <w:qFormat/>
    <w:rsid w:val="003D0B55"/>
    <w:pPr>
      <w:spacing w:before="60"/>
      <w:outlineLvl w:val="5"/>
    </w:pPr>
    <w:rPr>
      <w:color w:val="918585"/>
      <w:sz w:val="20"/>
    </w:rPr>
  </w:style>
  <w:style w:type="paragraph" w:styleId="Heading7">
    <w:name w:val="heading 7"/>
    <w:basedOn w:val="Normal"/>
    <w:next w:val="Normal"/>
    <w:link w:val="Heading7Char"/>
    <w:qFormat/>
    <w:rsid w:val="003D0B55"/>
    <w:pPr>
      <w:ind w:left="720"/>
      <w:outlineLvl w:val="6"/>
    </w:pPr>
    <w:rPr>
      <w:i/>
    </w:rPr>
  </w:style>
  <w:style w:type="paragraph" w:styleId="Heading8">
    <w:name w:val="heading 8"/>
    <w:basedOn w:val="Normal"/>
    <w:next w:val="Normal"/>
    <w:link w:val="Heading8Char"/>
    <w:qFormat/>
    <w:rsid w:val="003D0B55"/>
    <w:pPr>
      <w:ind w:left="720"/>
      <w:outlineLvl w:val="7"/>
    </w:pPr>
    <w:rPr>
      <w:i/>
    </w:rPr>
  </w:style>
  <w:style w:type="paragraph" w:styleId="Heading9">
    <w:name w:val="heading 9"/>
    <w:basedOn w:val="Normal"/>
    <w:next w:val="Normal"/>
    <w:link w:val="Heading9Char"/>
    <w:qFormat/>
    <w:rsid w:val="003D0B55"/>
    <w:pPr>
      <w:ind w:left="720"/>
      <w:outlineLvl w:val="8"/>
    </w:pPr>
    <w:rPr>
      <w:i/>
    </w:rPr>
  </w:style>
  <w:style w:type="character" w:default="1" w:styleId="DefaultParagraphFont">
    <w:name w:val="Default Paragraph Font"/>
    <w:uiPriority w:val="1"/>
    <w:unhideWhenUsed/>
    <w:rsid w:val="003D0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B55"/>
  </w:style>
  <w:style w:type="character" w:customStyle="1" w:styleId="Heading1Char">
    <w:name w:val="Heading 1 Char"/>
    <w:basedOn w:val="DefaultParagraphFont"/>
    <w:link w:val="Heading1"/>
    <w:rsid w:val="003D0B55"/>
    <w:rPr>
      <w:rFonts w:ascii="Times New Roman" w:eastAsia="Times New Roman" w:hAnsi="Times New Roman" w:cs="Times New Roman"/>
      <w:b/>
      <w:sz w:val="32"/>
      <w:szCs w:val="20"/>
      <w:lang w:eastAsia="en-US"/>
    </w:rPr>
  </w:style>
  <w:style w:type="paragraph" w:styleId="BodyText">
    <w:name w:val="Body Text"/>
    <w:basedOn w:val="Normal"/>
    <w:link w:val="BodyTextChar"/>
    <w:rsid w:val="003D0B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0B55"/>
    <w:rPr>
      <w:rFonts w:ascii="Times New Roman" w:eastAsia="Times New Roman" w:hAnsi="Times New Roman" w:cs="Times New Roman"/>
      <w:sz w:val="24"/>
      <w:lang w:eastAsia="en-US"/>
    </w:rPr>
  </w:style>
  <w:style w:type="paragraph" w:styleId="List">
    <w:name w:val="List"/>
    <w:basedOn w:val="BodyText"/>
    <w:next w:val="BodyText"/>
    <w:rsid w:val="003D0B55"/>
    <w:pPr>
      <w:tabs>
        <w:tab w:val="left" w:pos="340"/>
      </w:tabs>
      <w:spacing w:before="60" w:after="60"/>
      <w:ind w:left="340" w:hanging="340"/>
    </w:pPr>
  </w:style>
  <w:style w:type="paragraph" w:styleId="ListBullet">
    <w:name w:val="List Bullet"/>
    <w:basedOn w:val="List"/>
    <w:rsid w:val="003D0B55"/>
    <w:pPr>
      <w:numPr>
        <w:numId w:val="13"/>
      </w:numPr>
      <w:tabs>
        <w:tab w:val="clear" w:pos="340"/>
      </w:tabs>
      <w:spacing w:before="40" w:after="40"/>
    </w:pPr>
  </w:style>
  <w:style w:type="character" w:customStyle="1" w:styleId="SpecialBold">
    <w:name w:val="Special Bold"/>
    <w:basedOn w:val="DefaultParagraphFont"/>
    <w:rsid w:val="003D0B55"/>
    <w:rPr>
      <w:b/>
      <w:spacing w:val="0"/>
    </w:rPr>
  </w:style>
  <w:style w:type="paragraph" w:styleId="ListBullet2">
    <w:name w:val="List Bullet 2"/>
    <w:basedOn w:val="List2"/>
    <w:rsid w:val="003D0B55"/>
    <w:pPr>
      <w:numPr>
        <w:numId w:val="14"/>
      </w:numPr>
      <w:tabs>
        <w:tab w:val="clear" w:pos="680"/>
      </w:tabs>
    </w:pPr>
  </w:style>
  <w:style w:type="character" w:styleId="Emphasis">
    <w:name w:val="Emphasis"/>
    <w:basedOn w:val="DefaultParagraphFont"/>
    <w:qFormat/>
    <w:rsid w:val="003D0B55"/>
    <w:rPr>
      <w:i/>
    </w:rPr>
  </w:style>
  <w:style w:type="paragraph" w:customStyle="1" w:styleId="SuperHeading">
    <w:name w:val="SuperHeading"/>
    <w:basedOn w:val="Normal"/>
    <w:rsid w:val="003D0B55"/>
    <w:pPr>
      <w:spacing w:before="240" w:after="120"/>
      <w:outlineLvl w:val="0"/>
    </w:pPr>
    <w:rPr>
      <w:rFonts w:ascii="Times New Roman" w:hAnsi="Times New Roman"/>
      <w:b/>
      <w:sz w:val="32"/>
    </w:rPr>
  </w:style>
  <w:style w:type="paragraph" w:customStyle="1" w:styleId="AllowPageBreak">
    <w:name w:val="AllowPageBreak"/>
    <w:rsid w:val="003D0B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0B55"/>
    <w:pPr>
      <w:numPr>
        <w:numId w:val="3"/>
      </w:numPr>
      <w:tabs>
        <w:tab w:val="clear" w:pos="1021"/>
      </w:tabs>
      <w:ind w:left="1037" w:hanging="357"/>
    </w:pPr>
  </w:style>
  <w:style w:type="character" w:customStyle="1" w:styleId="Heading2Char">
    <w:name w:val="Heading 2 Char"/>
    <w:basedOn w:val="DefaultParagraphFont"/>
    <w:link w:val="Heading2"/>
    <w:rsid w:val="003D0B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B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B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B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B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B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B55"/>
    <w:rPr>
      <w:rFonts w:ascii="Courier New" w:eastAsia="Times New Roman" w:hAnsi="Courier New" w:cs="Times New Roman"/>
      <w:i/>
      <w:szCs w:val="20"/>
      <w:lang w:eastAsia="en-US"/>
    </w:rPr>
  </w:style>
  <w:style w:type="paragraph" w:customStyle="1" w:styleId="HeadingBase">
    <w:name w:val="Heading Base"/>
    <w:rsid w:val="003D0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B55"/>
    <w:pPr>
      <w:tabs>
        <w:tab w:val="right" w:leader="dot" w:pos="9072"/>
      </w:tabs>
      <w:ind w:left="567"/>
    </w:pPr>
    <w:rPr>
      <w:szCs w:val="22"/>
    </w:rPr>
  </w:style>
  <w:style w:type="paragraph" w:customStyle="1" w:styleId="TOCBase">
    <w:name w:val="TOC Base"/>
    <w:rsid w:val="003D0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B55"/>
    <w:pPr>
      <w:tabs>
        <w:tab w:val="right" w:leader="dot" w:pos="9072"/>
      </w:tabs>
      <w:spacing w:before="40" w:after="40"/>
      <w:ind w:left="284"/>
    </w:pPr>
    <w:rPr>
      <w:rFonts w:ascii="Times New Roman" w:hAnsi="Times New Roman"/>
    </w:rPr>
  </w:style>
  <w:style w:type="paragraph" w:styleId="TOC1">
    <w:name w:val="toc 1"/>
    <w:basedOn w:val="TOCBase"/>
    <w:next w:val="Normal"/>
    <w:rsid w:val="003D0B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B55"/>
    <w:rPr>
      <w:rFonts w:ascii="Times New Roman" w:eastAsia="Times New Roman" w:hAnsi="Times New Roman" w:cs="Times New Roman"/>
      <w:sz w:val="16"/>
      <w:lang w:eastAsia="en-US"/>
    </w:rPr>
  </w:style>
  <w:style w:type="paragraph" w:styleId="Title">
    <w:name w:val="Title"/>
    <w:basedOn w:val="HeadingBase"/>
    <w:link w:val="TitleChar"/>
    <w:qFormat/>
    <w:rsid w:val="003D0B55"/>
    <w:pPr>
      <w:spacing w:before="5040"/>
      <w:jc w:val="center"/>
    </w:pPr>
    <w:rPr>
      <w:sz w:val="48"/>
      <w:szCs w:val="72"/>
      <w:lang w:val="en-US"/>
    </w:rPr>
  </w:style>
  <w:style w:type="character" w:customStyle="1" w:styleId="TitleChar">
    <w:name w:val="Title Char"/>
    <w:basedOn w:val="DefaultParagraphFont"/>
    <w:link w:val="Title"/>
    <w:rsid w:val="003D0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B55"/>
    <w:pPr>
      <w:tabs>
        <w:tab w:val="left" w:pos="3600"/>
        <w:tab w:val="left" w:pos="3958"/>
      </w:tabs>
    </w:pPr>
  </w:style>
  <w:style w:type="paragraph" w:customStyle="1" w:styleId="Note">
    <w:name w:val="Note"/>
    <w:basedOn w:val="BodyText"/>
    <w:rsid w:val="003D0B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B55"/>
    <w:pPr>
      <w:framePr w:wrap="auto" w:hAnchor="text" w:y="6049"/>
    </w:pPr>
    <w:rPr>
      <w:color w:val="000000"/>
      <w:sz w:val="40"/>
    </w:rPr>
  </w:style>
  <w:style w:type="paragraph" w:customStyle="1" w:styleId="TOCTitle">
    <w:name w:val="TOCTitle"/>
    <w:basedOn w:val="Heading1"/>
    <w:rsid w:val="003D0B55"/>
    <w:pPr>
      <w:spacing w:after="240"/>
      <w:jc w:val="center"/>
      <w:outlineLvl w:val="9"/>
    </w:pPr>
    <w:rPr>
      <w:caps/>
    </w:rPr>
  </w:style>
  <w:style w:type="paragraph" w:customStyle="1" w:styleId="Version">
    <w:name w:val="Version"/>
    <w:rsid w:val="003D0B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0B55"/>
    <w:pPr>
      <w:keepNext w:val="0"/>
      <w:tabs>
        <w:tab w:val="right" w:pos="4176"/>
      </w:tabs>
      <w:ind w:left="198" w:hanging="198"/>
    </w:pPr>
    <w:rPr>
      <w:rFonts w:ascii="Garamond" w:hAnsi="Garamond"/>
    </w:rPr>
  </w:style>
  <w:style w:type="paragraph" w:styleId="IndexHeading">
    <w:name w:val="index heading"/>
    <w:basedOn w:val="Normal"/>
    <w:next w:val="Index1"/>
    <w:semiHidden/>
    <w:rsid w:val="003D0B55"/>
    <w:pPr>
      <w:spacing w:before="120" w:after="120"/>
    </w:pPr>
    <w:rPr>
      <w:rFonts w:ascii="Arial" w:hAnsi="Arial"/>
      <w:b/>
      <w:color w:val="918585"/>
      <w:sz w:val="24"/>
    </w:rPr>
  </w:style>
  <w:style w:type="paragraph" w:styleId="Header">
    <w:name w:val="header"/>
    <w:basedOn w:val="Normal"/>
    <w:link w:val="HeaderChar"/>
    <w:rsid w:val="003D0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B55"/>
    <w:rPr>
      <w:rFonts w:ascii="Times New Roman" w:eastAsia="Times New Roman" w:hAnsi="Times New Roman" w:cs="Times New Roman"/>
      <w:sz w:val="16"/>
      <w:szCs w:val="20"/>
      <w:lang w:val="en-GB" w:eastAsia="en-US"/>
    </w:rPr>
  </w:style>
  <w:style w:type="paragraph" w:customStyle="1" w:styleId="Chapter">
    <w:name w:val="Chapter"/>
    <w:basedOn w:val="Normal"/>
    <w:rsid w:val="003D0B55"/>
    <w:pPr>
      <w:spacing w:before="240"/>
    </w:pPr>
    <w:rPr>
      <w:rFonts w:ascii="Times New Roman" w:hAnsi="Times New Roman"/>
      <w:smallCaps/>
      <w:spacing w:val="80"/>
      <w:sz w:val="28"/>
    </w:rPr>
  </w:style>
  <w:style w:type="paragraph" w:customStyle="1" w:styleId="InChapter">
    <w:name w:val="InChapter"/>
    <w:basedOn w:val="Heading3"/>
    <w:rsid w:val="003D0B55"/>
    <w:pPr>
      <w:spacing w:after="240"/>
      <w:outlineLvl w:val="9"/>
    </w:pPr>
    <w:rPr>
      <w:noProof/>
    </w:rPr>
  </w:style>
  <w:style w:type="paragraph" w:styleId="Index2">
    <w:name w:val="index 2"/>
    <w:basedOn w:val="Normal"/>
    <w:next w:val="Normal"/>
    <w:semiHidden/>
    <w:rsid w:val="003D0B55"/>
    <w:pPr>
      <w:tabs>
        <w:tab w:val="right" w:pos="4176"/>
      </w:tabs>
      <w:ind w:left="568" w:hanging="284"/>
    </w:pPr>
    <w:rPr>
      <w:rFonts w:ascii="Garamond" w:hAnsi="Garamond"/>
    </w:rPr>
  </w:style>
  <w:style w:type="paragraph" w:customStyle="1" w:styleId="Byline">
    <w:name w:val="Byline"/>
    <w:rsid w:val="003D0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B55"/>
    <w:pPr>
      <w:tabs>
        <w:tab w:val="clear" w:pos="3600"/>
        <w:tab w:val="clear" w:pos="3958"/>
      </w:tabs>
      <w:jc w:val="right"/>
    </w:pPr>
  </w:style>
  <w:style w:type="paragraph" w:styleId="Caption">
    <w:name w:val="caption"/>
    <w:basedOn w:val="BodyText"/>
    <w:next w:val="Normal"/>
    <w:qFormat/>
    <w:rsid w:val="003D0B55"/>
    <w:pPr>
      <w:framePr w:w="2268" w:hSpace="181" w:vSpace="181" w:wrap="around" w:vAnchor="text" w:hAnchor="page" w:x="1135" w:y="285" w:anchorLock="1"/>
    </w:pPr>
    <w:rPr>
      <w:i/>
    </w:rPr>
  </w:style>
  <w:style w:type="paragraph" w:customStyle="1" w:styleId="MiniTOCTitle">
    <w:name w:val="MiniTOCTitle"/>
    <w:basedOn w:val="Heading4"/>
    <w:rsid w:val="003D0B55"/>
    <w:pPr>
      <w:spacing w:before="240"/>
      <w:outlineLvl w:val="9"/>
    </w:pPr>
    <w:rPr>
      <w:noProof/>
      <w:sz w:val="24"/>
    </w:rPr>
  </w:style>
  <w:style w:type="paragraph" w:customStyle="1" w:styleId="MiniTOCItem">
    <w:name w:val="MiniTOCItem"/>
    <w:basedOn w:val="ListBullet"/>
    <w:rsid w:val="003D0B55"/>
    <w:pPr>
      <w:numPr>
        <w:numId w:val="0"/>
      </w:numPr>
      <w:tabs>
        <w:tab w:val="right" w:leader="dot" w:pos="6521"/>
      </w:tabs>
      <w:spacing w:before="0" w:after="0"/>
    </w:pPr>
  </w:style>
  <w:style w:type="paragraph" w:customStyle="1" w:styleId="TOFTitle">
    <w:name w:val="TOFTitle"/>
    <w:basedOn w:val="TOCTitle"/>
    <w:rsid w:val="003D0B55"/>
  </w:style>
  <w:style w:type="paragraph" w:styleId="TableofFigures">
    <w:name w:val="table of figures"/>
    <w:basedOn w:val="Normal"/>
    <w:next w:val="Normal"/>
    <w:semiHidden/>
    <w:rsid w:val="003D0B55"/>
    <w:pPr>
      <w:tabs>
        <w:tab w:val="right" w:leader="dot" w:pos="9072"/>
      </w:tabs>
      <w:ind w:left="970" w:hanging="403"/>
    </w:pPr>
    <w:rPr>
      <w:rFonts w:ascii="Times New Roman" w:hAnsi="Times New Roman"/>
      <w:b/>
    </w:rPr>
  </w:style>
  <w:style w:type="paragraph" w:styleId="ListNumber">
    <w:name w:val="List Number"/>
    <w:basedOn w:val="List"/>
    <w:rsid w:val="003D0B55"/>
    <w:pPr>
      <w:numPr>
        <w:numId w:val="16"/>
      </w:numPr>
      <w:tabs>
        <w:tab w:val="clear" w:pos="340"/>
      </w:tabs>
    </w:pPr>
  </w:style>
  <w:style w:type="character" w:customStyle="1" w:styleId="WingdingSymbols">
    <w:name w:val="Wingding Symbols"/>
    <w:rsid w:val="003D0B55"/>
    <w:rPr>
      <w:rFonts w:ascii="Wingdings" w:hAnsi="Wingdings"/>
    </w:rPr>
  </w:style>
  <w:style w:type="paragraph" w:customStyle="1" w:styleId="TableHeading">
    <w:name w:val="Table Heading"/>
    <w:basedOn w:val="HeadingBase"/>
    <w:rsid w:val="003D0B55"/>
    <w:pPr>
      <w:keepLines/>
      <w:pBdr>
        <w:bottom w:val="single" w:sz="6" w:space="1" w:color="918585"/>
      </w:pBdr>
      <w:spacing w:before="240"/>
    </w:pPr>
  </w:style>
  <w:style w:type="character" w:customStyle="1" w:styleId="HotSpot">
    <w:name w:val="HotSpot"/>
    <w:rsid w:val="003D0B55"/>
    <w:rPr>
      <w:color w:val="0033CC"/>
      <w:u w:val="none"/>
    </w:rPr>
  </w:style>
  <w:style w:type="paragraph" w:customStyle="1" w:styleId="BodyTextRight">
    <w:name w:val="Body Text Right"/>
    <w:basedOn w:val="BodyText"/>
    <w:rsid w:val="003D0B55"/>
    <w:pPr>
      <w:spacing w:before="0" w:after="0"/>
      <w:jc w:val="right"/>
    </w:pPr>
  </w:style>
  <w:style w:type="paragraph" w:styleId="Index3">
    <w:name w:val="index 3"/>
    <w:basedOn w:val="ListNumber2"/>
    <w:next w:val="Normal"/>
    <w:semiHidden/>
    <w:rsid w:val="003D0B55"/>
    <w:pPr>
      <w:numPr>
        <w:numId w:val="0"/>
      </w:numPr>
      <w:tabs>
        <w:tab w:val="right" w:leader="dot" w:pos="4176"/>
      </w:tabs>
    </w:pPr>
  </w:style>
  <w:style w:type="paragraph" w:styleId="ListNumber2">
    <w:name w:val="List Number 2"/>
    <w:basedOn w:val="List2"/>
    <w:rsid w:val="003D0B55"/>
    <w:pPr>
      <w:numPr>
        <w:numId w:val="11"/>
      </w:numPr>
      <w:tabs>
        <w:tab w:val="clear" w:pos="1060"/>
      </w:tabs>
    </w:pPr>
  </w:style>
  <w:style w:type="paragraph" w:customStyle="1" w:styleId="MarginNote">
    <w:name w:val="Margin Note"/>
    <w:basedOn w:val="BodyText"/>
    <w:rsid w:val="003D0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B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B55"/>
    <w:rPr>
      <w:sz w:val="32"/>
    </w:rPr>
  </w:style>
  <w:style w:type="paragraph" w:customStyle="1" w:styleId="HeadingProcedure">
    <w:name w:val="Heading Procedure"/>
    <w:basedOn w:val="HeadingBase"/>
    <w:next w:val="Normal"/>
    <w:rsid w:val="003D0B55"/>
    <w:pPr>
      <w:tabs>
        <w:tab w:val="left" w:pos="0"/>
      </w:tabs>
      <w:spacing w:before="120" w:after="60"/>
    </w:pPr>
    <w:rPr>
      <w:i/>
      <w:color w:val="918585"/>
      <w:sz w:val="22"/>
    </w:rPr>
  </w:style>
  <w:style w:type="paragraph" w:customStyle="1" w:styleId="TableBodyText">
    <w:name w:val="Table Body Text"/>
    <w:basedOn w:val="BodyText"/>
    <w:rsid w:val="003D0B55"/>
    <w:pPr>
      <w:spacing w:before="60" w:after="60"/>
    </w:pPr>
  </w:style>
  <w:style w:type="paragraph" w:styleId="ListContinue">
    <w:name w:val="List Continue"/>
    <w:basedOn w:val="List"/>
    <w:rsid w:val="003D0B55"/>
    <w:pPr>
      <w:ind w:firstLine="0"/>
    </w:pPr>
  </w:style>
  <w:style w:type="paragraph" w:customStyle="1" w:styleId="ListNote">
    <w:name w:val="List Note"/>
    <w:basedOn w:val="List"/>
    <w:rsid w:val="003D0B55"/>
    <w:pPr>
      <w:pBdr>
        <w:top w:val="single" w:sz="6" w:space="2" w:color="918585"/>
        <w:bottom w:val="single" w:sz="6" w:space="2" w:color="918585"/>
      </w:pBdr>
      <w:tabs>
        <w:tab w:val="left" w:pos="1021"/>
      </w:tabs>
      <w:ind w:firstLine="0"/>
    </w:pPr>
  </w:style>
  <w:style w:type="paragraph" w:customStyle="1" w:styleId="Warning">
    <w:name w:val="Warning"/>
    <w:basedOn w:val="BodyText"/>
    <w:rsid w:val="003D0B55"/>
    <w:pPr>
      <w:shd w:val="clear" w:color="auto" w:fill="D9D9D9"/>
      <w:tabs>
        <w:tab w:val="left" w:pos="992"/>
      </w:tabs>
      <w:ind w:left="119" w:right="119"/>
    </w:pPr>
    <w:rPr>
      <w:sz w:val="20"/>
    </w:rPr>
  </w:style>
  <w:style w:type="paragraph" w:customStyle="1" w:styleId="MarginIcons">
    <w:name w:val="Margin Icons"/>
    <w:basedOn w:val="BodyText"/>
    <w:rsid w:val="003D0B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B55"/>
    <w:rPr>
      <w:rFonts w:ascii="Courier New" w:hAnsi="Courier New"/>
    </w:rPr>
  </w:style>
  <w:style w:type="paragraph" w:customStyle="1" w:styleId="NoteBullet">
    <w:name w:val="Note Bullet"/>
    <w:basedOn w:val="Note"/>
    <w:rsid w:val="003D0B55"/>
    <w:pPr>
      <w:tabs>
        <w:tab w:val="clear" w:pos="680"/>
      </w:tabs>
      <w:spacing w:before="60" w:after="60"/>
    </w:pPr>
  </w:style>
  <w:style w:type="paragraph" w:customStyle="1" w:styleId="SubHeading2">
    <w:name w:val="SubHeading2"/>
    <w:basedOn w:val="HeadingBase"/>
    <w:rsid w:val="003D0B55"/>
    <w:pPr>
      <w:spacing w:before="240" w:after="60"/>
    </w:pPr>
    <w:rPr>
      <w:sz w:val="20"/>
    </w:rPr>
  </w:style>
  <w:style w:type="paragraph" w:customStyle="1" w:styleId="SubHeading1">
    <w:name w:val="SubHeading1"/>
    <w:basedOn w:val="HeadingBase"/>
    <w:rsid w:val="003D0B55"/>
    <w:pPr>
      <w:spacing w:before="240" w:after="60"/>
    </w:pPr>
    <w:rPr>
      <w:color w:val="918585"/>
      <w:sz w:val="22"/>
    </w:rPr>
  </w:style>
  <w:style w:type="paragraph" w:customStyle="1" w:styleId="SideHeading">
    <w:name w:val="Side Heading"/>
    <w:basedOn w:val="HeadingBase"/>
    <w:rsid w:val="003D0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B55"/>
    <w:pPr>
      <w:numPr>
        <w:numId w:val="12"/>
      </w:numPr>
    </w:pPr>
  </w:style>
  <w:style w:type="paragraph" w:styleId="PlainText">
    <w:name w:val="Plain Text"/>
    <w:basedOn w:val="Normal"/>
    <w:link w:val="PlainTextChar"/>
    <w:rsid w:val="003D0B55"/>
    <w:rPr>
      <w:sz w:val="20"/>
    </w:rPr>
  </w:style>
  <w:style w:type="character" w:customStyle="1" w:styleId="PlainTextChar">
    <w:name w:val="Plain Text Char"/>
    <w:basedOn w:val="DefaultParagraphFont"/>
    <w:link w:val="PlainText"/>
    <w:rsid w:val="003D0B55"/>
    <w:rPr>
      <w:rFonts w:ascii="Courier New" w:eastAsia="Times New Roman" w:hAnsi="Courier New" w:cs="Times New Roman"/>
      <w:sz w:val="20"/>
      <w:szCs w:val="20"/>
      <w:lang w:eastAsia="en-US"/>
    </w:rPr>
  </w:style>
  <w:style w:type="character" w:customStyle="1" w:styleId="MenuOption">
    <w:name w:val="Menu Option"/>
    <w:basedOn w:val="DefaultParagraphFont"/>
    <w:rsid w:val="003D0B55"/>
    <w:rPr>
      <w:b/>
      <w:smallCaps/>
    </w:rPr>
  </w:style>
  <w:style w:type="paragraph" w:customStyle="1" w:styleId="TableListNumber">
    <w:name w:val="Table List Number"/>
    <w:basedOn w:val="ListNumber"/>
    <w:rsid w:val="003D0B55"/>
    <w:pPr>
      <w:numPr>
        <w:numId w:val="0"/>
      </w:numPr>
    </w:pPr>
  </w:style>
  <w:style w:type="paragraph" w:styleId="TOC4">
    <w:name w:val="toc 4"/>
    <w:basedOn w:val="TOCBase"/>
    <w:next w:val="Normal"/>
    <w:semiHidden/>
    <w:rsid w:val="003D0B55"/>
    <w:pPr>
      <w:tabs>
        <w:tab w:val="right" w:leader="dot" w:pos="9071"/>
      </w:tabs>
      <w:ind w:left="1701"/>
    </w:pPr>
  </w:style>
  <w:style w:type="paragraph" w:customStyle="1" w:styleId="ListAlpha">
    <w:name w:val="List Alpha"/>
    <w:basedOn w:val="List"/>
    <w:rsid w:val="003D0B55"/>
    <w:pPr>
      <w:numPr>
        <w:numId w:val="10"/>
      </w:numPr>
    </w:pPr>
  </w:style>
  <w:style w:type="paragraph" w:customStyle="1" w:styleId="ListAlpha2">
    <w:name w:val="List Alpha 2"/>
    <w:basedOn w:val="List2"/>
    <w:rsid w:val="003D0B55"/>
    <w:pPr>
      <w:numPr>
        <w:numId w:val="9"/>
      </w:numPr>
    </w:pPr>
  </w:style>
  <w:style w:type="paragraph" w:styleId="List2">
    <w:name w:val="List 2"/>
    <w:basedOn w:val="BodyText"/>
    <w:rsid w:val="003D0B55"/>
    <w:pPr>
      <w:tabs>
        <w:tab w:val="left" w:pos="680"/>
      </w:tabs>
      <w:spacing w:before="60" w:after="60"/>
      <w:ind w:left="680" w:hanging="340"/>
    </w:pPr>
  </w:style>
  <w:style w:type="paragraph" w:styleId="List3">
    <w:name w:val="List 3"/>
    <w:basedOn w:val="BodyText"/>
    <w:rsid w:val="003D0B55"/>
    <w:pPr>
      <w:tabs>
        <w:tab w:val="left" w:pos="1021"/>
      </w:tabs>
      <w:spacing w:before="60" w:after="60"/>
      <w:ind w:left="1020" w:hanging="340"/>
    </w:pPr>
  </w:style>
  <w:style w:type="paragraph" w:styleId="List4">
    <w:name w:val="List 4"/>
    <w:basedOn w:val="BodyText"/>
    <w:rsid w:val="003D0B55"/>
    <w:pPr>
      <w:tabs>
        <w:tab w:val="left" w:pos="1361"/>
      </w:tabs>
      <w:spacing w:before="60" w:after="60"/>
      <w:ind w:left="1361" w:hanging="340"/>
    </w:pPr>
  </w:style>
  <w:style w:type="paragraph" w:styleId="List5">
    <w:name w:val="List 5"/>
    <w:basedOn w:val="BodyText"/>
    <w:rsid w:val="003D0B55"/>
    <w:pPr>
      <w:tabs>
        <w:tab w:val="left" w:pos="1701"/>
      </w:tabs>
      <w:spacing w:before="60" w:after="60"/>
      <w:ind w:left="1701" w:hanging="340"/>
    </w:pPr>
  </w:style>
  <w:style w:type="paragraph" w:styleId="ListBullet4">
    <w:name w:val="List Bullet 4"/>
    <w:basedOn w:val="List4"/>
    <w:rsid w:val="003D0B55"/>
    <w:pPr>
      <w:numPr>
        <w:numId w:val="4"/>
      </w:numPr>
      <w:tabs>
        <w:tab w:val="clear" w:pos="1361"/>
      </w:tabs>
    </w:pPr>
  </w:style>
  <w:style w:type="paragraph" w:styleId="ListBullet5">
    <w:name w:val="List Bullet 5"/>
    <w:basedOn w:val="List5"/>
    <w:rsid w:val="003D0B55"/>
    <w:pPr>
      <w:numPr>
        <w:numId w:val="5"/>
      </w:numPr>
    </w:pPr>
  </w:style>
  <w:style w:type="paragraph" w:styleId="ListContinue2">
    <w:name w:val="List Continue 2"/>
    <w:basedOn w:val="List2"/>
    <w:rsid w:val="003D0B55"/>
    <w:pPr>
      <w:ind w:firstLine="0"/>
    </w:pPr>
  </w:style>
  <w:style w:type="paragraph" w:styleId="ListContinue3">
    <w:name w:val="List Continue 3"/>
    <w:basedOn w:val="List3"/>
    <w:rsid w:val="003D0B55"/>
    <w:pPr>
      <w:ind w:left="1021" w:firstLine="0"/>
    </w:pPr>
  </w:style>
  <w:style w:type="paragraph" w:styleId="ListContinue4">
    <w:name w:val="List Continue 4"/>
    <w:basedOn w:val="List4"/>
    <w:rsid w:val="003D0B55"/>
    <w:pPr>
      <w:ind w:firstLine="0"/>
    </w:pPr>
  </w:style>
  <w:style w:type="paragraph" w:styleId="ListContinue5">
    <w:name w:val="List Continue 5"/>
    <w:basedOn w:val="List5"/>
    <w:rsid w:val="003D0B55"/>
    <w:pPr>
      <w:ind w:firstLine="0"/>
    </w:pPr>
  </w:style>
  <w:style w:type="paragraph" w:styleId="ListNumber3">
    <w:name w:val="List Number 3"/>
    <w:basedOn w:val="List3"/>
    <w:rsid w:val="003D0B55"/>
    <w:pPr>
      <w:numPr>
        <w:numId w:val="6"/>
      </w:numPr>
    </w:pPr>
  </w:style>
  <w:style w:type="paragraph" w:styleId="ListNumber4">
    <w:name w:val="List Number 4"/>
    <w:basedOn w:val="List4"/>
    <w:rsid w:val="003D0B55"/>
    <w:pPr>
      <w:numPr>
        <w:numId w:val="7"/>
      </w:numPr>
    </w:pPr>
  </w:style>
  <w:style w:type="paragraph" w:styleId="ListNumber5">
    <w:name w:val="List Number 5"/>
    <w:basedOn w:val="List5"/>
    <w:rsid w:val="003D0B55"/>
    <w:pPr>
      <w:numPr>
        <w:numId w:val="8"/>
      </w:numPr>
    </w:pPr>
  </w:style>
  <w:style w:type="paragraph" w:styleId="BlockText">
    <w:name w:val="Block Text"/>
    <w:basedOn w:val="Normal"/>
    <w:rsid w:val="003D0B55"/>
    <w:pPr>
      <w:spacing w:after="120"/>
      <w:ind w:left="1440" w:right="1440"/>
    </w:pPr>
  </w:style>
  <w:style w:type="character" w:customStyle="1" w:styleId="Subscript">
    <w:name w:val="Subscript"/>
    <w:basedOn w:val="DefaultParagraphFont"/>
    <w:rsid w:val="003D0B55"/>
    <w:rPr>
      <w:sz w:val="16"/>
      <w:vertAlign w:val="subscript"/>
    </w:rPr>
  </w:style>
  <w:style w:type="character" w:customStyle="1" w:styleId="Superscript">
    <w:name w:val="Superscript"/>
    <w:basedOn w:val="DefaultParagraphFont"/>
    <w:rsid w:val="003D0B55"/>
    <w:rPr>
      <w:sz w:val="16"/>
      <w:vertAlign w:val="superscript"/>
    </w:rPr>
  </w:style>
  <w:style w:type="character" w:customStyle="1" w:styleId="Symbols">
    <w:name w:val="Symbols"/>
    <w:basedOn w:val="DefaultParagraphFont"/>
    <w:rsid w:val="003D0B55"/>
    <w:rPr>
      <w:rFonts w:ascii="Symbol" w:hAnsi="Symbol"/>
    </w:rPr>
  </w:style>
  <w:style w:type="character" w:customStyle="1" w:styleId="MenuOptions">
    <w:name w:val="Menu Options"/>
    <w:basedOn w:val="DefaultParagraphFont"/>
    <w:rsid w:val="003D0B55"/>
    <w:rPr>
      <w:rFonts w:ascii="Arial Narrow" w:hAnsi="Arial Narrow"/>
      <w:smallCaps/>
    </w:rPr>
  </w:style>
  <w:style w:type="character" w:customStyle="1" w:styleId="Buttons">
    <w:name w:val="Buttons"/>
    <w:basedOn w:val="DefaultParagraphFont"/>
    <w:rsid w:val="003D0B55"/>
    <w:rPr>
      <w:b/>
    </w:rPr>
  </w:style>
  <w:style w:type="character" w:customStyle="1" w:styleId="Underlined">
    <w:name w:val="Underlined"/>
    <w:basedOn w:val="DefaultParagraphFont"/>
    <w:rsid w:val="003D0B55"/>
    <w:rPr>
      <w:u w:val="single"/>
    </w:rPr>
  </w:style>
  <w:style w:type="paragraph" w:customStyle="1" w:styleId="TableBodyTextRight">
    <w:name w:val="Table Body Text Right"/>
    <w:basedOn w:val="TableBodyText"/>
    <w:rsid w:val="003D0B55"/>
    <w:pPr>
      <w:widowControl w:val="0"/>
      <w:autoSpaceDE w:val="0"/>
      <w:autoSpaceDN w:val="0"/>
      <w:adjustRightInd w:val="0"/>
      <w:jc w:val="right"/>
    </w:pPr>
    <w:rPr>
      <w:rFonts w:cs="Arial"/>
      <w:szCs w:val="18"/>
    </w:rPr>
  </w:style>
  <w:style w:type="paragraph" w:customStyle="1" w:styleId="CopyrightText">
    <w:name w:val="Copyright Text"/>
    <w:basedOn w:val="BodyText"/>
    <w:rsid w:val="003D0B55"/>
    <w:rPr>
      <w:sz w:val="18"/>
    </w:rPr>
  </w:style>
  <w:style w:type="paragraph" w:customStyle="1" w:styleId="BodySmallRight">
    <w:name w:val="Body Small Right"/>
    <w:basedOn w:val="BodyTextRight"/>
    <w:rsid w:val="003D0B55"/>
    <w:rPr>
      <w:sz w:val="18"/>
      <w:szCs w:val="18"/>
    </w:rPr>
  </w:style>
  <w:style w:type="paragraph" w:customStyle="1" w:styleId="MarginEdition">
    <w:name w:val="Margin Edition"/>
    <w:basedOn w:val="MarginNote"/>
    <w:rsid w:val="003D0B55"/>
    <w:pPr>
      <w:spacing w:before="0" w:after="0"/>
    </w:pPr>
    <w:rPr>
      <w:rFonts w:ascii="Times New Roman" w:hAnsi="Times New Roman"/>
      <w:color w:val="999999"/>
    </w:rPr>
  </w:style>
  <w:style w:type="paragraph" w:customStyle="1" w:styleId="Spacer">
    <w:name w:val="Spacer"/>
    <w:basedOn w:val="Normal"/>
    <w:rsid w:val="003D0B55"/>
    <w:rPr>
      <w:sz w:val="2"/>
      <w:szCs w:val="2"/>
    </w:rPr>
  </w:style>
  <w:style w:type="character" w:customStyle="1" w:styleId="Small">
    <w:name w:val="Small"/>
    <w:basedOn w:val="DefaultParagraphFont"/>
    <w:rsid w:val="003D0B55"/>
    <w:rPr>
      <w:sz w:val="16"/>
    </w:rPr>
  </w:style>
  <w:style w:type="paragraph" w:customStyle="1" w:styleId="WideTable">
    <w:name w:val="Wide Table"/>
    <w:basedOn w:val="Normal"/>
    <w:rsid w:val="003D0B55"/>
    <w:pPr>
      <w:ind w:left="-1418"/>
    </w:pPr>
    <w:rPr>
      <w:sz w:val="2"/>
      <w:szCs w:val="2"/>
    </w:rPr>
  </w:style>
  <w:style w:type="character" w:styleId="PageNumber">
    <w:name w:val="page number"/>
    <w:basedOn w:val="DefaultParagraphFont"/>
    <w:rsid w:val="003D0B55"/>
  </w:style>
  <w:style w:type="paragraph" w:styleId="Quote">
    <w:name w:val="Quote"/>
    <w:basedOn w:val="Heading1"/>
    <w:link w:val="QuoteChar"/>
    <w:qFormat/>
    <w:rsid w:val="003D0B55"/>
    <w:rPr>
      <w:b w:val="0"/>
      <w:sz w:val="72"/>
      <w:szCs w:val="72"/>
      <w:lang w:val="en-NZ"/>
    </w:rPr>
  </w:style>
  <w:style w:type="character" w:customStyle="1" w:styleId="QuoteChar">
    <w:name w:val="Quote Char"/>
    <w:basedOn w:val="DefaultParagraphFont"/>
    <w:link w:val="Quote"/>
    <w:rsid w:val="003D0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B55"/>
    <w:pPr>
      <w:pageBreakBefore/>
    </w:pPr>
  </w:style>
  <w:style w:type="paragraph" w:customStyle="1" w:styleId="Border">
    <w:name w:val="Border"/>
    <w:basedOn w:val="Normal"/>
    <w:qFormat/>
    <w:rsid w:val="003D0B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B55"/>
    <w:rPr>
      <w:b/>
      <w:bCs/>
      <w:i/>
      <w:iCs/>
      <w:color w:val="auto"/>
    </w:rPr>
  </w:style>
  <w:style w:type="paragraph" w:styleId="IntenseQuote">
    <w:name w:val="Intense Quote"/>
    <w:basedOn w:val="Normal"/>
    <w:next w:val="Normal"/>
    <w:link w:val="IntenseQuoteChar"/>
    <w:uiPriority w:val="30"/>
    <w:qFormat/>
    <w:rsid w:val="003D0B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B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B55"/>
    <w:rPr>
      <w:smallCaps/>
      <w:color w:val="auto"/>
      <w:u w:val="single"/>
    </w:rPr>
  </w:style>
  <w:style w:type="character" w:styleId="IntenseReference">
    <w:name w:val="Intense Reference"/>
    <w:basedOn w:val="DefaultParagraphFont"/>
    <w:uiPriority w:val="32"/>
    <w:qFormat/>
    <w:rsid w:val="003D0B55"/>
    <w:rPr>
      <w:b/>
      <w:bCs/>
      <w:smallCaps/>
      <w:color w:val="auto"/>
      <w:spacing w:val="5"/>
      <w:u w:val="single"/>
    </w:rPr>
  </w:style>
  <w:style w:type="paragraph" w:customStyle="1" w:styleId="2ColumnHeading">
    <w:name w:val="2Column Heading"/>
    <w:basedOn w:val="BodyText"/>
    <w:qFormat/>
    <w:rsid w:val="003D0B55"/>
    <w:pPr>
      <w:spacing w:after="60"/>
      <w:ind w:left="-2268"/>
    </w:pPr>
    <w:rPr>
      <w:b/>
    </w:rPr>
  </w:style>
  <w:style w:type="paragraph" w:customStyle="1" w:styleId="Heading1TOC">
    <w:name w:val="Heading1 TOC"/>
    <w:basedOn w:val="Normal"/>
    <w:qFormat/>
    <w:rsid w:val="003D0B55"/>
    <w:pPr>
      <w:spacing w:before="240" w:after="120"/>
    </w:pPr>
    <w:rPr>
      <w:rFonts w:ascii="Times New Roman" w:hAnsi="Times New Roman"/>
      <w:b/>
      <w:sz w:val="32"/>
    </w:rPr>
  </w:style>
  <w:style w:type="paragraph" w:customStyle="1" w:styleId="Heading2TOC">
    <w:name w:val="Heading2 TOC"/>
    <w:basedOn w:val="Normal"/>
    <w:qFormat/>
    <w:rsid w:val="003D0B55"/>
    <w:pPr>
      <w:spacing w:before="240" w:after="60"/>
    </w:pPr>
    <w:rPr>
      <w:rFonts w:ascii="Times New Roman" w:hAnsi="Times New Roman"/>
      <w:b/>
      <w:sz w:val="28"/>
    </w:rPr>
  </w:style>
  <w:style w:type="character" w:customStyle="1" w:styleId="Underline">
    <w:name w:val="Underline"/>
    <w:basedOn w:val="DefaultParagraphFont"/>
    <w:qFormat/>
    <w:rsid w:val="003D0B55"/>
    <w:rPr>
      <w:u w:val="single"/>
    </w:rPr>
  </w:style>
  <w:style w:type="character" w:customStyle="1" w:styleId="BoldandItalics">
    <w:name w:val="Bold and Italics"/>
    <w:qFormat/>
    <w:rsid w:val="003D0B55"/>
    <w:rPr>
      <w:b/>
      <w:i/>
      <w:u w:val="none"/>
    </w:rPr>
  </w:style>
  <w:style w:type="paragraph" w:styleId="BalloonText">
    <w:name w:val="Balloon Text"/>
    <w:basedOn w:val="Normal"/>
    <w:link w:val="BalloonTextChar"/>
    <w:rsid w:val="003D0B55"/>
    <w:rPr>
      <w:rFonts w:ascii="Tahoma" w:hAnsi="Tahoma" w:cs="Tahoma"/>
      <w:sz w:val="16"/>
      <w:szCs w:val="16"/>
    </w:rPr>
  </w:style>
  <w:style w:type="character" w:customStyle="1" w:styleId="BalloonTextChar">
    <w:name w:val="Balloon Text Char"/>
    <w:basedOn w:val="DefaultParagraphFont"/>
    <w:link w:val="BalloonText"/>
    <w:rsid w:val="003D0B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B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0B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B55"/>
    <w:rPr>
      <w:b/>
      <w:color w:val="660033"/>
      <w:spacing w:val="0"/>
    </w:rPr>
  </w:style>
  <w:style w:type="paragraph" w:customStyle="1" w:styleId="Nameditemlist">
    <w:name w:val="Named item list"/>
    <w:basedOn w:val="BodyText"/>
    <w:qFormat/>
    <w:rsid w:val="003D0B55"/>
    <w:pPr>
      <w:tabs>
        <w:tab w:val="left" w:pos="2835"/>
      </w:tabs>
      <w:ind w:left="2835" w:hanging="2835"/>
    </w:pPr>
  </w:style>
  <w:style w:type="paragraph" w:customStyle="1" w:styleId="BodyTextnopadding">
    <w:name w:val="Body Text no padding"/>
    <w:basedOn w:val="BodyText"/>
    <w:qFormat/>
    <w:rsid w:val="003D0B55"/>
    <w:pPr>
      <w:spacing w:before="0" w:after="0"/>
    </w:pPr>
  </w:style>
  <w:style w:type="paragraph" w:customStyle="1" w:styleId="BodyTextBold">
    <w:name w:val="Body Text Bold"/>
    <w:basedOn w:val="BodyText"/>
    <w:qFormat/>
    <w:rsid w:val="003D0B55"/>
    <w:rPr>
      <w:b/>
    </w:rPr>
  </w:style>
  <w:style w:type="character" w:styleId="Hyperlink">
    <w:name w:val="Hyperlink"/>
    <w:basedOn w:val="DefaultParagraphFont"/>
    <w:uiPriority w:val="99"/>
    <w:unhideWhenUsed/>
    <w:rsid w:val="000070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7720</Characters>
  <Application>Microsoft Office Word</Application>
  <DocSecurity>0</DocSecurity>
  <Lines>220</Lines>
  <Paragraphs>156</Paragraphs>
  <ScaleCrop>false</ScaleCrop>
  <Company>Author-it Software Corporation Ltd.</Company>
  <LinksUpToDate>false</LinksUpToDate>
  <CharactersWithSpaces>8793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SISCAQU020 Perform water rescues</dc:title>
  <dc:subject>Approved</dc:subject>
  <dc:creator>HumanAbility</dc:creator>
  <cp:keywords>Release: 1</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