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153" w:rsidP="00631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SISCAQU019 Supervise patron safety in aquatic locations</w:t>
      </w:r>
      <w:r>
        <w:fldChar w:fldCharType="end"/>
      </w:r>
    </w:p>
    <w:p w:rsidR="00631153" w:rsidP="00631153">
      <w:pPr>
        <w:pStyle w:val="Version"/>
        <w:sectPr w:rsidSect="00843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128" w:rsidP="00843128">
      <w:pPr>
        <w:pStyle w:val="SuperHeading"/>
      </w:pPr>
      <w:r w:rsidRPr="00843128">
        <w:t>Assessment Requirements for SISCAQU019 Supervise patron safety in aquatic locations</w:t>
      </w:r>
    </w:p>
    <w:p w:rsidR="00000000" w:rsidRPr="00843128" w:rsidP="00843128">
      <w:pPr>
        <w:pStyle w:val="Heading1"/>
      </w:pPr>
      <w:bookmarkStart w:id="1" w:name="O_1265034"/>
      <w:bookmarkEnd w:id="1"/>
      <w:r w:rsidRPr="00843128">
        <w:t>Modification History</w:t>
      </w:r>
    </w:p>
    <w:p w:rsidR="00000000" w:rsidRPr="00843128" w:rsidP="00631153">
      <w:pPr>
        <w:pStyle w:val="BodyText"/>
      </w:pPr>
      <w:r w:rsidRPr="00843128">
        <w:t>Not applicable.</w:t>
      </w:r>
    </w:p>
    <w:p w:rsidR="00000000" w:rsidRPr="00843128" w:rsidP="00843128">
      <w:pPr>
        <w:pStyle w:val="Heading1"/>
      </w:pPr>
      <w:bookmarkStart w:id="2" w:name="O_1265037"/>
      <w:bookmarkEnd w:id="2"/>
      <w:r w:rsidRPr="00843128">
        <w:t>Performance Evidence</w:t>
      </w:r>
    </w:p>
    <w:p w:rsidR="00000000" w:rsidRPr="00843128" w:rsidP="00631153">
      <w:pPr>
        <w:pStyle w:val="BodyText"/>
      </w:pPr>
      <w:r w:rsidRPr="00843128">
        <w:t>Evidence of the ability to complete tasks outlined in elements and performance criteria of this unit in the context of the job role, and:</w:t>
      </w:r>
    </w:p>
    <w:p w:rsidR="00000000" w:rsidRPr="00843128" w:rsidP="00843128">
      <w:pPr>
        <w:pStyle w:val="ListBullet"/>
      </w:pPr>
      <w:r w:rsidRPr="00843128">
        <w:t>communicate with aquatic venue patrons in a positive and constructive way to resolve the following situations:</w:t>
      </w:r>
    </w:p>
    <w:p w:rsidR="00000000" w:rsidRPr="00843128" w:rsidP="00843128">
      <w:pPr>
        <w:pStyle w:val="ListBullet2"/>
      </w:pPr>
      <w:r w:rsidRPr="00843128">
        <w:t>unsaf</w:t>
      </w:r>
      <w:r w:rsidRPr="00843128">
        <w:t>e patron behaviour</w:t>
      </w:r>
    </w:p>
    <w:p w:rsidR="00000000" w:rsidRPr="00843128" w:rsidP="00843128">
      <w:pPr>
        <w:pStyle w:val="ListBullet2"/>
      </w:pPr>
      <w:r w:rsidRPr="00843128">
        <w:t>breaches of safety rules by patrons</w:t>
      </w:r>
    </w:p>
    <w:p w:rsidR="00000000" w:rsidRPr="00843128" w:rsidP="00843128">
      <w:pPr>
        <w:pStyle w:val="ListBullet2"/>
      </w:pPr>
      <w:r w:rsidRPr="00843128">
        <w:t>difficulty of at-risk persons with special needs</w:t>
      </w:r>
    </w:p>
    <w:p w:rsidR="00000000" w:rsidRPr="00843128" w:rsidP="00843128">
      <w:pPr>
        <w:pStyle w:val="ListBullet"/>
      </w:pPr>
      <w:r w:rsidRPr="00843128">
        <w:t>participate in one discussion with an aquatic activity leader to clarify safety rules for the activity</w:t>
      </w:r>
    </w:p>
    <w:p w:rsidR="00000000" w:rsidRPr="00843128" w:rsidP="00843128">
      <w:pPr>
        <w:pStyle w:val="ListBullet"/>
      </w:pPr>
      <w:r w:rsidRPr="00843128">
        <w:t>according to simulated activities or case studie</w:t>
      </w:r>
      <w:r w:rsidRPr="00843128">
        <w:t>s:</w:t>
      </w:r>
    </w:p>
    <w:p w:rsidR="00000000" w:rsidRPr="00843128" w:rsidP="00843128">
      <w:pPr>
        <w:pStyle w:val="ListBullet2"/>
      </w:pPr>
      <w:r w:rsidRPr="00843128">
        <w:t>identify and assess one emergency situation</w:t>
      </w:r>
    </w:p>
    <w:p w:rsidR="00000000" w:rsidRPr="00843128" w:rsidP="00843128">
      <w:pPr>
        <w:pStyle w:val="ListBullet2"/>
      </w:pPr>
      <w:r w:rsidRPr="00843128">
        <w:t>report details and convey essential response actions to venue manager.</w:t>
      </w:r>
    </w:p>
    <w:p w:rsidR="00000000" w:rsidRPr="00843128" w:rsidP="00843128">
      <w:pPr>
        <w:pStyle w:val="AllowPageBreak"/>
      </w:pPr>
    </w:p>
    <w:p w:rsidR="00000000" w:rsidRPr="00843128" w:rsidP="00843128">
      <w:pPr>
        <w:pStyle w:val="Heading1"/>
      </w:pPr>
      <w:bookmarkStart w:id="3" w:name="O_1265036"/>
      <w:bookmarkEnd w:id="3"/>
      <w:r w:rsidRPr="00843128">
        <w:t>Knowledge Evidence</w:t>
      </w:r>
    </w:p>
    <w:p w:rsidR="00000000" w:rsidRPr="00843128" w:rsidP="00631153">
      <w:pPr>
        <w:pStyle w:val="BodyText"/>
      </w:pPr>
      <w:r w:rsidRPr="00843128">
        <w:t>Demonstrated knowledge required to complete the tasks outlined in elements and performance criteria of this unit:</w:t>
      </w:r>
    </w:p>
    <w:p w:rsidR="00000000" w:rsidRPr="00843128" w:rsidP="00843128">
      <w:pPr>
        <w:pStyle w:val="ListBullet"/>
      </w:pPr>
      <w:r w:rsidRPr="00843128">
        <w:t>basic understanding of industry guidelines and standards relevant to aquatic supervision and how these are used by aquatic operators</w:t>
      </w:r>
    </w:p>
    <w:p w:rsidR="00000000" w:rsidRPr="00843128" w:rsidP="00843128">
      <w:pPr>
        <w:pStyle w:val="ListBullet"/>
      </w:pPr>
      <w:r w:rsidRPr="00843128">
        <w:t>organisa</w:t>
      </w:r>
      <w:r w:rsidRPr="00843128">
        <w:t>tional procedures for aquatic venue supervision, risk management of patron safety, and emergency response</w:t>
      </w:r>
    </w:p>
    <w:p w:rsidR="00000000" w:rsidRPr="00843128" w:rsidP="00843128">
      <w:pPr>
        <w:pStyle w:val="ListBullet"/>
      </w:pPr>
      <w:r w:rsidRPr="00843128">
        <w:t>role responsibilities, boundaries, and reporting lines for:</w:t>
      </w:r>
    </w:p>
    <w:p w:rsidR="00000000" w:rsidRPr="00843128" w:rsidP="00843128">
      <w:pPr>
        <w:pStyle w:val="ListBullet2"/>
      </w:pPr>
      <w:r w:rsidRPr="00843128">
        <w:t>those supervising patron safety, particularly lifeguards</w:t>
      </w:r>
    </w:p>
    <w:p w:rsidR="00000000" w:rsidRPr="00843128" w:rsidP="00843128">
      <w:pPr>
        <w:pStyle w:val="ListBullet2"/>
      </w:pPr>
      <w:r w:rsidRPr="00843128">
        <w:t>other supervising activity leade</w:t>
      </w:r>
      <w:r w:rsidRPr="00843128">
        <w:t>rs including swim teachers, aqua exercise instructors and coaches</w:t>
      </w:r>
    </w:p>
    <w:p w:rsidR="00000000" w:rsidRPr="00843128" w:rsidP="00843128">
      <w:pPr>
        <w:pStyle w:val="ListBullet"/>
      </w:pPr>
      <w:r w:rsidRPr="00843128">
        <w:t>supervision techniques and scanning strategies used in aquatic venues, and advantages of each:</w:t>
      </w:r>
    </w:p>
    <w:p w:rsidR="00000000" w:rsidRPr="00843128" w:rsidP="00843128">
      <w:pPr>
        <w:pStyle w:val="ListBullet2"/>
      </w:pPr>
      <w:r w:rsidRPr="00843128">
        <w:t>dividing venue into zones</w:t>
      </w:r>
    </w:p>
    <w:p w:rsidR="00000000" w:rsidRPr="00843128" w:rsidP="00843128">
      <w:pPr>
        <w:pStyle w:val="ListBullet2"/>
      </w:pPr>
      <w:r w:rsidRPr="00843128">
        <w:t>using vantage points</w:t>
      </w:r>
    </w:p>
    <w:p w:rsidR="00000000" w:rsidRPr="00843128" w:rsidP="00843128">
      <w:pPr>
        <w:pStyle w:val="ListBullet2"/>
      </w:pPr>
      <w:r w:rsidRPr="00843128">
        <w:t>positioning supervisor for clear view of activ</w:t>
      </w:r>
      <w:r w:rsidRPr="00843128">
        <w:t>ity</w:t>
      </w:r>
    </w:p>
    <w:p w:rsidR="00000000" w:rsidRPr="00843128" w:rsidP="00843128">
      <w:pPr>
        <w:pStyle w:val="ListBullet2"/>
      </w:pPr>
      <w:r w:rsidRPr="00843128">
        <w:t>rotating position of supervisor, and typical rotational timeframes</w:t>
      </w:r>
    </w:p>
    <w:p w:rsidR="00000000" w:rsidRPr="00843128" w:rsidP="00843128">
      <w:pPr>
        <w:pStyle w:val="ListBullet2"/>
      </w:pPr>
      <w:r w:rsidRPr="00843128">
        <w:t>maintaining attention and vigilance</w:t>
      </w:r>
    </w:p>
    <w:p w:rsidR="00000000" w:rsidRPr="00843128" w:rsidP="00843128">
      <w:pPr>
        <w:pStyle w:val="ListBullet2"/>
      </w:pPr>
      <w:r w:rsidRPr="00843128">
        <w:t>patrolling different venue areas</w:t>
      </w:r>
    </w:p>
    <w:p w:rsidR="00000000" w:rsidRPr="00843128" w:rsidP="00843128">
      <w:pPr>
        <w:pStyle w:val="ListBullet"/>
      </w:pPr>
      <w:r w:rsidRPr="00843128">
        <w:t xml:space="preserve">current and emerging environmental and site hazards and ways to adapt supervision when these </w:t>
      </w:r>
      <w:r w:rsidRPr="00843128">
        <w:t>are present, including:</w:t>
      </w:r>
    </w:p>
    <w:p w:rsidR="00000000" w:rsidRPr="00843128" w:rsidP="00843128">
      <w:pPr>
        <w:pStyle w:val="ListBullet2"/>
      </w:pPr>
      <w:r w:rsidRPr="00843128">
        <w:t>unfavourable weather conditions for outdoor areas</w:t>
      </w:r>
    </w:p>
    <w:p w:rsidR="00000000" w:rsidRPr="00843128" w:rsidP="00843128">
      <w:pPr>
        <w:pStyle w:val="ListBullet2"/>
      </w:pPr>
      <w:r w:rsidRPr="00843128">
        <w:t>reflective glare</w:t>
      </w:r>
    </w:p>
    <w:p w:rsidR="00000000" w:rsidRPr="00843128" w:rsidP="00843128">
      <w:pPr>
        <w:pStyle w:val="ListBullet2"/>
      </w:pPr>
      <w:r w:rsidRPr="00843128">
        <w:t>unclear and turbulent water</w:t>
      </w:r>
    </w:p>
    <w:p w:rsidR="00000000" w:rsidRPr="00843128" w:rsidP="00843128">
      <w:pPr>
        <w:pStyle w:val="ListBullet2"/>
      </w:pPr>
      <w:r w:rsidRPr="00843128">
        <w:t>busy sites involving multiple stimuli and visually cluttered scenes</w:t>
      </w:r>
    </w:p>
    <w:p w:rsidR="00000000" w:rsidRPr="00843128" w:rsidP="00843128">
      <w:pPr>
        <w:pStyle w:val="ListBullet2"/>
      </w:pPr>
      <w:r w:rsidRPr="00843128">
        <w:t>quiet sites involving minimal stimuli and monotonous scenes</w:t>
      </w:r>
    </w:p>
    <w:p w:rsidR="00000000" w:rsidRPr="00843128" w:rsidP="00843128">
      <w:pPr>
        <w:pStyle w:val="ListBullet"/>
      </w:pPr>
      <w:r w:rsidRPr="00843128">
        <w:t>typical</w:t>
      </w:r>
      <w:r w:rsidRPr="00843128">
        <w:t xml:space="preserve"> aquatic venue safety rules applicable to different types of activities, and rationale for rules</w:t>
      </w:r>
    </w:p>
    <w:p w:rsidR="00000000" w:rsidRPr="00843128" w:rsidP="00843128">
      <w:pPr>
        <w:pStyle w:val="ListBullet"/>
      </w:pPr>
      <w:r w:rsidRPr="00843128">
        <w:t>hazardous patron behaviour, associated risks, indicative signs, and corrective responses:</w:t>
      </w:r>
    </w:p>
    <w:p w:rsidR="00000000" w:rsidRPr="00843128" w:rsidP="00843128">
      <w:pPr>
        <w:pStyle w:val="ListBullet2"/>
      </w:pPr>
      <w:r w:rsidRPr="00843128">
        <w:t>swimming in unsafe areas</w:t>
      </w:r>
    </w:p>
    <w:p w:rsidR="00000000" w:rsidRPr="00843128" w:rsidP="00843128">
      <w:pPr>
        <w:pStyle w:val="ListBullet2"/>
      </w:pPr>
      <w:r w:rsidRPr="00843128">
        <w:t>swimming and participating in activities be</w:t>
      </w:r>
      <w:r w:rsidRPr="00843128">
        <w:t>yond their ability</w:t>
      </w:r>
    </w:p>
    <w:p w:rsidR="00000000" w:rsidRPr="00843128" w:rsidP="00843128">
      <w:pPr>
        <w:pStyle w:val="ListBullet2"/>
      </w:pPr>
      <w:r w:rsidRPr="00843128">
        <w:t>swimming while affected by alcohol and drugs</w:t>
      </w:r>
    </w:p>
    <w:p w:rsidR="00000000" w:rsidRPr="00843128" w:rsidP="00843128">
      <w:pPr>
        <w:pStyle w:val="ListBullet2"/>
      </w:pPr>
      <w:r w:rsidRPr="00843128">
        <w:t>misusing equipment</w:t>
      </w:r>
    </w:p>
    <w:p w:rsidR="00000000" w:rsidRPr="00843128" w:rsidP="00843128">
      <w:pPr>
        <w:pStyle w:val="ListBullet2"/>
      </w:pPr>
      <w:r w:rsidRPr="00843128">
        <w:t>diving into shallow water</w:t>
      </w:r>
    </w:p>
    <w:p w:rsidR="00000000" w:rsidRPr="00843128" w:rsidP="00843128">
      <w:pPr>
        <w:pStyle w:val="ListBullet2"/>
      </w:pPr>
      <w:r w:rsidRPr="00843128">
        <w:t>endangering the safety of others</w:t>
      </w:r>
    </w:p>
    <w:p w:rsidR="00000000" w:rsidRPr="00843128" w:rsidP="00843128">
      <w:pPr>
        <w:pStyle w:val="ListBullet2"/>
      </w:pPr>
      <w:r w:rsidRPr="00843128">
        <w:t>inadequate supervision of young children by parents or carers</w:t>
      </w:r>
    </w:p>
    <w:p w:rsidR="00000000" w:rsidRPr="00843128" w:rsidP="00843128">
      <w:pPr>
        <w:pStyle w:val="ListBullet"/>
      </w:pPr>
      <w:r w:rsidRPr="00843128">
        <w:t>types of in and out of the water risks associated with patrons who have special needs, and ways that risks can be managed through supervision and communication:</w:t>
      </w:r>
    </w:p>
    <w:p w:rsidR="00000000" w:rsidRPr="00843128" w:rsidP="00843128">
      <w:pPr>
        <w:pStyle w:val="ListBullet2"/>
      </w:pPr>
      <w:r w:rsidRPr="00843128">
        <w:t>non-swimmers</w:t>
      </w:r>
    </w:p>
    <w:p w:rsidR="00000000" w:rsidRPr="00843128" w:rsidP="00843128">
      <w:pPr>
        <w:pStyle w:val="ListBullet2"/>
      </w:pPr>
      <w:r w:rsidRPr="00843128">
        <w:t>weak swimmers</w:t>
      </w:r>
    </w:p>
    <w:p w:rsidR="00000000" w:rsidRPr="00843128" w:rsidP="00843128">
      <w:pPr>
        <w:pStyle w:val="ListBullet2"/>
      </w:pPr>
      <w:r w:rsidRPr="00843128">
        <w:t>unhealthy and unfit swimmers</w:t>
      </w:r>
    </w:p>
    <w:p w:rsidR="00000000" w:rsidRPr="00843128" w:rsidP="00843128">
      <w:pPr>
        <w:pStyle w:val="ListBullet2"/>
      </w:pPr>
      <w:r w:rsidRPr="00843128">
        <w:t>individuals with disability</w:t>
      </w:r>
    </w:p>
    <w:p w:rsidR="00000000" w:rsidRPr="00843128" w:rsidP="00843128">
      <w:pPr>
        <w:pStyle w:val="ListBullet2"/>
      </w:pPr>
      <w:r w:rsidRPr="00843128">
        <w:t>young chil</w:t>
      </w:r>
      <w:r w:rsidRPr="00843128">
        <w:t>dren</w:t>
      </w:r>
    </w:p>
    <w:p w:rsidR="00000000" w:rsidRPr="00843128" w:rsidP="00843128">
      <w:pPr>
        <w:pStyle w:val="ListBullet2"/>
      </w:pPr>
      <w:r w:rsidRPr="00843128">
        <w:t>older persons</w:t>
      </w:r>
    </w:p>
    <w:p w:rsidR="00000000" w:rsidRPr="00843128" w:rsidP="00843128">
      <w:pPr>
        <w:pStyle w:val="ListBullet2"/>
      </w:pPr>
      <w:r w:rsidRPr="00843128">
        <w:t>patrons from diverse cultural backgrounds</w:t>
      </w:r>
    </w:p>
    <w:p w:rsidR="00000000" w:rsidRPr="00843128" w:rsidP="00843128">
      <w:pPr>
        <w:pStyle w:val="ListBullet"/>
      </w:pPr>
      <w:r w:rsidRPr="00843128">
        <w:t>signs and signals of critical incidents and patron emergencies, including those for:</w:t>
      </w:r>
    </w:p>
    <w:p w:rsidR="00000000" w:rsidRPr="00843128" w:rsidP="00843128">
      <w:pPr>
        <w:pStyle w:val="ListBullet2"/>
      </w:pPr>
      <w:r w:rsidRPr="00843128">
        <w:t>patrons experiencing difficulty in the water including uncontrolled swimming, and active and passive distres</w:t>
      </w:r>
      <w:r w:rsidRPr="00843128">
        <w:t>s behaviours</w:t>
      </w:r>
    </w:p>
    <w:p w:rsidR="00000000" w:rsidRPr="00843128" w:rsidP="00843128">
      <w:pPr>
        <w:pStyle w:val="ListBullet2"/>
      </w:pPr>
      <w:r w:rsidRPr="00843128">
        <w:t>injuries</w:t>
      </w:r>
    </w:p>
    <w:p w:rsidR="00000000" w:rsidRPr="00843128" w:rsidP="00843128">
      <w:pPr>
        <w:pStyle w:val="ListBullet2"/>
      </w:pPr>
      <w:r w:rsidRPr="00843128">
        <w:t>medical events</w:t>
      </w:r>
    </w:p>
    <w:p w:rsidR="00000000" w:rsidRPr="00843128" w:rsidP="00843128">
      <w:pPr>
        <w:pStyle w:val="ListBullet"/>
      </w:pPr>
      <w:r w:rsidRPr="00843128">
        <w:t>importance of promptly reporting emergencies, and:</w:t>
      </w:r>
    </w:p>
    <w:p w:rsidR="00000000" w:rsidRPr="00843128" w:rsidP="00843128">
      <w:pPr>
        <w:pStyle w:val="ListBullet2"/>
      </w:pPr>
      <w:r w:rsidRPr="00843128">
        <w:t>organisational reporting lines</w:t>
      </w:r>
    </w:p>
    <w:p w:rsidR="00000000" w:rsidRPr="00843128" w:rsidP="00843128">
      <w:pPr>
        <w:pStyle w:val="ListBullet2"/>
      </w:pPr>
      <w:r w:rsidRPr="00843128">
        <w:t>communication protocols for using phones and radio</w:t>
      </w:r>
    </w:p>
    <w:p w:rsidR="00000000" w:rsidRPr="00843128" w:rsidP="00843128">
      <w:pPr>
        <w:pStyle w:val="ListBullet2"/>
      </w:pPr>
      <w:r w:rsidRPr="00843128">
        <w:t>relevant information conveyed</w:t>
      </w:r>
    </w:p>
    <w:p w:rsidR="00000000" w:rsidRPr="00843128" w:rsidP="00843128">
      <w:pPr>
        <w:pStyle w:val="ListBullet"/>
      </w:pPr>
      <w:r w:rsidRPr="00843128">
        <w:t>as</w:t>
      </w:r>
      <w:r w:rsidRPr="00843128">
        <w:t>sertive and constructive verbal communication techniques used to:</w:t>
      </w:r>
    </w:p>
    <w:p w:rsidR="00000000" w:rsidRPr="00843128" w:rsidP="00843128">
      <w:pPr>
        <w:pStyle w:val="ListBullet2"/>
      </w:pPr>
      <w:r w:rsidRPr="00843128">
        <w:t>direct patrons to comply with rules and safety practices</w:t>
      </w:r>
    </w:p>
    <w:p w:rsidR="00000000" w:rsidRPr="00843128" w:rsidP="00843128">
      <w:pPr>
        <w:pStyle w:val="ListBullet2"/>
      </w:pPr>
      <w:r w:rsidRPr="00843128">
        <w:t>negotiate calm conflict resolutions.</w:t>
      </w:r>
    </w:p>
    <w:p w:rsidR="00000000" w:rsidRPr="00843128" w:rsidP="00843128">
      <w:pPr>
        <w:pStyle w:val="AllowPageBreak"/>
      </w:pPr>
    </w:p>
    <w:p w:rsidR="00000000" w:rsidRPr="00843128" w:rsidP="00843128">
      <w:pPr>
        <w:pStyle w:val="Heading1"/>
      </w:pPr>
      <w:bookmarkStart w:id="4" w:name="O_1265035"/>
      <w:bookmarkEnd w:id="4"/>
      <w:r w:rsidRPr="00843128">
        <w:t>Assessment Conditions</w:t>
      </w:r>
    </w:p>
    <w:p w:rsidR="00000000" w:rsidRPr="00843128" w:rsidP="00631153">
      <w:pPr>
        <w:pStyle w:val="BodyText"/>
      </w:pPr>
      <w:r w:rsidRPr="00843128">
        <w:t>Skills can be demonstrated in:</w:t>
      </w:r>
    </w:p>
    <w:p w:rsidR="00000000" w:rsidRPr="00843128" w:rsidP="00843128">
      <w:pPr>
        <w:pStyle w:val="ListBullet"/>
      </w:pPr>
      <w:r w:rsidRPr="00843128">
        <w:t xml:space="preserve">an aquatic workplace, </w:t>
      </w:r>
      <w:r w:rsidRPr="00843128">
        <w:t xml:space="preserve">or </w:t>
      </w:r>
    </w:p>
    <w:p w:rsidR="00000000" w:rsidRPr="00843128" w:rsidP="00843128">
      <w:pPr>
        <w:pStyle w:val="ListBullet"/>
      </w:pPr>
      <w:r w:rsidRPr="00843128">
        <w:t>a simulated industry environment set up for the purposes of skills assessment.</w:t>
      </w:r>
    </w:p>
    <w:p w:rsidR="00000000" w:rsidRPr="00843128" w:rsidP="00631153">
      <w:pPr>
        <w:pStyle w:val="BodyText"/>
      </w:pPr>
      <w:r w:rsidRPr="00843128">
        <w:t>Assessment must ensure use of:</w:t>
      </w:r>
    </w:p>
    <w:p w:rsidR="00000000" w:rsidRPr="00843128" w:rsidP="00843128">
      <w:pPr>
        <w:pStyle w:val="ListBullet"/>
      </w:pPr>
      <w:r w:rsidRPr="00843128">
        <w:t>interaction with aquatic venue patrons and activity leaders; these can be:</w:t>
      </w:r>
    </w:p>
    <w:p w:rsidR="00000000" w:rsidRPr="00843128" w:rsidP="00843128">
      <w:pPr>
        <w:pStyle w:val="ListBullet2"/>
      </w:pPr>
      <w:r w:rsidRPr="00843128">
        <w:t>patrons and activity leaders in a workplace, or</w:t>
      </w:r>
    </w:p>
    <w:p w:rsidR="00000000" w:rsidRPr="00843128" w:rsidP="00843128">
      <w:pPr>
        <w:pStyle w:val="ListBullet2"/>
      </w:pPr>
      <w:r w:rsidRPr="00843128">
        <w:t>individuals who p</w:t>
      </w:r>
      <w:r w:rsidRPr="00843128">
        <w:t>articipate in simulations used for the purpose of skills assessment</w:t>
      </w:r>
    </w:p>
    <w:p w:rsidR="00000000" w:rsidRPr="00843128" w:rsidP="00843128">
      <w:pPr>
        <w:pStyle w:val="ListBullet"/>
      </w:pPr>
      <w:r w:rsidRPr="00843128">
        <w:t>communication equipment for emergency response</w:t>
      </w:r>
    </w:p>
    <w:p w:rsidR="00000000" w:rsidRPr="00843128" w:rsidP="00843128">
      <w:pPr>
        <w:pStyle w:val="ListBullet"/>
      </w:pPr>
      <w:r w:rsidRPr="00843128">
        <w:t>organisational procedures for aquatic venue supervision, risk management of patron safety, and emergency response.</w:t>
      </w:r>
    </w:p>
    <w:p w:rsidR="00000000" w:rsidRPr="00843128" w:rsidP="00631153">
      <w:pPr>
        <w:pStyle w:val="BodyText"/>
      </w:pPr>
      <w:r w:rsidRPr="00843128">
        <w:t>Assessors must:</w:t>
      </w:r>
    </w:p>
    <w:p w:rsidR="00000000" w:rsidRPr="00843128" w:rsidP="00843128">
      <w:pPr>
        <w:pStyle w:val="ListBullet"/>
      </w:pPr>
      <w:r w:rsidRPr="00843128">
        <w:t>satisfy the Standards for Registered Training Organisations requirements for assessors, and</w:t>
      </w:r>
    </w:p>
    <w:p w:rsidR="00000000" w:rsidRPr="00843128" w:rsidP="00843128">
      <w:pPr>
        <w:pStyle w:val="ListBullet"/>
      </w:pPr>
      <w:r w:rsidRPr="00843128">
        <w:t>have workplace experience where they have applied the skills and knowledge covered in this unit of competency over a period of two years working in industry.</w:t>
      </w:r>
    </w:p>
    <w:p w:rsidR="00000000" w:rsidRPr="00843128" w:rsidP="00843128">
      <w:pPr>
        <w:pStyle w:val="AllowPageBreak"/>
      </w:pPr>
    </w:p>
    <w:p w:rsidR="00000000" w:rsidRPr="00843128" w:rsidP="00843128">
      <w:pPr>
        <w:pStyle w:val="Heading1"/>
      </w:pPr>
      <w:bookmarkStart w:id="5" w:name="O_1265033"/>
      <w:bookmarkEnd w:id="5"/>
      <w:r w:rsidRPr="00843128">
        <w:t>Links</w:t>
      </w:r>
    </w:p>
    <w:p w:rsidR="00000000" w:rsidRPr="00843128" w:rsidP="00631153">
      <w:pPr>
        <w:pStyle w:val="BodyText"/>
      </w:pPr>
      <w:r w:rsidRPr="00843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4027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43128" w:rsidP="00843128"/>
    <w:sectPr w:rsidSect="00843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28" w:rsidRPr="00631153" w:rsidP="00631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53" w:rsidP="00843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153" w:rsidP="00843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1153" w:rsidP="00843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128" w:rsidRPr="00631153" w:rsidP="00631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53" w:rsidRPr="002D2AF8" w:rsidP="00843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SISCAQU019 Supervise patron safety in aquatic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31153" w:rsidP="00843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1A5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5AE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DAB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128"/>
  </w:style>
  <w:style w:type="character" w:customStyle="1" w:styleId="Heading1Char">
    <w:name w:val="Heading 1 Char"/>
    <w:basedOn w:val="DefaultParagraphFont"/>
    <w:link w:val="Heading1"/>
    <w:rsid w:val="00843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1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1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31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1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128"/>
    <w:rPr>
      <w:b/>
      <w:spacing w:val="0"/>
    </w:rPr>
  </w:style>
  <w:style w:type="paragraph" w:customStyle="1" w:styleId="SuperTitle">
    <w:name w:val="SuperTitle"/>
    <w:basedOn w:val="Title"/>
    <w:rsid w:val="00843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128"/>
    <w:rPr>
      <w:i/>
    </w:rPr>
  </w:style>
  <w:style w:type="paragraph" w:styleId="Caption">
    <w:name w:val="caption"/>
    <w:basedOn w:val="BodyText"/>
    <w:next w:val="Normal"/>
    <w:qFormat/>
    <w:rsid w:val="00843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128"/>
  </w:style>
  <w:style w:type="paragraph" w:styleId="TableofFigures">
    <w:name w:val="table of figures"/>
    <w:basedOn w:val="Normal"/>
    <w:next w:val="Normal"/>
    <w:semiHidden/>
    <w:rsid w:val="00843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1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3128"/>
    <w:rPr>
      <w:rFonts w:ascii="Wingdings" w:hAnsi="Wingdings"/>
    </w:rPr>
  </w:style>
  <w:style w:type="paragraph" w:customStyle="1" w:styleId="TableHeading">
    <w:name w:val="Table Heading"/>
    <w:basedOn w:val="HeadingBase"/>
    <w:rsid w:val="00843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128"/>
    <w:rPr>
      <w:color w:val="0033CC"/>
      <w:u w:val="none"/>
    </w:rPr>
  </w:style>
  <w:style w:type="paragraph" w:customStyle="1" w:styleId="BodyTextRight">
    <w:name w:val="Body Text Right"/>
    <w:basedOn w:val="BodyText"/>
    <w:rsid w:val="00843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1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128"/>
    <w:rPr>
      <w:sz w:val="32"/>
    </w:rPr>
  </w:style>
  <w:style w:type="paragraph" w:customStyle="1" w:styleId="HeadingProcedure">
    <w:name w:val="Heading Procedure"/>
    <w:basedOn w:val="HeadingBase"/>
    <w:next w:val="Normal"/>
    <w:rsid w:val="00843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128"/>
    <w:pPr>
      <w:spacing w:before="60" w:after="60"/>
    </w:pPr>
  </w:style>
  <w:style w:type="paragraph" w:styleId="ListContinue">
    <w:name w:val="List Continue"/>
    <w:basedOn w:val="List"/>
    <w:rsid w:val="00843128"/>
    <w:pPr>
      <w:ind w:firstLine="0"/>
    </w:pPr>
  </w:style>
  <w:style w:type="paragraph" w:customStyle="1" w:styleId="ListNote">
    <w:name w:val="List Note"/>
    <w:basedOn w:val="List"/>
    <w:rsid w:val="00843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128"/>
    <w:rPr>
      <w:rFonts w:ascii="Courier New" w:hAnsi="Courier New"/>
    </w:rPr>
  </w:style>
  <w:style w:type="paragraph" w:customStyle="1" w:styleId="NoteBullet">
    <w:name w:val="Note Bullet"/>
    <w:basedOn w:val="Note"/>
    <w:rsid w:val="00843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1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3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128"/>
    <w:rPr>
      <w:b/>
      <w:smallCaps/>
    </w:rPr>
  </w:style>
  <w:style w:type="paragraph" w:customStyle="1" w:styleId="TableListNumber">
    <w:name w:val="Table List Number"/>
    <w:basedOn w:val="ListNumber"/>
    <w:rsid w:val="00843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128"/>
    <w:pPr>
      <w:numPr>
        <w:numId w:val="9"/>
      </w:numPr>
    </w:pPr>
  </w:style>
  <w:style w:type="paragraph" w:customStyle="1" w:styleId="ListAlpha2">
    <w:name w:val="List Alpha 2"/>
    <w:basedOn w:val="List2"/>
    <w:rsid w:val="00843128"/>
    <w:pPr>
      <w:numPr>
        <w:numId w:val="8"/>
      </w:numPr>
    </w:pPr>
  </w:style>
  <w:style w:type="paragraph" w:styleId="List2">
    <w:name w:val="List 2"/>
    <w:basedOn w:val="BodyText"/>
    <w:rsid w:val="00843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1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1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128"/>
    <w:pPr>
      <w:numPr>
        <w:numId w:val="4"/>
      </w:numPr>
    </w:pPr>
  </w:style>
  <w:style w:type="paragraph" w:styleId="ListContinue2">
    <w:name w:val="List Continue 2"/>
    <w:basedOn w:val="List2"/>
    <w:rsid w:val="00843128"/>
    <w:pPr>
      <w:ind w:firstLine="0"/>
    </w:pPr>
  </w:style>
  <w:style w:type="paragraph" w:styleId="ListContinue3">
    <w:name w:val="List Continue 3"/>
    <w:basedOn w:val="List3"/>
    <w:rsid w:val="00843128"/>
    <w:pPr>
      <w:ind w:left="1021" w:firstLine="0"/>
    </w:pPr>
  </w:style>
  <w:style w:type="paragraph" w:styleId="ListContinue4">
    <w:name w:val="List Continue 4"/>
    <w:basedOn w:val="List4"/>
    <w:rsid w:val="00843128"/>
    <w:pPr>
      <w:ind w:firstLine="0"/>
    </w:pPr>
  </w:style>
  <w:style w:type="paragraph" w:styleId="ListContinue5">
    <w:name w:val="List Continue 5"/>
    <w:basedOn w:val="List5"/>
    <w:rsid w:val="00843128"/>
    <w:pPr>
      <w:ind w:firstLine="0"/>
    </w:pPr>
  </w:style>
  <w:style w:type="paragraph" w:styleId="ListNumber3">
    <w:name w:val="List Number 3"/>
    <w:basedOn w:val="List3"/>
    <w:rsid w:val="00843128"/>
    <w:pPr>
      <w:numPr>
        <w:numId w:val="5"/>
      </w:numPr>
    </w:pPr>
  </w:style>
  <w:style w:type="paragraph" w:styleId="ListNumber4">
    <w:name w:val="List Number 4"/>
    <w:basedOn w:val="List4"/>
    <w:rsid w:val="00843128"/>
    <w:pPr>
      <w:numPr>
        <w:numId w:val="6"/>
      </w:numPr>
    </w:pPr>
  </w:style>
  <w:style w:type="paragraph" w:styleId="ListNumber5">
    <w:name w:val="List Number 5"/>
    <w:basedOn w:val="List5"/>
    <w:rsid w:val="00843128"/>
    <w:pPr>
      <w:numPr>
        <w:numId w:val="7"/>
      </w:numPr>
    </w:pPr>
  </w:style>
  <w:style w:type="paragraph" w:styleId="BlockText">
    <w:name w:val="Block Text"/>
    <w:basedOn w:val="Normal"/>
    <w:rsid w:val="00843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128"/>
    <w:rPr>
      <w:sz w:val="16"/>
      <w:vertAlign w:val="superscript"/>
    </w:rPr>
  </w:style>
  <w:style w:type="character" w:customStyle="1" w:styleId="Symbols">
    <w:name w:val="Symbols"/>
    <w:basedOn w:val="DefaultParagraphFont"/>
    <w:rsid w:val="00843128"/>
    <w:rPr>
      <w:rFonts w:ascii="Symbol" w:hAnsi="Symbol"/>
    </w:rPr>
  </w:style>
  <w:style w:type="character" w:customStyle="1" w:styleId="MenuOptions">
    <w:name w:val="Menu Options"/>
    <w:basedOn w:val="DefaultParagraphFont"/>
    <w:rsid w:val="00843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128"/>
    <w:rPr>
      <w:b/>
    </w:rPr>
  </w:style>
  <w:style w:type="character" w:customStyle="1" w:styleId="Underlined">
    <w:name w:val="Underlined"/>
    <w:basedOn w:val="DefaultParagraphFont"/>
    <w:rsid w:val="00843128"/>
    <w:rPr>
      <w:u w:val="single"/>
    </w:rPr>
  </w:style>
  <w:style w:type="paragraph" w:customStyle="1" w:styleId="TableBodyTextRight">
    <w:name w:val="Table Body Text Right"/>
    <w:basedOn w:val="TableBodyText"/>
    <w:rsid w:val="00843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128"/>
    <w:rPr>
      <w:sz w:val="18"/>
    </w:rPr>
  </w:style>
  <w:style w:type="paragraph" w:customStyle="1" w:styleId="BodySmallRight">
    <w:name w:val="Body Small Right"/>
    <w:basedOn w:val="BodyTextRight"/>
    <w:rsid w:val="00843128"/>
    <w:rPr>
      <w:sz w:val="18"/>
      <w:szCs w:val="18"/>
    </w:rPr>
  </w:style>
  <w:style w:type="paragraph" w:customStyle="1" w:styleId="MarginEdition">
    <w:name w:val="Margin Edition"/>
    <w:basedOn w:val="MarginNote"/>
    <w:rsid w:val="00843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128"/>
    <w:rPr>
      <w:sz w:val="2"/>
      <w:szCs w:val="2"/>
    </w:rPr>
  </w:style>
  <w:style w:type="character" w:customStyle="1" w:styleId="Small">
    <w:name w:val="Small"/>
    <w:basedOn w:val="DefaultParagraphFont"/>
    <w:rsid w:val="00843128"/>
    <w:rPr>
      <w:sz w:val="16"/>
    </w:rPr>
  </w:style>
  <w:style w:type="paragraph" w:customStyle="1" w:styleId="WideTable">
    <w:name w:val="Wide Table"/>
    <w:basedOn w:val="Normal"/>
    <w:rsid w:val="00843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128"/>
  </w:style>
  <w:style w:type="paragraph" w:styleId="Quote">
    <w:name w:val="Quote"/>
    <w:basedOn w:val="Heading1"/>
    <w:link w:val="QuoteChar"/>
    <w:qFormat/>
    <w:rsid w:val="00843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128"/>
    <w:pPr>
      <w:pageBreakBefore/>
    </w:pPr>
  </w:style>
  <w:style w:type="paragraph" w:customStyle="1" w:styleId="Border">
    <w:name w:val="Border"/>
    <w:basedOn w:val="Normal"/>
    <w:qFormat/>
    <w:rsid w:val="00843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128"/>
    <w:rPr>
      <w:u w:val="single"/>
    </w:rPr>
  </w:style>
  <w:style w:type="character" w:customStyle="1" w:styleId="BoldandItalics">
    <w:name w:val="Bold and Italics"/>
    <w:qFormat/>
    <w:rsid w:val="00843128"/>
    <w:rPr>
      <w:b/>
      <w:i/>
      <w:u w:val="none"/>
    </w:rPr>
  </w:style>
  <w:style w:type="paragraph" w:styleId="BalloonText">
    <w:name w:val="Balloon Text"/>
    <w:basedOn w:val="Normal"/>
    <w:link w:val="BalloonTextChar"/>
    <w:rsid w:val="00843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128"/>
    <w:pPr>
      <w:spacing w:before="0" w:after="0"/>
    </w:pPr>
  </w:style>
  <w:style w:type="paragraph" w:customStyle="1" w:styleId="BodyTextBold">
    <w:name w:val="Body Text Bold"/>
    <w:basedOn w:val="BodyText"/>
    <w:qFormat/>
    <w:rsid w:val="00843128"/>
    <w:rPr>
      <w:b/>
    </w:rPr>
  </w:style>
  <w:style w:type="character" w:styleId="Hyperlink">
    <w:name w:val="Hyperlink"/>
    <w:basedOn w:val="DefaultParagraphFont"/>
    <w:uiPriority w:val="99"/>
    <w:unhideWhenUsed/>
    <w:rsid w:val="00631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4004</Characters>
  <Application>Microsoft Office Word</Application>
  <DocSecurity>0</DocSecurity>
  <Lines>105</Lines>
  <Paragraphs>90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SISCAQU019 Supervise patron safety in aquatic locations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2022-12-16T01:44:00Z</dcterms:created>
  <dcterms:modified xsi:type="dcterms:W3CDTF">2022-12-16T01:44:00Z</dcterms:modified>
</cp:coreProperties>
</file>