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D83" w:rsidP="00B62D83">
      <w:pPr>
        <w:pStyle w:val="Title"/>
      </w:pPr>
      <w:r>
        <w:fldChar w:fldCharType="begin"/>
      </w:r>
      <w:r>
        <w:instrText xml:space="preserve"> TITLE   \* MERGEFORMAT </w:instrText>
      </w:r>
      <w:r>
        <w:fldChar w:fldCharType="separate"/>
      </w:r>
      <w:r>
        <w:t>SISCAQU017 Monitor and maintain aquatic facility plant and equipment</w:t>
      </w:r>
      <w:r>
        <w:fldChar w:fldCharType="end"/>
      </w:r>
    </w:p>
    <w:p w:rsidR="00B62D83" w:rsidP="00B62D83">
      <w:pPr>
        <w:pStyle w:val="Version"/>
        <w:sectPr w:rsidSect="00AB0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14A" w:rsidP="00AB014A">
      <w:pPr>
        <w:pStyle w:val="SuperHeading"/>
      </w:pPr>
      <w:r w:rsidRPr="00AB014A">
        <w:t>SISCAQU017 Monitor and maintain aquatic facility plant and equipment</w:t>
      </w:r>
    </w:p>
    <w:p w:rsidR="00000000" w:rsidRPr="00AB014A" w:rsidP="00AB014A">
      <w:pPr>
        <w:pStyle w:val="Heading1"/>
      </w:pPr>
      <w:bookmarkStart w:id="1" w:name="O_1264975"/>
      <w:bookmarkEnd w:id="1"/>
      <w:r w:rsidRPr="00AB014A">
        <w:t>Modification History</w:t>
      </w:r>
    </w:p>
    <w:p w:rsidR="00000000" w:rsidRPr="00AB014A" w:rsidP="00B62D83">
      <w:pPr>
        <w:pStyle w:val="BodyText"/>
      </w:pPr>
      <w:r w:rsidRPr="00AB014A">
        <w:t>Not applicable.</w:t>
      </w:r>
    </w:p>
    <w:p w:rsidR="00000000" w:rsidRPr="00AB014A" w:rsidP="00AB014A">
      <w:pPr>
        <w:pStyle w:val="Heading1"/>
      </w:pPr>
      <w:bookmarkStart w:id="2" w:name="O_1264982"/>
      <w:bookmarkEnd w:id="2"/>
      <w:r w:rsidRPr="00AB014A">
        <w:t>Application</w:t>
      </w:r>
    </w:p>
    <w:p w:rsidR="00000000" w:rsidRPr="00AB014A" w:rsidP="00B62D83">
      <w:pPr>
        <w:pStyle w:val="BodyText"/>
      </w:pPr>
      <w:r w:rsidRPr="00AB014A">
        <w:t>This unit describes the performance outcomes, skills and knowledge required to complete periodic and routine inspections of pool and other aquatic facility plant and equipment. It requires the ability to complete minor maintenance on equipment. Complex ins</w:t>
      </w:r>
      <w:r w:rsidRPr="00AB014A">
        <w:t>pections, diagnoses and repairs are referred to specialist technicians.</w:t>
      </w:r>
    </w:p>
    <w:p w:rsidR="00000000" w:rsidRPr="00AB014A" w:rsidP="00B62D83">
      <w:pPr>
        <w:pStyle w:val="BodyText"/>
      </w:pPr>
      <w:r w:rsidRPr="00AB014A">
        <w:t>This unit applies to public aquatic facilities including those operated by commercial, not-for-profit, community and government organisations.</w:t>
      </w:r>
    </w:p>
    <w:p w:rsidR="00000000" w:rsidRPr="00AB014A" w:rsidP="00B62D83">
      <w:pPr>
        <w:pStyle w:val="BodyText"/>
      </w:pPr>
      <w:r w:rsidRPr="00AB014A">
        <w:t xml:space="preserve">It has particular application to aquatic </w:t>
      </w:r>
      <w:r w:rsidRPr="00AB014A">
        <w:t>technical operators, but can apply to other individuals working at different levels of responsibility. All would be guided by manufacturer instructions, and organisational inspection and maintenance schedules.</w:t>
      </w:r>
    </w:p>
    <w:p w:rsidR="00000000" w:rsidRPr="00AB014A" w:rsidP="00B62D83">
      <w:pPr>
        <w:pStyle w:val="BodyText"/>
      </w:pPr>
      <w:r w:rsidRPr="00AB014A">
        <w:t>The skills in this unit must be applied in acc</w:t>
      </w:r>
      <w:r w:rsidRPr="00AB014A">
        <w:t>ordance with Commonwealth and State or Territory legislation, Australian standards and industry codes of practice.</w:t>
      </w:r>
    </w:p>
    <w:p w:rsidR="00000000" w:rsidRPr="00AB014A" w:rsidP="00B62D83">
      <w:pPr>
        <w:pStyle w:val="BodyText"/>
      </w:pPr>
      <w:r w:rsidRPr="00AB014A">
        <w:t>No occupational licensing, certification or specific legislative requirements apply to this unit at the time of publication.</w:t>
      </w:r>
    </w:p>
    <w:p w:rsidR="00000000" w:rsidRPr="00AB014A" w:rsidP="00AB014A">
      <w:pPr>
        <w:pStyle w:val="Heading1"/>
      </w:pPr>
      <w:bookmarkStart w:id="3" w:name="O_1264981"/>
      <w:bookmarkEnd w:id="3"/>
      <w:r w:rsidRPr="00AB014A">
        <w:t>Pre-requisite Unit</w:t>
      </w:r>
    </w:p>
    <w:p w:rsidR="00000000" w:rsidRPr="00AB014A" w:rsidP="00B62D83">
      <w:pPr>
        <w:pStyle w:val="BodyText"/>
      </w:pPr>
      <w:r w:rsidRPr="00AB014A">
        <w:t>Nil</w:t>
      </w:r>
    </w:p>
    <w:p w:rsidR="00000000" w:rsidRPr="00AB014A" w:rsidP="00AB014A">
      <w:pPr>
        <w:pStyle w:val="Heading1"/>
      </w:pPr>
      <w:bookmarkStart w:id="4" w:name="O_1264980"/>
      <w:bookmarkEnd w:id="4"/>
      <w:r w:rsidRPr="00AB014A">
        <w:t>Competency Field</w:t>
      </w:r>
    </w:p>
    <w:p w:rsidR="00000000" w:rsidRPr="00AB014A" w:rsidP="00B62D83">
      <w:pPr>
        <w:pStyle w:val="BodyText"/>
      </w:pPr>
      <w:r w:rsidRPr="00AB014A">
        <w:t>Aquatics</w:t>
      </w:r>
    </w:p>
    <w:p w:rsidR="00000000" w:rsidRPr="00AB014A" w:rsidP="00AB014A">
      <w:pPr>
        <w:pStyle w:val="Heading1"/>
      </w:pPr>
      <w:bookmarkStart w:id="5" w:name="O_1264979"/>
      <w:bookmarkEnd w:id="5"/>
      <w:r w:rsidRPr="00AB014A">
        <w:t>Unit Sector</w:t>
      </w:r>
    </w:p>
    <w:p w:rsidR="00000000" w:rsidRPr="00AB014A" w:rsidP="00B62D83">
      <w:pPr>
        <w:pStyle w:val="BodyText"/>
      </w:pPr>
      <w:r w:rsidRPr="00AB014A">
        <w:t>Community Recreation</w:t>
      </w:r>
    </w:p>
    <w:p w:rsidR="00000000" w:rsidRPr="00AB014A" w:rsidP="00AB014A">
      <w:pPr>
        <w:pStyle w:val="Heading1"/>
      </w:pPr>
      <w:bookmarkStart w:id="6" w:name="O_1264978"/>
      <w:bookmarkEnd w:id="6"/>
      <w:r w:rsidRPr="00AB014A">
        <w:t>Elements and Performance Criteria</w:t>
      </w:r>
    </w:p>
    <w:tbl>
      <w:tblPr>
        <w:tblW w:w="0" w:type="auto"/>
        <w:tblLayout w:type="fixed"/>
        <w:tblCellMar>
          <w:left w:w="62" w:type="dxa"/>
          <w:right w:w="62" w:type="dxa"/>
        </w:tblCellMar>
        <w:tblLook w:val="0000"/>
      </w:tblPr>
      <w:tblGrid>
        <w:gridCol w:w="2694"/>
        <w:gridCol w:w="6350"/>
      </w:tblGrid>
      <w:tr w:rsidTr="00AB01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B014A" w:rsidP="00AB014A">
            <w:pPr>
              <w:pStyle w:val="BodyText"/>
            </w:pPr>
            <w:r w:rsidRPr="00AB014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B014A">
            <w:pPr>
              <w:pStyle w:val="BodyText"/>
              <w:rPr>
                <w:lang w:val="en-NZ"/>
              </w:rPr>
            </w:pPr>
            <w:r w:rsidRPr="00AB014A">
              <w:rPr>
                <w:rStyle w:val="SpecialBold"/>
              </w:rPr>
              <w:t>PERFORMANCE</w:t>
            </w:r>
            <w:r w:rsidRPr="00AB014A">
              <w:t xml:space="preserve"> </w:t>
            </w:r>
            <w:r w:rsidRPr="00AB014A">
              <w:rPr>
                <w:rStyle w:val="SpecialBold"/>
              </w:rPr>
              <w:t>CRITERIA</w:t>
            </w:r>
          </w:p>
        </w:tc>
      </w:tr>
      <w:tr w:rsidTr="00AB014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B014A" w:rsidP="00AB014A">
            <w:pPr>
              <w:pStyle w:val="BodyText"/>
            </w:pPr>
            <w:r w:rsidRPr="00AB014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B014A">
            <w:pPr>
              <w:pStyle w:val="BodyText"/>
              <w:rPr>
                <w:lang w:val="en-NZ"/>
              </w:rPr>
            </w:pPr>
            <w:r w:rsidRPr="00AB014A">
              <w:rPr>
                <w:rStyle w:val="Emphasis"/>
              </w:rPr>
              <w:t>Performance criteria describe the performance needed to demonstrate achievement of the element.</w:t>
            </w:r>
          </w:p>
        </w:tc>
      </w:tr>
      <w:tr w:rsidTr="00AB014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B014A">
            <w:pPr>
              <w:pStyle w:val="List"/>
              <w:rPr>
                <w:lang w:val="en-NZ"/>
              </w:rPr>
            </w:pPr>
            <w:r w:rsidRPr="00AB014A">
              <w:t>1.  Complete periodic inspections of aquatic facility plant and equipment.</w:t>
            </w:r>
          </w:p>
        </w:tc>
        <w:tc>
          <w:tcPr>
            <w:tcW w:w="6350" w:type="dxa"/>
            <w:tcBorders>
              <w:top w:val="nil"/>
              <w:left w:val="nil"/>
              <w:bottom w:val="nil"/>
              <w:right w:val="nil"/>
            </w:tcBorders>
            <w:tcMar>
              <w:top w:w="0" w:type="dxa"/>
              <w:left w:w="62" w:type="dxa"/>
              <w:bottom w:w="0" w:type="dxa"/>
              <w:right w:w="62" w:type="dxa"/>
            </w:tcMar>
          </w:tcPr>
          <w:p w:rsidR="00000000" w:rsidRPr="00AB014A" w:rsidP="00AB014A">
            <w:pPr>
              <w:pStyle w:val="List"/>
            </w:pPr>
            <w:r w:rsidRPr="00AB014A">
              <w:t>1.1. Interpret organisational schedules to determine inspection requirements for aqu</w:t>
            </w:r>
            <w:r w:rsidRPr="00AB014A">
              <w:t>atic facility plant and other equipment.</w:t>
            </w:r>
          </w:p>
          <w:p w:rsidR="00000000" w:rsidRPr="00AB014A" w:rsidP="00AB014A">
            <w:pPr>
              <w:pStyle w:val="List"/>
            </w:pPr>
            <w:r w:rsidRPr="00AB014A">
              <w:t>1.2. Complete periodic routine inspections of pool plant, and other facility plant and equipment according to organisational schedules and manufacturer instructions.</w:t>
            </w:r>
          </w:p>
          <w:p w:rsidR="00000000" w:rsidRPr="00AB014A" w:rsidP="00AB014A">
            <w:pPr>
              <w:pStyle w:val="List"/>
            </w:pPr>
            <w:r w:rsidRPr="00AB014A">
              <w:t xml:space="preserve">1.3. Complete required organisational reports to </w:t>
            </w:r>
            <w:r w:rsidRPr="00AB014A">
              <w:t>confirm safety and operational effectiveness of plant and other equipment.</w:t>
            </w:r>
          </w:p>
          <w:p w:rsidR="00000000" w:rsidP="00AB014A">
            <w:pPr>
              <w:pStyle w:val="List"/>
              <w:rPr>
                <w:lang w:val="en-NZ"/>
              </w:rPr>
            </w:pPr>
            <w:r w:rsidRPr="00AB014A">
              <w:t>1.4. Identify and promptly report plant and equipment irregularities to appropriate personnel for further action.</w:t>
            </w:r>
          </w:p>
        </w:tc>
      </w:tr>
      <w:tr w:rsidTr="00AB014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B014A">
            <w:pPr>
              <w:pStyle w:val="List"/>
              <w:rPr>
                <w:lang w:val="en-NZ"/>
              </w:rPr>
            </w:pPr>
            <w:r w:rsidRPr="00AB014A">
              <w:t>2.  Complete minor maintenance.</w:t>
            </w:r>
          </w:p>
        </w:tc>
        <w:tc>
          <w:tcPr>
            <w:tcW w:w="6350" w:type="dxa"/>
            <w:tcBorders>
              <w:top w:val="nil"/>
              <w:left w:val="nil"/>
              <w:bottom w:val="nil"/>
              <w:right w:val="nil"/>
            </w:tcBorders>
            <w:tcMar>
              <w:top w:w="0" w:type="dxa"/>
              <w:left w:w="62" w:type="dxa"/>
              <w:bottom w:w="0" w:type="dxa"/>
              <w:right w:w="62" w:type="dxa"/>
            </w:tcMar>
          </w:tcPr>
          <w:p w:rsidR="00000000" w:rsidRPr="00AB014A" w:rsidP="00AB014A">
            <w:pPr>
              <w:pStyle w:val="List"/>
            </w:pPr>
            <w:r w:rsidRPr="00AB014A">
              <w:t>2.1. Interpret organisational schedules to determine periodic and routine maintenance requirements for plant and equipment.</w:t>
            </w:r>
          </w:p>
          <w:p w:rsidR="00000000" w:rsidRPr="00AB014A" w:rsidP="00AB014A">
            <w:pPr>
              <w:pStyle w:val="List"/>
            </w:pPr>
            <w:r w:rsidRPr="00AB014A">
              <w:t>2.2. Erect signs and barriers to isolate work area and maintain staff and patron safety.</w:t>
            </w:r>
          </w:p>
          <w:p w:rsidR="00000000" w:rsidRPr="00AB014A" w:rsidP="00AB014A">
            <w:pPr>
              <w:pStyle w:val="List"/>
            </w:pPr>
            <w:r w:rsidRPr="00AB014A">
              <w:t>2.3. Maintain cleanliness of equipment to a</w:t>
            </w:r>
            <w:r w:rsidRPr="00AB014A">
              <w:t>void corrosion and deterioration.</w:t>
            </w:r>
          </w:p>
          <w:p w:rsidR="00000000" w:rsidRPr="00AB014A" w:rsidP="00AB014A">
            <w:pPr>
              <w:pStyle w:val="List"/>
            </w:pPr>
            <w:r w:rsidRPr="00AB014A">
              <w:t>2.4. Replace consumable items according to maintenance schedules and manufacturer instructions.</w:t>
            </w:r>
          </w:p>
          <w:p w:rsidR="00000000" w:rsidRPr="00AB014A" w:rsidP="00AB014A">
            <w:pPr>
              <w:pStyle w:val="List"/>
            </w:pPr>
            <w:r w:rsidRPr="00AB014A">
              <w:t>2.5. Complete minor non-specialist equipment repairs according to manufacturer instructions and organisational work health and</w:t>
            </w:r>
            <w:r w:rsidRPr="00AB014A">
              <w:t xml:space="preserve"> safety (WHS) practices.</w:t>
            </w:r>
          </w:p>
          <w:p w:rsidR="00000000" w:rsidRPr="00AB014A" w:rsidP="00AB014A">
            <w:pPr>
              <w:pStyle w:val="List"/>
            </w:pPr>
            <w:r w:rsidRPr="00AB014A">
              <w:t>2.6. Report other required repairs outside scope of skills and responsibility according to organisational procedures.</w:t>
            </w:r>
          </w:p>
          <w:p w:rsidR="00000000" w:rsidRPr="00AB014A" w:rsidP="00AB014A">
            <w:pPr>
              <w:pStyle w:val="List"/>
            </w:pPr>
            <w:r w:rsidRPr="00AB014A">
              <w:t>2.7. Complete repair and maintenance records according to organisational procedures.</w:t>
            </w:r>
          </w:p>
        </w:tc>
      </w:tr>
    </w:tbl>
    <w:p w:rsidR="00000000" w:rsidRPr="00AB014A" w:rsidP="00AB014A">
      <w:pPr>
        <w:pStyle w:val="BodyText"/>
      </w:pPr>
    </w:p>
    <w:p w:rsidR="00000000" w:rsidRPr="00AB014A" w:rsidP="00AB014A">
      <w:pPr>
        <w:pStyle w:val="AllowPageBreak"/>
      </w:pPr>
    </w:p>
    <w:p w:rsidR="00000000" w:rsidRPr="00AB014A" w:rsidP="00AB014A">
      <w:pPr>
        <w:pStyle w:val="Heading1"/>
      </w:pPr>
      <w:bookmarkStart w:id="7" w:name="O_1264977"/>
      <w:bookmarkEnd w:id="7"/>
      <w:r w:rsidRPr="00AB014A">
        <w:t>Foundat</w:t>
      </w:r>
      <w:r w:rsidRPr="00AB014A">
        <w:t>ion Skills</w:t>
      </w:r>
    </w:p>
    <w:tbl>
      <w:tblPr>
        <w:tblW w:w="0" w:type="auto"/>
        <w:tblLayout w:type="fixed"/>
        <w:tblCellMar>
          <w:left w:w="62" w:type="dxa"/>
          <w:right w:w="62" w:type="dxa"/>
        </w:tblCellMar>
        <w:tblLook w:val="0000"/>
      </w:tblPr>
      <w:tblGrid>
        <w:gridCol w:w="2694"/>
        <w:gridCol w:w="6350"/>
      </w:tblGrid>
      <w:tr w:rsidTr="00AB014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B014A">
            <w:pPr>
              <w:pStyle w:val="BodyText"/>
              <w:rPr>
                <w:lang w:val="en-NZ"/>
              </w:rPr>
            </w:pPr>
            <w:r w:rsidRPr="00AB014A">
              <w:rPr>
                <w:rStyle w:val="Emphasis"/>
              </w:rPr>
              <w:t>Foundation skills essential to performance in this unit, but not explicit in the performance criteria are</w:t>
            </w:r>
            <w:r w:rsidRPr="00AB014A">
              <w:t xml:space="preserve"> </w:t>
            </w:r>
            <w:r w:rsidRPr="00AB014A">
              <w:rPr>
                <w:rStyle w:val="Emphasis"/>
              </w:rPr>
              <w:t>listed here, along with a brief context statement.</w:t>
            </w:r>
          </w:p>
        </w:tc>
      </w:tr>
      <w:tr w:rsidTr="00AB01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B014A" w:rsidP="00AB014A">
            <w:pPr>
              <w:pStyle w:val="BodyText"/>
            </w:pPr>
            <w:r w:rsidRPr="00AB014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B014A">
            <w:pPr>
              <w:pStyle w:val="BodyText"/>
              <w:rPr>
                <w:lang w:val="en-NZ"/>
              </w:rPr>
            </w:pPr>
            <w:r w:rsidRPr="00AB014A">
              <w:rPr>
                <w:rStyle w:val="SpecialBold"/>
              </w:rPr>
              <w:t>DESCRIPTION</w:t>
            </w:r>
          </w:p>
        </w:tc>
      </w:tr>
      <w:tr w:rsidTr="00AB01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B014A">
            <w:pPr>
              <w:pStyle w:val="BodyText"/>
              <w:rPr>
                <w:lang w:val="en-NZ"/>
              </w:rPr>
            </w:pPr>
            <w:r w:rsidRPr="00AB014A">
              <w:t>Reading skills to:</w:t>
            </w:r>
          </w:p>
        </w:tc>
        <w:tc>
          <w:tcPr>
            <w:tcW w:w="6350" w:type="dxa"/>
            <w:tcBorders>
              <w:top w:val="nil"/>
              <w:left w:val="nil"/>
              <w:bottom w:val="nil"/>
              <w:right w:val="nil"/>
            </w:tcBorders>
            <w:tcMar>
              <w:top w:w="0" w:type="dxa"/>
              <w:left w:w="62" w:type="dxa"/>
              <w:bottom w:w="0" w:type="dxa"/>
              <w:right w:w="62" w:type="dxa"/>
            </w:tcMar>
          </w:tcPr>
          <w:p w:rsidR="00000000" w:rsidP="00AB014A">
            <w:pPr>
              <w:pStyle w:val="ListBullet"/>
              <w:rPr>
                <w:lang w:val="en-NZ"/>
              </w:rPr>
            </w:pPr>
            <w:r w:rsidRPr="00AB014A">
              <w:t>interpret potentially unfamiliar and complex manufacturer instructions.</w:t>
            </w:r>
          </w:p>
        </w:tc>
      </w:tr>
      <w:tr w:rsidTr="00AB01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B014A">
            <w:pPr>
              <w:pStyle w:val="BodyText"/>
              <w:rPr>
                <w:lang w:val="en-NZ"/>
              </w:rPr>
            </w:pPr>
            <w:r w:rsidRPr="00AB014A">
              <w:t>Writing skills to:</w:t>
            </w:r>
          </w:p>
        </w:tc>
        <w:tc>
          <w:tcPr>
            <w:tcW w:w="6350" w:type="dxa"/>
            <w:tcBorders>
              <w:top w:val="nil"/>
              <w:left w:val="nil"/>
              <w:bottom w:val="nil"/>
              <w:right w:val="nil"/>
            </w:tcBorders>
            <w:tcMar>
              <w:top w:w="0" w:type="dxa"/>
              <w:left w:w="62" w:type="dxa"/>
              <w:bottom w:w="0" w:type="dxa"/>
              <w:right w:w="62" w:type="dxa"/>
            </w:tcMar>
          </w:tcPr>
          <w:p w:rsidR="00000000" w:rsidP="00AB014A">
            <w:pPr>
              <w:pStyle w:val="ListBullet"/>
              <w:rPr>
                <w:lang w:val="en-NZ"/>
              </w:rPr>
            </w:pPr>
            <w:r w:rsidRPr="00AB014A">
              <w:t>use fundamental sentence structure to complete basic inspection, repair and maintenance forms and reports that require factual information.</w:t>
            </w:r>
          </w:p>
        </w:tc>
      </w:tr>
      <w:tr w:rsidTr="00AB01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B014A">
            <w:pPr>
              <w:pStyle w:val="BodyText"/>
              <w:rPr>
                <w:lang w:val="en-NZ"/>
              </w:rPr>
            </w:pPr>
            <w:r w:rsidRPr="00AB014A">
              <w:t>Numeracy skills to:</w:t>
            </w:r>
          </w:p>
        </w:tc>
        <w:tc>
          <w:tcPr>
            <w:tcW w:w="6350" w:type="dxa"/>
            <w:tcBorders>
              <w:top w:val="nil"/>
              <w:left w:val="nil"/>
              <w:bottom w:val="nil"/>
              <w:right w:val="nil"/>
            </w:tcBorders>
            <w:tcMar>
              <w:top w:w="0" w:type="dxa"/>
              <w:left w:w="62" w:type="dxa"/>
              <w:bottom w:w="0" w:type="dxa"/>
              <w:right w:w="62" w:type="dxa"/>
            </w:tcMar>
          </w:tcPr>
          <w:p w:rsidR="00000000" w:rsidRPr="00AB014A" w:rsidP="00AB014A">
            <w:pPr>
              <w:pStyle w:val="ListBullet"/>
            </w:pPr>
            <w:r w:rsidRPr="00AB014A">
              <w:t>extract, interpret, and record sometimes complex numerical data, symbols and abbreviations involving pressure, degrees, volume, percentages and ratios in manufacturer instructions, inspection schedules and record keeping documents</w:t>
            </w:r>
          </w:p>
          <w:p w:rsidR="00000000" w:rsidRPr="00AB014A" w:rsidP="00AB014A">
            <w:pPr>
              <w:pStyle w:val="ListBullet"/>
            </w:pPr>
            <w:r w:rsidRPr="00AB014A">
              <w:t>interpret, use and record</w:t>
            </w:r>
            <w:r w:rsidRPr="00AB014A">
              <w:t xml:space="preserve"> temporal data, including minutes, hours, days and weeks.</w:t>
            </w:r>
          </w:p>
        </w:tc>
      </w:tr>
    </w:tbl>
    <w:p w:rsidR="00000000" w:rsidRPr="00AB014A" w:rsidP="00AB014A">
      <w:pPr>
        <w:pStyle w:val="BodyText"/>
      </w:pPr>
    </w:p>
    <w:p w:rsidR="00000000" w:rsidRPr="00AB014A" w:rsidP="00AB014A">
      <w:pPr>
        <w:pStyle w:val="AllowPageBreak"/>
      </w:pPr>
    </w:p>
    <w:p w:rsidR="00000000" w:rsidRPr="00AB014A" w:rsidP="00AB014A">
      <w:pPr>
        <w:pStyle w:val="Heading1"/>
      </w:pPr>
      <w:bookmarkStart w:id="8" w:name="O_1264976"/>
      <w:bookmarkEnd w:id="8"/>
      <w:r w:rsidRPr="00AB014A">
        <w:t>Unit Mapping Information</w:t>
      </w:r>
    </w:p>
    <w:p w:rsidR="00000000" w:rsidRPr="00AB014A" w:rsidP="00B62D83">
      <w:pPr>
        <w:pStyle w:val="BodyText"/>
      </w:pPr>
      <w:r w:rsidRPr="00AB014A">
        <w:t>Supersedes and is not equivalent to SISCAQU003 Maintain aquatic facility plant and equipment.</w:t>
      </w:r>
    </w:p>
    <w:p w:rsidR="00000000" w:rsidRPr="00AB014A" w:rsidP="00AB014A">
      <w:pPr>
        <w:pStyle w:val="Heading1"/>
      </w:pPr>
      <w:bookmarkStart w:id="9" w:name="O_1264969"/>
      <w:bookmarkEnd w:id="9"/>
      <w:r w:rsidRPr="00AB014A">
        <w:t>Links</w:t>
      </w:r>
    </w:p>
    <w:p w:rsidR="00000000" w:rsidRPr="00AB014A" w:rsidP="00B62D83">
      <w:pPr>
        <w:pStyle w:val="BodyText"/>
      </w:pPr>
      <w:r w:rsidRPr="00AB014A">
        <w:t>Companion Volume implementation g</w:t>
      </w:r>
      <w:r w:rsidRPr="00AB014A">
        <w:t xml:space="preserve">uides are found in VETNet - </w:t>
      </w:r>
      <w:r>
        <w:fldChar w:fldCharType="begin"/>
      </w:r>
      <w:r>
        <w:instrText xml:space="preserve"> HYPERLINK "https://vetnet.gov.au/Pages/TrainingDocs.aspx?q=1ca50016-24d2-4161-a044-d3faa200268b" </w:instrText>
      </w:r>
      <w:r>
        <w:fldChar w:fldCharType="separate"/>
      </w:r>
      <w:r w:rsidRPr="0075076B">
        <w:rPr>
          <w:rStyle w:val="Hyperlink"/>
        </w:rPr>
        <w:t>https://vetnet.gov.au/Pages/TrainingDocs.aspx?q=1ca50016-24d2-4161-a044-d3faa200268b</w:t>
      </w:r>
      <w:r>
        <w:fldChar w:fldCharType="end"/>
      </w:r>
    </w:p>
    <w:p w:rsidR="00000000" w:rsidRPr="00AB014A" w:rsidP="00B62D83">
      <w:pPr>
        <w:pStyle w:val="BodyText"/>
        <w:sectPr w:rsidSect="00AB014A">
          <w:headerReference w:type="default" r:id="rId10"/>
          <w:footerReference w:type="default" r:id="rId11"/>
          <w:pgSz w:w="11908" w:h="16833"/>
          <w:pgMar w:top="1702" w:right="1418" w:bottom="1702" w:left="1418" w:header="992" w:footer="992" w:gutter="0"/>
          <w:cols w:space="720"/>
          <w:noEndnote/>
          <w:docGrid w:linePitch="299"/>
        </w:sectPr>
      </w:pPr>
    </w:p>
    <w:p w:rsidR="00000000" w:rsidRPr="00AB014A" w:rsidP="00AB014A">
      <w:pPr>
        <w:pStyle w:val="SuperHeading"/>
      </w:pPr>
      <w:r w:rsidRPr="00AB014A">
        <w:t>Assessment Requirements for SISCAQU017 Monitor and maintain aquatic facility plant and equipment</w:t>
      </w:r>
    </w:p>
    <w:p w:rsidR="00000000" w:rsidRPr="00AB014A" w:rsidP="00AB014A">
      <w:pPr>
        <w:pStyle w:val="Heading1"/>
      </w:pPr>
      <w:bookmarkStart w:id="10" w:name="O_1264971"/>
      <w:bookmarkEnd w:id="10"/>
      <w:r w:rsidRPr="00AB014A">
        <w:t>Modification History</w:t>
      </w:r>
    </w:p>
    <w:p w:rsidR="00000000" w:rsidRPr="00AB014A" w:rsidP="00B62D83">
      <w:pPr>
        <w:pStyle w:val="BodyText"/>
      </w:pPr>
      <w:r w:rsidRPr="00AB014A">
        <w:t>Not applicable.</w:t>
      </w:r>
    </w:p>
    <w:p w:rsidR="00000000" w:rsidRPr="00AB014A" w:rsidP="00AB014A">
      <w:pPr>
        <w:pStyle w:val="Heading1"/>
      </w:pPr>
      <w:bookmarkStart w:id="11" w:name="O_1264974"/>
      <w:bookmarkEnd w:id="11"/>
      <w:r w:rsidRPr="00AB014A">
        <w:t>Performance Evidence</w:t>
      </w:r>
    </w:p>
    <w:p w:rsidR="00000000" w:rsidRPr="00AB014A" w:rsidP="00B62D83">
      <w:pPr>
        <w:pStyle w:val="BodyText"/>
      </w:pPr>
      <w:r w:rsidRPr="00AB014A">
        <w:t>Evidence of the ability to complete tasks outlined in elements and performance criteria of this unit in the context of the job role, and:</w:t>
      </w:r>
    </w:p>
    <w:p w:rsidR="00000000" w:rsidRPr="00AB014A" w:rsidP="00AB014A">
      <w:pPr>
        <w:pStyle w:val="ListBullet"/>
      </w:pPr>
      <w:r w:rsidRPr="00AB014A">
        <w:t>correctly interpret p</w:t>
      </w:r>
      <w:r w:rsidRPr="00AB014A">
        <w:t>lant inspection schedules, and follow manufacturer instructions to complete the following:</w:t>
      </w:r>
    </w:p>
    <w:p w:rsidR="00000000" w:rsidRPr="00AB014A" w:rsidP="00AB014A">
      <w:pPr>
        <w:pStyle w:val="ListBullet2"/>
      </w:pPr>
      <w:r w:rsidRPr="00AB014A">
        <w:t>two periodic routine inspections of each of the following types of pool plant:</w:t>
      </w:r>
    </w:p>
    <w:p w:rsidR="00000000" w:rsidRPr="00AB014A" w:rsidP="00AB014A">
      <w:pPr>
        <w:pStyle w:val="ListBullet3"/>
      </w:pPr>
      <w:r w:rsidRPr="00AB014A">
        <w:t>water circulation system</w:t>
      </w:r>
    </w:p>
    <w:p w:rsidR="00000000" w:rsidRPr="00AB014A" w:rsidP="00AB014A">
      <w:pPr>
        <w:pStyle w:val="ListBullet3"/>
      </w:pPr>
      <w:r w:rsidRPr="00AB014A">
        <w:t>filtration system</w:t>
      </w:r>
    </w:p>
    <w:p w:rsidR="00000000" w:rsidRPr="00AB014A" w:rsidP="00AB014A">
      <w:pPr>
        <w:pStyle w:val="ListBullet3"/>
      </w:pPr>
      <w:r w:rsidRPr="00AB014A">
        <w:t>disinfection dosing system</w:t>
      </w:r>
    </w:p>
    <w:p w:rsidR="00000000" w:rsidRPr="00AB014A" w:rsidP="00AB014A">
      <w:pPr>
        <w:pStyle w:val="ListBullet3"/>
      </w:pPr>
      <w:r w:rsidRPr="00AB014A">
        <w:t>pH control system</w:t>
      </w:r>
    </w:p>
    <w:p w:rsidR="00000000" w:rsidRPr="00AB014A" w:rsidP="00AB014A">
      <w:pPr>
        <w:pStyle w:val="ListBullet2"/>
      </w:pPr>
      <w:r w:rsidRPr="00AB014A">
        <w:t>one periodic routine inspection of another type of aquatic facility plant</w:t>
      </w:r>
    </w:p>
    <w:p w:rsidR="00000000" w:rsidRPr="00AB014A" w:rsidP="00AB014A">
      <w:pPr>
        <w:pStyle w:val="ListBullet"/>
      </w:pPr>
      <w:r w:rsidRPr="00AB014A">
        <w:t>correctly interpret maintenance schedules, and follow manufacturer instructions to complete the following activities:</w:t>
      </w:r>
    </w:p>
    <w:p w:rsidR="00000000" w:rsidRPr="00AB014A" w:rsidP="00AB014A">
      <w:pPr>
        <w:pStyle w:val="ListBullet2"/>
      </w:pPr>
      <w:r w:rsidRPr="00AB014A">
        <w:t>two routine maintenance tasks for aquatic facility equipment</w:t>
      </w:r>
    </w:p>
    <w:p w:rsidR="00000000" w:rsidRPr="00AB014A" w:rsidP="00AB014A">
      <w:pPr>
        <w:pStyle w:val="ListBullet2"/>
      </w:pPr>
      <w:r w:rsidRPr="00AB014A">
        <w:t>two minor non-specialist repairs on aquatic facility equipment</w:t>
      </w:r>
    </w:p>
    <w:p w:rsidR="00000000" w:rsidRPr="00AB014A" w:rsidP="00AB014A">
      <w:pPr>
        <w:pStyle w:val="ListBullet"/>
      </w:pPr>
      <w:r w:rsidRPr="00AB014A">
        <w:t>for each above inspection, maintenance and repair task, complete accurate records.</w:t>
      </w:r>
    </w:p>
    <w:p w:rsidR="00000000" w:rsidRPr="00AB014A" w:rsidP="00AB014A">
      <w:pPr>
        <w:pStyle w:val="AllowPageBreak"/>
      </w:pPr>
    </w:p>
    <w:p w:rsidR="00000000" w:rsidRPr="00AB014A" w:rsidP="00AB014A">
      <w:pPr>
        <w:pStyle w:val="Heading1"/>
      </w:pPr>
      <w:bookmarkStart w:id="12" w:name="O_1264973"/>
      <w:bookmarkEnd w:id="12"/>
      <w:r w:rsidRPr="00AB014A">
        <w:t>Knowledge Evidence</w:t>
      </w:r>
    </w:p>
    <w:p w:rsidR="00000000" w:rsidRPr="00AB014A" w:rsidP="00B62D83">
      <w:pPr>
        <w:pStyle w:val="BodyText"/>
      </w:pPr>
      <w:r w:rsidRPr="00AB014A">
        <w:t>Demonstrat</w:t>
      </w:r>
      <w:r w:rsidRPr="00AB014A">
        <w:t>ed knowledge required to complete the tasks outlined in elements and performance criteria of this unit:</w:t>
      </w:r>
    </w:p>
    <w:p w:rsidR="00000000" w:rsidRPr="00AB014A" w:rsidP="00AB014A">
      <w:pPr>
        <w:pStyle w:val="ListBullet"/>
      </w:pPr>
      <w:r w:rsidRPr="00AB014A">
        <w:t>organisational procedures for inspecting and maintaining plant and equipment, and for record keeping and reporting</w:t>
      </w:r>
    </w:p>
    <w:p w:rsidR="00000000" w:rsidRPr="00AB014A" w:rsidP="00AB014A">
      <w:pPr>
        <w:pStyle w:val="ListBullet"/>
      </w:pPr>
      <w:r w:rsidRPr="00AB014A">
        <w:t>organisational:</w:t>
      </w:r>
    </w:p>
    <w:p w:rsidR="00000000" w:rsidRPr="00AB014A" w:rsidP="00AB014A">
      <w:pPr>
        <w:pStyle w:val="ListBullet2"/>
      </w:pPr>
      <w:r w:rsidRPr="00AB014A">
        <w:t>role responsibiliti</w:t>
      </w:r>
      <w:r w:rsidRPr="00AB014A">
        <w:t>es, boundaries and reporting lines for inspection, repair and maintenance activities</w:t>
      </w:r>
    </w:p>
    <w:p w:rsidR="00000000" w:rsidRPr="00AB014A" w:rsidP="00AB014A">
      <w:pPr>
        <w:pStyle w:val="ListBullet2"/>
      </w:pPr>
      <w:r w:rsidRPr="00AB014A">
        <w:t>work health and safety (WHS) practices for inspecting and maintaining plant and equipment</w:t>
      </w:r>
    </w:p>
    <w:p w:rsidR="00000000" w:rsidRPr="00AB014A" w:rsidP="00AB014A">
      <w:pPr>
        <w:pStyle w:val="ListBullet"/>
      </w:pPr>
      <w:r w:rsidRPr="00AB014A">
        <w:t>public health and safety implications of inadequately maintained equipment in aq</w:t>
      </w:r>
      <w:r w:rsidRPr="00AB014A">
        <w:t>uatic facilities</w:t>
      </w:r>
    </w:p>
    <w:p w:rsidR="00000000" w:rsidRPr="00AB014A" w:rsidP="00AB014A">
      <w:pPr>
        <w:pStyle w:val="ListBullet"/>
      </w:pPr>
      <w:r w:rsidRPr="00AB014A">
        <w:t>key functions and operational features of pool plant, and typical periodic inspection schedules:</w:t>
      </w:r>
    </w:p>
    <w:p w:rsidR="00000000" w:rsidRPr="00AB014A" w:rsidP="00AB014A">
      <w:pPr>
        <w:pStyle w:val="ListBullet2"/>
      </w:pPr>
      <w:r w:rsidRPr="00AB014A">
        <w:t>water circulation and distribution system</w:t>
      </w:r>
    </w:p>
    <w:p w:rsidR="00000000" w:rsidRPr="00AB014A" w:rsidP="00AB014A">
      <w:pPr>
        <w:pStyle w:val="ListBullet2"/>
      </w:pPr>
      <w:r w:rsidRPr="00AB014A">
        <w:t>filtration system, including backwash processes and indicators for remedial backwash</w:t>
      </w:r>
    </w:p>
    <w:p w:rsidR="00000000" w:rsidRPr="00AB014A" w:rsidP="00AB014A">
      <w:pPr>
        <w:pStyle w:val="ListBullet2"/>
      </w:pPr>
      <w:r w:rsidRPr="00AB014A">
        <w:t>disinfection system:</w:t>
      </w:r>
    </w:p>
    <w:p w:rsidR="00000000" w:rsidRPr="00AB014A" w:rsidP="00AB014A">
      <w:pPr>
        <w:pStyle w:val="ListBullet3"/>
      </w:pPr>
      <w:r w:rsidRPr="00AB014A">
        <w:t>automated dosing system</w:t>
      </w:r>
    </w:p>
    <w:p w:rsidR="00000000" w:rsidRPr="00AB014A" w:rsidP="00AB014A">
      <w:pPr>
        <w:pStyle w:val="ListBullet3"/>
      </w:pPr>
      <w:r w:rsidRPr="00AB014A">
        <w:t>continuous metered dosing system</w:t>
      </w:r>
    </w:p>
    <w:p w:rsidR="00000000" w:rsidRPr="00AB014A" w:rsidP="00AB014A">
      <w:pPr>
        <w:pStyle w:val="ListBullet2"/>
      </w:pPr>
      <w:r w:rsidRPr="00AB014A">
        <w:t>pH control system</w:t>
      </w:r>
    </w:p>
    <w:p w:rsidR="00000000" w:rsidRPr="00AB014A" w:rsidP="00AB014A">
      <w:pPr>
        <w:pStyle w:val="ListBullet2"/>
      </w:pPr>
      <w:r w:rsidRPr="00AB014A">
        <w:t>heating system</w:t>
      </w:r>
    </w:p>
    <w:p w:rsidR="00000000" w:rsidRPr="00AB014A" w:rsidP="00AB014A">
      <w:pPr>
        <w:pStyle w:val="ListBullet"/>
      </w:pPr>
      <w:r w:rsidRPr="00AB014A">
        <w:t>key functions and operational features of other aquatic facility plant, and typical periodic inspection schedules:</w:t>
      </w:r>
    </w:p>
    <w:p w:rsidR="00000000" w:rsidRPr="00AB014A" w:rsidP="00AB014A">
      <w:pPr>
        <w:pStyle w:val="ListBullet2"/>
      </w:pPr>
      <w:r w:rsidRPr="00AB014A">
        <w:t>lighting system</w:t>
      </w:r>
    </w:p>
    <w:p w:rsidR="00000000" w:rsidRPr="00AB014A" w:rsidP="00AB014A">
      <w:pPr>
        <w:pStyle w:val="ListBullet2"/>
      </w:pPr>
      <w:r w:rsidRPr="00AB014A">
        <w:t>ventilation system</w:t>
      </w:r>
    </w:p>
    <w:p w:rsidR="00000000" w:rsidRPr="00AB014A" w:rsidP="00AB014A">
      <w:pPr>
        <w:pStyle w:val="ListBullet"/>
      </w:pPr>
      <w:r w:rsidRPr="00AB014A">
        <w:t>inspection, cleaning and maintenance requirements for pool concourse and other wet floor areas:</w:t>
      </w:r>
    </w:p>
    <w:p w:rsidR="00000000" w:rsidRPr="00AB014A" w:rsidP="00AB014A">
      <w:pPr>
        <w:pStyle w:val="ListBullet2"/>
      </w:pPr>
      <w:r w:rsidRPr="00AB014A">
        <w:t>common surface types</w:t>
      </w:r>
    </w:p>
    <w:p w:rsidR="00000000" w:rsidRPr="00AB014A" w:rsidP="00AB014A">
      <w:pPr>
        <w:pStyle w:val="ListBullet2"/>
      </w:pPr>
      <w:r w:rsidRPr="00AB014A">
        <w:t>slip coefficients that must be maintained</w:t>
      </w:r>
    </w:p>
    <w:p w:rsidR="00000000" w:rsidRPr="00AB014A" w:rsidP="00AB014A">
      <w:pPr>
        <w:pStyle w:val="ListBullet2"/>
      </w:pPr>
      <w:r w:rsidRPr="00AB014A">
        <w:t>types of slip tests, who completes these tests and any periodic testing requirements</w:t>
      </w:r>
    </w:p>
    <w:p w:rsidR="00000000" w:rsidRPr="00AB014A" w:rsidP="00AB014A">
      <w:pPr>
        <w:pStyle w:val="ListBullet"/>
      </w:pPr>
      <w:r w:rsidRPr="00AB014A">
        <w:t>types of inspections, maintenance and repairs referred to specialist technicians, for both pool plant and other aquatic facility plant</w:t>
      </w:r>
    </w:p>
    <w:p w:rsidR="00000000" w:rsidRPr="00AB014A" w:rsidP="00AB014A">
      <w:pPr>
        <w:pStyle w:val="ListBullet"/>
      </w:pPr>
      <w:r w:rsidRPr="00AB014A">
        <w:t>for aquatic facility equipment:</w:t>
      </w:r>
    </w:p>
    <w:p w:rsidR="00000000" w:rsidRPr="00AB014A" w:rsidP="00AB014A">
      <w:pPr>
        <w:pStyle w:val="ListBullet2"/>
      </w:pPr>
      <w:r w:rsidRPr="00AB014A">
        <w:t>to</w:t>
      </w:r>
      <w:r w:rsidRPr="00AB014A">
        <w:t>ols, consumables and methods used to clean and maintain equipment in safe and optimum condition</w:t>
      </w:r>
    </w:p>
    <w:p w:rsidR="00000000" w:rsidRPr="00AB014A" w:rsidP="00AB014A">
      <w:pPr>
        <w:pStyle w:val="ListBullet2"/>
      </w:pPr>
      <w:r w:rsidRPr="00AB014A">
        <w:t>common types of consumables, and methods used to replace these</w:t>
      </w:r>
    </w:p>
    <w:p w:rsidR="00000000" w:rsidRPr="00AB014A" w:rsidP="00AB014A">
      <w:pPr>
        <w:pStyle w:val="ListBullet2"/>
      </w:pPr>
      <w:r w:rsidRPr="00AB014A">
        <w:t>common types of minor, non-specialist repairs</w:t>
      </w:r>
    </w:p>
    <w:p w:rsidR="00000000" w:rsidRPr="00AB014A" w:rsidP="00AB014A">
      <w:pPr>
        <w:pStyle w:val="ListBullet2"/>
      </w:pPr>
      <w:r w:rsidRPr="00AB014A">
        <w:t>tools and methods used to complete common repairs</w:t>
      </w:r>
    </w:p>
    <w:p w:rsidR="00000000" w:rsidRPr="00AB014A" w:rsidP="00AB014A">
      <w:pPr>
        <w:pStyle w:val="ListBullet2"/>
      </w:pPr>
      <w:r w:rsidRPr="00AB014A">
        <w:t>t</w:t>
      </w:r>
      <w:r w:rsidRPr="00AB014A">
        <w:t>ypes of repairs referred to specialist technicians</w:t>
      </w:r>
    </w:p>
    <w:p w:rsidR="00000000" w:rsidRPr="00AB014A" w:rsidP="00AB014A">
      <w:pPr>
        <w:pStyle w:val="ListBullet"/>
      </w:pPr>
      <w:r w:rsidRPr="00AB014A">
        <w:t>formats and inclusions of:</w:t>
      </w:r>
    </w:p>
    <w:p w:rsidR="00000000" w:rsidRPr="00AB014A" w:rsidP="00AB014A">
      <w:pPr>
        <w:pStyle w:val="ListBullet2"/>
      </w:pPr>
      <w:r w:rsidRPr="00AB014A">
        <w:t>organisational inspection and maintenance schedules for plant and equipment</w:t>
      </w:r>
    </w:p>
    <w:p w:rsidR="00000000" w:rsidRPr="00AB014A" w:rsidP="00AB014A">
      <w:pPr>
        <w:pStyle w:val="ListBullet2"/>
      </w:pPr>
      <w:r w:rsidRPr="00AB014A">
        <w:t>manufacturer instructions for inspection, repair and maintenance of plant and equipment</w:t>
      </w:r>
    </w:p>
    <w:p w:rsidR="00000000" w:rsidRPr="00AB014A" w:rsidP="00AB014A">
      <w:pPr>
        <w:pStyle w:val="ListBullet2"/>
      </w:pPr>
      <w:r w:rsidRPr="00AB014A">
        <w:t>records and reports for inspection, condition, repair, and maintenance, and how to complete these.</w:t>
      </w:r>
    </w:p>
    <w:p w:rsidR="00000000" w:rsidRPr="00AB014A" w:rsidP="00AB014A">
      <w:pPr>
        <w:pStyle w:val="AllowPageBreak"/>
      </w:pPr>
    </w:p>
    <w:p w:rsidR="00000000" w:rsidRPr="00AB014A" w:rsidP="00AB014A">
      <w:pPr>
        <w:pStyle w:val="Heading1"/>
      </w:pPr>
      <w:bookmarkStart w:id="13" w:name="O_1264972"/>
      <w:bookmarkEnd w:id="13"/>
      <w:r w:rsidRPr="00AB014A">
        <w:t>Assessment Conditions</w:t>
      </w:r>
    </w:p>
    <w:p w:rsidR="00000000" w:rsidRPr="00AB014A" w:rsidP="00B62D83">
      <w:pPr>
        <w:pStyle w:val="BodyText"/>
      </w:pPr>
      <w:r w:rsidRPr="00AB014A">
        <w:t>Skills must be demonstrated in an aquatic facility with an operating indoor or outdoor pool used by members of the p</w:t>
      </w:r>
      <w:r w:rsidRPr="00AB014A">
        <w:t>ublic. Facilities can include those operated by commercial, not-for-profit, community and government organisations.</w:t>
      </w:r>
    </w:p>
    <w:p w:rsidR="00000000" w:rsidRPr="00AB014A" w:rsidP="00B62D83">
      <w:pPr>
        <w:pStyle w:val="BodyText"/>
      </w:pPr>
      <w:r w:rsidRPr="00AB014A">
        <w:t>Assessment must ensure use of:</w:t>
      </w:r>
    </w:p>
    <w:p w:rsidR="00000000" w:rsidRPr="00AB014A" w:rsidP="00AB014A">
      <w:pPr>
        <w:pStyle w:val="ListBullet"/>
      </w:pPr>
      <w:r w:rsidRPr="00AB014A">
        <w:t>pool plant and other aquatic facility plant</w:t>
      </w:r>
    </w:p>
    <w:p w:rsidR="00000000" w:rsidRPr="00AB014A" w:rsidP="00AB014A">
      <w:pPr>
        <w:pStyle w:val="ListBullet"/>
      </w:pPr>
      <w:r w:rsidRPr="00AB014A">
        <w:t>aquatic facility equipment</w:t>
      </w:r>
    </w:p>
    <w:p w:rsidR="00000000" w:rsidRPr="00AB014A" w:rsidP="00AB014A">
      <w:pPr>
        <w:pStyle w:val="ListBullet"/>
      </w:pPr>
      <w:r w:rsidRPr="00AB014A">
        <w:t>repair and maintenance tools, equipme</w:t>
      </w:r>
      <w:r w:rsidRPr="00AB014A">
        <w:t>nt and consumable resources</w:t>
      </w:r>
    </w:p>
    <w:p w:rsidR="00000000" w:rsidRPr="00AB014A" w:rsidP="00AB014A">
      <w:pPr>
        <w:pStyle w:val="ListBullet"/>
      </w:pPr>
      <w:r w:rsidRPr="00AB014A">
        <w:t>organisational inspection and maintenance schedules for plant and equipment</w:t>
      </w:r>
    </w:p>
    <w:p w:rsidR="00000000" w:rsidRPr="00AB014A" w:rsidP="00AB014A">
      <w:pPr>
        <w:pStyle w:val="ListBullet"/>
      </w:pPr>
      <w:r w:rsidRPr="00AB014A">
        <w:t>manufacturer instructions for inspection, repair and maintenance of plant and equipment</w:t>
      </w:r>
    </w:p>
    <w:p w:rsidR="00000000" w:rsidRPr="00AB014A" w:rsidP="00AB014A">
      <w:pPr>
        <w:pStyle w:val="ListBullet"/>
      </w:pPr>
      <w:r w:rsidRPr="00AB014A">
        <w:t>template records and reports for inspection, repair and maintena</w:t>
      </w:r>
      <w:r w:rsidRPr="00AB014A">
        <w:t>nce</w:t>
      </w:r>
    </w:p>
    <w:p w:rsidR="00000000" w:rsidRPr="00AB014A" w:rsidP="00AB014A">
      <w:pPr>
        <w:pStyle w:val="ListBullet"/>
      </w:pPr>
      <w:r w:rsidRPr="00AB014A">
        <w:t>organisational procedures for inspecting and maintaining plant and equipment, and for record keeping and reporting.</w:t>
      </w:r>
    </w:p>
    <w:p w:rsidR="00000000" w:rsidRPr="00AB014A" w:rsidP="00B62D83">
      <w:pPr>
        <w:pStyle w:val="BodyText"/>
      </w:pPr>
      <w:r w:rsidRPr="00AB014A">
        <w:t>Assessors must satisfy the Standards for Registered Training Organisations requirements for assessors.</w:t>
      </w:r>
    </w:p>
    <w:p w:rsidR="00000000" w:rsidRPr="00AB014A" w:rsidP="00AB014A">
      <w:pPr>
        <w:pStyle w:val="Heading1"/>
      </w:pPr>
      <w:bookmarkStart w:id="14" w:name="O_1264970"/>
      <w:bookmarkEnd w:id="14"/>
      <w:r w:rsidRPr="00AB014A">
        <w:t>Links</w:t>
      </w:r>
    </w:p>
    <w:p w:rsidR="00000000" w:rsidRPr="00AB014A" w:rsidP="00B62D83">
      <w:pPr>
        <w:pStyle w:val="BodyText"/>
      </w:pPr>
      <w:r w:rsidRPr="00AB014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5076B">
        <w:rPr>
          <w:rStyle w:val="Hyperlink"/>
        </w:rPr>
        <w:t>https://vetnet.gov.au/Pages/TrainingDocs.aspx?q=1ca50016-24d2-4161-a044-d3faa200268b</w:t>
      </w:r>
      <w:r>
        <w:fldChar w:fldCharType="end"/>
      </w:r>
    </w:p>
    <w:p w:rsidR="00000000" w:rsidRPr="00AB014A" w:rsidP="00AB014A"/>
    <w:sectPr w:rsidSect="00AB01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4A" w:rsidRPr="00B62D83" w:rsidP="00B62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83" w:rsidP="00AB0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2D83" w:rsidP="00AB01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62D83" w:rsidP="00AB01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4A" w:rsidP="00AB014A">
    <w:pPr>
      <w:pStyle w:val="Footer"/>
      <w:framePr w:wrap="around"/>
    </w:pPr>
    <w:r>
      <w:fldChar w:fldCharType="begin"/>
    </w:r>
    <w:r>
      <w:instrText xml:space="preserve"> DOCPROPERTY  Subject  \* MERGEFORMAT </w:instrText>
    </w:r>
    <w:r>
      <w:fldChar w:fldCharType="separate"/>
    </w:r>
    <w:r w:rsidR="00B62D83">
      <w:t>Approved</w:t>
    </w:r>
    <w:r w:rsidR="00B62D83">
      <w:fldChar w:fldCharType="end"/>
    </w:r>
    <w:r>
      <w:tab/>
      <w:t xml:space="preserve">Page </w:t>
    </w:r>
    <w:r>
      <w:fldChar w:fldCharType="begin"/>
    </w:r>
    <w:r>
      <w:instrText xml:space="preserve"> PAGE  \* Arabic  \* MERGEFORMAT </w:instrText>
    </w:r>
    <w:r>
      <w:fldChar w:fldCharType="separate"/>
    </w:r>
    <w:r w:rsidR="00B62D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2D83">
      <w:rPr>
        <w:noProof/>
      </w:rPr>
      <w:t>4</w:t>
    </w:r>
    <w:r>
      <w:rPr>
        <w:noProof/>
      </w:rPr>
      <w:fldChar w:fldCharType="end"/>
    </w:r>
  </w:p>
  <w:p w:rsidR="00AB014A" w:rsidP="00AB014A">
    <w:pPr>
      <w:pStyle w:val="Footer"/>
      <w:framePr w:wrap="around"/>
    </w:pPr>
    <w:r>
      <w:t xml:space="preserve">© Commonwealth of Australia, </w:t>
    </w:r>
    <w:r>
      <w:fldChar w:fldCharType="begin"/>
    </w:r>
    <w:r>
      <w:instrText xml:space="preserve"> DATE  \@ "yyyy"  \* MERGEFORMAT </w:instrText>
    </w:r>
    <w:r>
      <w:fldChar w:fldCharType="separate"/>
    </w:r>
    <w:r w:rsidR="00B62D83">
      <w:rPr>
        <w:noProof/>
      </w:rPr>
      <w:t>2025</w:t>
    </w:r>
    <w:r>
      <w:fldChar w:fldCharType="end"/>
    </w:r>
    <w:r>
      <w:tab/>
    </w:r>
    <w:r>
      <w:fldChar w:fldCharType="begin"/>
    </w:r>
    <w:r>
      <w:instrText xml:space="preserve"> DOCPROPERTY  Author  \* MERGEFORMAT </w:instrText>
    </w:r>
    <w:r>
      <w:fldChar w:fldCharType="separate"/>
    </w:r>
    <w:r w:rsidR="00B62D83">
      <w:t>HumanAbility</w:t>
    </w:r>
    <w:r w:rsidR="00B62D83">
      <w:fldChar w:fldCharType="end"/>
    </w:r>
  </w:p>
  <w:p w:rsidR="00AB014A" w:rsidP="00AB0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14A" w:rsidRPr="00B62D83" w:rsidP="00B62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83" w:rsidRPr="002D2AF8" w:rsidP="00AB014A">
    <w:pPr>
      <w:pStyle w:val="Header"/>
      <w:framePr w:wrap="around"/>
    </w:pPr>
    <w:r>
      <w:fldChar w:fldCharType="begin"/>
    </w:r>
    <w:r>
      <w:instrText xml:space="preserve"> TITLE   \* MERGEFORMAT </w:instrText>
    </w:r>
    <w:r>
      <w:fldChar w:fldCharType="separate"/>
    </w:r>
    <w:r>
      <w:t>SISCAQU017 Monitor and maintain aquatic facility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2D83" w:rsidP="00AB01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4A" w:rsidRPr="002D2AF8" w:rsidP="00AB014A">
    <w:pPr>
      <w:pStyle w:val="Header"/>
      <w:framePr w:wrap="around"/>
    </w:pPr>
    <w:r>
      <w:fldChar w:fldCharType="begin"/>
    </w:r>
    <w:r>
      <w:instrText xml:space="preserve"> TITLE   \* MERGEFORMAT </w:instrText>
    </w:r>
    <w:r>
      <w:fldChar w:fldCharType="separate"/>
    </w:r>
    <w:r w:rsidR="00B62D83">
      <w:t>SISCAQU017 Monitor and maintain aquatic facility plant and equipment</w:t>
    </w:r>
    <w:r w:rsidR="00B62D83">
      <w:fldChar w:fldCharType="end"/>
    </w:r>
    <w:r>
      <w:tab/>
      <w:t xml:space="preserve">Date this document was generated: </w:t>
    </w:r>
    <w:r>
      <w:fldChar w:fldCharType="begin"/>
    </w:r>
    <w:r>
      <w:instrText xml:space="preserve"> CREATEDATE  \@ "d MMMM yyyy"  \* MERGEFORMAT </w:instrText>
    </w:r>
    <w:r>
      <w:fldChar w:fldCharType="separate"/>
    </w:r>
    <w:r w:rsidR="00B62D83">
      <w:rPr>
        <w:noProof/>
      </w:rPr>
      <w:t>2 March 2025</w:t>
    </w:r>
    <w:r>
      <w:fldChar w:fldCharType="end"/>
    </w:r>
  </w:p>
  <w:p w:rsidR="00AB014A" w:rsidP="00AB0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74C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62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E6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14A"/>
    <w:pPr>
      <w:spacing w:before="360" w:after="60"/>
      <w:outlineLvl w:val="0"/>
    </w:pPr>
    <w:rPr>
      <w:sz w:val="32"/>
    </w:rPr>
  </w:style>
  <w:style w:type="paragraph" w:styleId="Heading2">
    <w:name w:val="heading 2"/>
    <w:basedOn w:val="HeadingBase"/>
    <w:next w:val="BodyText"/>
    <w:link w:val="Heading2Char"/>
    <w:qFormat/>
    <w:rsid w:val="00AB014A"/>
    <w:pPr>
      <w:keepLines/>
      <w:spacing w:before="240" w:after="120"/>
      <w:outlineLvl w:val="1"/>
    </w:pPr>
    <w:rPr>
      <w:sz w:val="28"/>
      <w:szCs w:val="40"/>
    </w:rPr>
  </w:style>
  <w:style w:type="paragraph" w:styleId="Heading3">
    <w:name w:val="heading 3"/>
    <w:basedOn w:val="HeadingBase"/>
    <w:next w:val="BodyText"/>
    <w:link w:val="Heading3Char"/>
    <w:qFormat/>
    <w:rsid w:val="00AB014A"/>
    <w:pPr>
      <w:spacing w:before="180" w:after="120"/>
      <w:outlineLvl w:val="2"/>
    </w:pPr>
    <w:rPr>
      <w:spacing w:val="-10"/>
      <w:kern w:val="32"/>
    </w:rPr>
  </w:style>
  <w:style w:type="paragraph" w:styleId="Heading4">
    <w:name w:val="heading 4"/>
    <w:basedOn w:val="HeadingBase"/>
    <w:next w:val="BodyText"/>
    <w:link w:val="Heading4Char"/>
    <w:qFormat/>
    <w:rsid w:val="00AB014A"/>
    <w:pPr>
      <w:spacing w:before="160" w:after="120"/>
      <w:outlineLvl w:val="3"/>
    </w:pPr>
    <w:rPr>
      <w:sz w:val="22"/>
    </w:rPr>
  </w:style>
  <w:style w:type="paragraph" w:styleId="Heading5">
    <w:name w:val="heading 5"/>
    <w:basedOn w:val="HeadingBase"/>
    <w:next w:val="Normal"/>
    <w:link w:val="Heading5Char"/>
    <w:qFormat/>
    <w:rsid w:val="00AB014A"/>
    <w:pPr>
      <w:spacing w:before="80"/>
      <w:outlineLvl w:val="4"/>
    </w:pPr>
    <w:rPr>
      <w:color w:val="918585"/>
      <w:sz w:val="20"/>
    </w:rPr>
  </w:style>
  <w:style w:type="paragraph" w:styleId="Heading6">
    <w:name w:val="heading 6"/>
    <w:basedOn w:val="HeadingBase"/>
    <w:next w:val="Normal"/>
    <w:link w:val="Heading6Char"/>
    <w:qFormat/>
    <w:rsid w:val="00AB014A"/>
    <w:pPr>
      <w:spacing w:before="60"/>
      <w:outlineLvl w:val="5"/>
    </w:pPr>
    <w:rPr>
      <w:color w:val="918585"/>
      <w:sz w:val="20"/>
    </w:rPr>
  </w:style>
  <w:style w:type="paragraph" w:styleId="Heading7">
    <w:name w:val="heading 7"/>
    <w:basedOn w:val="Normal"/>
    <w:next w:val="Normal"/>
    <w:link w:val="Heading7Char"/>
    <w:qFormat/>
    <w:rsid w:val="00AB014A"/>
    <w:pPr>
      <w:ind w:left="720"/>
      <w:outlineLvl w:val="6"/>
    </w:pPr>
    <w:rPr>
      <w:i/>
    </w:rPr>
  </w:style>
  <w:style w:type="paragraph" w:styleId="Heading8">
    <w:name w:val="heading 8"/>
    <w:basedOn w:val="Normal"/>
    <w:next w:val="Normal"/>
    <w:link w:val="Heading8Char"/>
    <w:qFormat/>
    <w:rsid w:val="00AB014A"/>
    <w:pPr>
      <w:ind w:left="720"/>
      <w:outlineLvl w:val="7"/>
    </w:pPr>
    <w:rPr>
      <w:i/>
    </w:rPr>
  </w:style>
  <w:style w:type="paragraph" w:styleId="Heading9">
    <w:name w:val="heading 9"/>
    <w:basedOn w:val="Normal"/>
    <w:next w:val="Normal"/>
    <w:link w:val="Heading9Char"/>
    <w:qFormat/>
    <w:rsid w:val="00AB014A"/>
    <w:pPr>
      <w:ind w:left="720"/>
      <w:outlineLvl w:val="8"/>
    </w:pPr>
    <w:rPr>
      <w:i/>
    </w:rPr>
  </w:style>
  <w:style w:type="character" w:default="1" w:styleId="DefaultParagraphFont">
    <w:name w:val="Default Paragraph Font"/>
    <w:uiPriority w:val="1"/>
    <w:unhideWhenUsed/>
    <w:rsid w:val="00AB0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14A"/>
  </w:style>
  <w:style w:type="character" w:customStyle="1" w:styleId="Heading1Char">
    <w:name w:val="Heading 1 Char"/>
    <w:basedOn w:val="DefaultParagraphFont"/>
    <w:link w:val="Heading1"/>
    <w:rsid w:val="00AB014A"/>
    <w:rPr>
      <w:rFonts w:ascii="Times New Roman" w:eastAsia="Times New Roman" w:hAnsi="Times New Roman" w:cs="Times New Roman"/>
      <w:b/>
      <w:sz w:val="32"/>
      <w:szCs w:val="20"/>
      <w:lang w:eastAsia="en-US"/>
    </w:rPr>
  </w:style>
  <w:style w:type="paragraph" w:styleId="BodyText">
    <w:name w:val="Body Text"/>
    <w:basedOn w:val="Normal"/>
    <w:link w:val="BodyTextChar"/>
    <w:rsid w:val="00AB0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14A"/>
    <w:rPr>
      <w:rFonts w:ascii="Times New Roman" w:eastAsia="Times New Roman" w:hAnsi="Times New Roman" w:cs="Times New Roman"/>
      <w:sz w:val="24"/>
      <w:lang w:eastAsia="en-US"/>
    </w:rPr>
  </w:style>
  <w:style w:type="paragraph" w:styleId="List">
    <w:name w:val="List"/>
    <w:basedOn w:val="BodyText"/>
    <w:next w:val="BodyText"/>
    <w:rsid w:val="00AB014A"/>
    <w:pPr>
      <w:tabs>
        <w:tab w:val="left" w:pos="340"/>
      </w:tabs>
      <w:spacing w:before="60" w:after="60"/>
      <w:ind w:left="340" w:hanging="340"/>
    </w:pPr>
  </w:style>
  <w:style w:type="paragraph" w:styleId="ListBullet">
    <w:name w:val="List Bullet"/>
    <w:basedOn w:val="List"/>
    <w:rsid w:val="00AB014A"/>
    <w:pPr>
      <w:numPr>
        <w:numId w:val="13"/>
      </w:numPr>
      <w:tabs>
        <w:tab w:val="clear" w:pos="340"/>
      </w:tabs>
      <w:spacing w:before="40" w:after="40"/>
    </w:pPr>
  </w:style>
  <w:style w:type="character" w:customStyle="1" w:styleId="SpecialBold">
    <w:name w:val="Special Bold"/>
    <w:basedOn w:val="DefaultParagraphFont"/>
    <w:rsid w:val="00AB014A"/>
    <w:rPr>
      <w:b/>
      <w:spacing w:val="0"/>
    </w:rPr>
  </w:style>
  <w:style w:type="paragraph" w:styleId="ListBullet2">
    <w:name w:val="List Bullet 2"/>
    <w:basedOn w:val="List2"/>
    <w:rsid w:val="00AB014A"/>
    <w:pPr>
      <w:numPr>
        <w:numId w:val="14"/>
      </w:numPr>
      <w:tabs>
        <w:tab w:val="clear" w:pos="680"/>
      </w:tabs>
    </w:pPr>
  </w:style>
  <w:style w:type="character" w:styleId="Emphasis">
    <w:name w:val="Emphasis"/>
    <w:basedOn w:val="DefaultParagraphFont"/>
    <w:qFormat/>
    <w:rsid w:val="00AB014A"/>
    <w:rPr>
      <w:i/>
    </w:rPr>
  </w:style>
  <w:style w:type="paragraph" w:customStyle="1" w:styleId="SuperHeading">
    <w:name w:val="SuperHeading"/>
    <w:basedOn w:val="Normal"/>
    <w:rsid w:val="00AB014A"/>
    <w:pPr>
      <w:spacing w:before="240" w:after="120"/>
      <w:outlineLvl w:val="0"/>
    </w:pPr>
    <w:rPr>
      <w:rFonts w:ascii="Times New Roman" w:hAnsi="Times New Roman"/>
      <w:b/>
      <w:sz w:val="32"/>
    </w:rPr>
  </w:style>
  <w:style w:type="paragraph" w:customStyle="1" w:styleId="AllowPageBreak">
    <w:name w:val="AllowPageBreak"/>
    <w:rsid w:val="00AB01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014A"/>
    <w:pPr>
      <w:numPr>
        <w:numId w:val="3"/>
      </w:numPr>
      <w:tabs>
        <w:tab w:val="clear" w:pos="1021"/>
      </w:tabs>
      <w:ind w:left="1037" w:hanging="357"/>
    </w:pPr>
  </w:style>
  <w:style w:type="character" w:customStyle="1" w:styleId="Heading2Char">
    <w:name w:val="Heading 2 Char"/>
    <w:basedOn w:val="DefaultParagraphFont"/>
    <w:link w:val="Heading2"/>
    <w:rsid w:val="00AB0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14A"/>
    <w:rPr>
      <w:rFonts w:ascii="Courier New" w:eastAsia="Times New Roman" w:hAnsi="Courier New" w:cs="Times New Roman"/>
      <w:i/>
      <w:szCs w:val="20"/>
      <w:lang w:eastAsia="en-US"/>
    </w:rPr>
  </w:style>
  <w:style w:type="paragraph" w:customStyle="1" w:styleId="HeadingBase">
    <w:name w:val="Heading Base"/>
    <w:rsid w:val="00AB0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14A"/>
    <w:pPr>
      <w:tabs>
        <w:tab w:val="right" w:leader="dot" w:pos="9072"/>
      </w:tabs>
      <w:ind w:left="567"/>
    </w:pPr>
    <w:rPr>
      <w:szCs w:val="22"/>
    </w:rPr>
  </w:style>
  <w:style w:type="paragraph" w:customStyle="1" w:styleId="TOCBase">
    <w:name w:val="TOC Base"/>
    <w:rsid w:val="00AB0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14A"/>
    <w:pPr>
      <w:tabs>
        <w:tab w:val="right" w:leader="dot" w:pos="9072"/>
      </w:tabs>
      <w:spacing w:before="40" w:after="40"/>
      <w:ind w:left="284"/>
    </w:pPr>
    <w:rPr>
      <w:rFonts w:ascii="Times New Roman" w:hAnsi="Times New Roman"/>
    </w:rPr>
  </w:style>
  <w:style w:type="paragraph" w:styleId="TOC1">
    <w:name w:val="toc 1"/>
    <w:basedOn w:val="TOCBase"/>
    <w:next w:val="Normal"/>
    <w:rsid w:val="00AB0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14A"/>
    <w:rPr>
      <w:rFonts w:ascii="Times New Roman" w:eastAsia="Times New Roman" w:hAnsi="Times New Roman" w:cs="Times New Roman"/>
      <w:sz w:val="16"/>
      <w:lang w:eastAsia="en-US"/>
    </w:rPr>
  </w:style>
  <w:style w:type="paragraph" w:styleId="Title">
    <w:name w:val="Title"/>
    <w:basedOn w:val="HeadingBase"/>
    <w:link w:val="TitleChar"/>
    <w:qFormat/>
    <w:rsid w:val="00AB014A"/>
    <w:pPr>
      <w:spacing w:before="5040"/>
      <w:jc w:val="center"/>
    </w:pPr>
    <w:rPr>
      <w:sz w:val="48"/>
      <w:szCs w:val="72"/>
      <w:lang w:val="en-US"/>
    </w:rPr>
  </w:style>
  <w:style w:type="character" w:customStyle="1" w:styleId="TitleChar">
    <w:name w:val="Title Char"/>
    <w:basedOn w:val="DefaultParagraphFont"/>
    <w:link w:val="Title"/>
    <w:rsid w:val="00AB0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14A"/>
    <w:pPr>
      <w:tabs>
        <w:tab w:val="left" w:pos="3600"/>
        <w:tab w:val="left" w:pos="3958"/>
      </w:tabs>
    </w:pPr>
  </w:style>
  <w:style w:type="paragraph" w:customStyle="1" w:styleId="Note">
    <w:name w:val="Note"/>
    <w:basedOn w:val="BodyText"/>
    <w:rsid w:val="00AB0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14A"/>
    <w:pPr>
      <w:framePr w:wrap="auto" w:hAnchor="text" w:y="6049"/>
    </w:pPr>
    <w:rPr>
      <w:color w:val="000000"/>
      <w:sz w:val="40"/>
    </w:rPr>
  </w:style>
  <w:style w:type="paragraph" w:customStyle="1" w:styleId="TOCTitle">
    <w:name w:val="TOCTitle"/>
    <w:basedOn w:val="Heading1"/>
    <w:rsid w:val="00AB014A"/>
    <w:pPr>
      <w:spacing w:after="240"/>
      <w:jc w:val="center"/>
      <w:outlineLvl w:val="9"/>
    </w:pPr>
    <w:rPr>
      <w:caps/>
    </w:rPr>
  </w:style>
  <w:style w:type="paragraph" w:customStyle="1" w:styleId="Version">
    <w:name w:val="Version"/>
    <w:rsid w:val="00AB01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14A"/>
    <w:pPr>
      <w:keepNext w:val="0"/>
      <w:tabs>
        <w:tab w:val="right" w:pos="4176"/>
      </w:tabs>
      <w:ind w:left="198" w:hanging="198"/>
    </w:pPr>
    <w:rPr>
      <w:rFonts w:ascii="Garamond" w:hAnsi="Garamond"/>
    </w:rPr>
  </w:style>
  <w:style w:type="paragraph" w:styleId="IndexHeading">
    <w:name w:val="index heading"/>
    <w:basedOn w:val="Normal"/>
    <w:next w:val="Index1"/>
    <w:semiHidden/>
    <w:rsid w:val="00AB014A"/>
    <w:pPr>
      <w:spacing w:before="120" w:after="120"/>
    </w:pPr>
    <w:rPr>
      <w:rFonts w:ascii="Arial" w:hAnsi="Arial"/>
      <w:b/>
      <w:color w:val="918585"/>
      <w:sz w:val="24"/>
    </w:rPr>
  </w:style>
  <w:style w:type="paragraph" w:styleId="Header">
    <w:name w:val="header"/>
    <w:basedOn w:val="Normal"/>
    <w:link w:val="HeaderChar"/>
    <w:rsid w:val="00AB0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14A"/>
    <w:rPr>
      <w:rFonts w:ascii="Times New Roman" w:eastAsia="Times New Roman" w:hAnsi="Times New Roman" w:cs="Times New Roman"/>
      <w:sz w:val="16"/>
      <w:szCs w:val="20"/>
      <w:lang w:val="en-GB" w:eastAsia="en-US"/>
    </w:rPr>
  </w:style>
  <w:style w:type="paragraph" w:customStyle="1" w:styleId="Chapter">
    <w:name w:val="Chapter"/>
    <w:basedOn w:val="Normal"/>
    <w:rsid w:val="00AB014A"/>
    <w:pPr>
      <w:spacing w:before="240"/>
    </w:pPr>
    <w:rPr>
      <w:rFonts w:ascii="Times New Roman" w:hAnsi="Times New Roman"/>
      <w:smallCaps/>
      <w:spacing w:val="80"/>
      <w:sz w:val="28"/>
    </w:rPr>
  </w:style>
  <w:style w:type="paragraph" w:customStyle="1" w:styleId="InChapter">
    <w:name w:val="InChapter"/>
    <w:basedOn w:val="Heading3"/>
    <w:rsid w:val="00AB014A"/>
    <w:pPr>
      <w:spacing w:after="240"/>
      <w:outlineLvl w:val="9"/>
    </w:pPr>
    <w:rPr>
      <w:noProof/>
    </w:rPr>
  </w:style>
  <w:style w:type="paragraph" w:styleId="Index2">
    <w:name w:val="index 2"/>
    <w:basedOn w:val="Normal"/>
    <w:next w:val="Normal"/>
    <w:semiHidden/>
    <w:rsid w:val="00AB014A"/>
    <w:pPr>
      <w:tabs>
        <w:tab w:val="right" w:pos="4176"/>
      </w:tabs>
      <w:ind w:left="568" w:hanging="284"/>
    </w:pPr>
    <w:rPr>
      <w:rFonts w:ascii="Garamond" w:hAnsi="Garamond"/>
    </w:rPr>
  </w:style>
  <w:style w:type="paragraph" w:customStyle="1" w:styleId="Byline">
    <w:name w:val="Byline"/>
    <w:rsid w:val="00AB0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14A"/>
    <w:pPr>
      <w:tabs>
        <w:tab w:val="clear" w:pos="3600"/>
        <w:tab w:val="clear" w:pos="3958"/>
      </w:tabs>
      <w:jc w:val="right"/>
    </w:pPr>
  </w:style>
  <w:style w:type="paragraph" w:styleId="Caption">
    <w:name w:val="caption"/>
    <w:basedOn w:val="BodyText"/>
    <w:next w:val="Normal"/>
    <w:qFormat/>
    <w:rsid w:val="00AB014A"/>
    <w:pPr>
      <w:framePr w:w="2268" w:hSpace="181" w:vSpace="181" w:wrap="around" w:vAnchor="text" w:hAnchor="page" w:x="1135" w:y="285" w:anchorLock="1"/>
    </w:pPr>
    <w:rPr>
      <w:i/>
    </w:rPr>
  </w:style>
  <w:style w:type="paragraph" w:customStyle="1" w:styleId="MiniTOCTitle">
    <w:name w:val="MiniTOCTitle"/>
    <w:basedOn w:val="Heading4"/>
    <w:rsid w:val="00AB014A"/>
    <w:pPr>
      <w:spacing w:before="240"/>
      <w:outlineLvl w:val="9"/>
    </w:pPr>
    <w:rPr>
      <w:noProof/>
      <w:sz w:val="24"/>
    </w:rPr>
  </w:style>
  <w:style w:type="paragraph" w:customStyle="1" w:styleId="MiniTOCItem">
    <w:name w:val="MiniTOCItem"/>
    <w:basedOn w:val="ListBullet"/>
    <w:rsid w:val="00AB014A"/>
    <w:pPr>
      <w:numPr>
        <w:numId w:val="0"/>
      </w:numPr>
      <w:tabs>
        <w:tab w:val="right" w:leader="dot" w:pos="6521"/>
      </w:tabs>
      <w:spacing w:before="0" w:after="0"/>
    </w:pPr>
  </w:style>
  <w:style w:type="paragraph" w:customStyle="1" w:styleId="TOFTitle">
    <w:name w:val="TOFTitle"/>
    <w:basedOn w:val="TOCTitle"/>
    <w:rsid w:val="00AB014A"/>
  </w:style>
  <w:style w:type="paragraph" w:styleId="TableofFigures">
    <w:name w:val="table of figures"/>
    <w:basedOn w:val="Normal"/>
    <w:next w:val="Normal"/>
    <w:semiHidden/>
    <w:rsid w:val="00AB014A"/>
    <w:pPr>
      <w:tabs>
        <w:tab w:val="right" w:leader="dot" w:pos="9072"/>
      </w:tabs>
      <w:ind w:left="970" w:hanging="403"/>
    </w:pPr>
    <w:rPr>
      <w:rFonts w:ascii="Times New Roman" w:hAnsi="Times New Roman"/>
      <w:b/>
    </w:rPr>
  </w:style>
  <w:style w:type="paragraph" w:styleId="ListNumber">
    <w:name w:val="List Number"/>
    <w:basedOn w:val="List"/>
    <w:rsid w:val="00AB014A"/>
    <w:pPr>
      <w:numPr>
        <w:numId w:val="16"/>
      </w:numPr>
      <w:tabs>
        <w:tab w:val="clear" w:pos="340"/>
      </w:tabs>
    </w:pPr>
  </w:style>
  <w:style w:type="character" w:customStyle="1" w:styleId="WingdingSymbols">
    <w:name w:val="Wingding Symbols"/>
    <w:rsid w:val="00AB014A"/>
    <w:rPr>
      <w:rFonts w:ascii="Wingdings" w:hAnsi="Wingdings"/>
    </w:rPr>
  </w:style>
  <w:style w:type="paragraph" w:customStyle="1" w:styleId="TableHeading">
    <w:name w:val="Table Heading"/>
    <w:basedOn w:val="HeadingBase"/>
    <w:rsid w:val="00AB014A"/>
    <w:pPr>
      <w:keepLines/>
      <w:pBdr>
        <w:bottom w:val="single" w:sz="6" w:space="1" w:color="918585"/>
      </w:pBdr>
      <w:spacing w:before="240"/>
    </w:pPr>
  </w:style>
  <w:style w:type="character" w:customStyle="1" w:styleId="HotSpot">
    <w:name w:val="HotSpot"/>
    <w:rsid w:val="00AB014A"/>
    <w:rPr>
      <w:color w:val="0033CC"/>
      <w:u w:val="none"/>
    </w:rPr>
  </w:style>
  <w:style w:type="paragraph" w:customStyle="1" w:styleId="BodyTextRight">
    <w:name w:val="Body Text Right"/>
    <w:basedOn w:val="BodyText"/>
    <w:rsid w:val="00AB014A"/>
    <w:pPr>
      <w:spacing w:before="0" w:after="0"/>
      <w:jc w:val="right"/>
    </w:pPr>
  </w:style>
  <w:style w:type="paragraph" w:styleId="Index3">
    <w:name w:val="index 3"/>
    <w:basedOn w:val="ListNumber2"/>
    <w:next w:val="Normal"/>
    <w:semiHidden/>
    <w:rsid w:val="00AB014A"/>
    <w:pPr>
      <w:numPr>
        <w:numId w:val="0"/>
      </w:numPr>
      <w:tabs>
        <w:tab w:val="right" w:leader="dot" w:pos="4176"/>
      </w:tabs>
    </w:pPr>
  </w:style>
  <w:style w:type="paragraph" w:styleId="ListNumber2">
    <w:name w:val="List Number 2"/>
    <w:basedOn w:val="List2"/>
    <w:rsid w:val="00AB014A"/>
    <w:pPr>
      <w:numPr>
        <w:numId w:val="11"/>
      </w:numPr>
      <w:tabs>
        <w:tab w:val="clear" w:pos="1060"/>
      </w:tabs>
    </w:pPr>
  </w:style>
  <w:style w:type="paragraph" w:customStyle="1" w:styleId="MarginNote">
    <w:name w:val="Margin Note"/>
    <w:basedOn w:val="BodyText"/>
    <w:rsid w:val="00AB0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14A"/>
    <w:rPr>
      <w:sz w:val="32"/>
    </w:rPr>
  </w:style>
  <w:style w:type="paragraph" w:customStyle="1" w:styleId="HeadingProcedure">
    <w:name w:val="Heading Procedure"/>
    <w:basedOn w:val="HeadingBase"/>
    <w:next w:val="Normal"/>
    <w:rsid w:val="00AB014A"/>
    <w:pPr>
      <w:tabs>
        <w:tab w:val="left" w:pos="0"/>
      </w:tabs>
      <w:spacing w:before="120" w:after="60"/>
    </w:pPr>
    <w:rPr>
      <w:i/>
      <w:color w:val="918585"/>
      <w:sz w:val="22"/>
    </w:rPr>
  </w:style>
  <w:style w:type="paragraph" w:customStyle="1" w:styleId="TableBodyText">
    <w:name w:val="Table Body Text"/>
    <w:basedOn w:val="BodyText"/>
    <w:rsid w:val="00AB014A"/>
    <w:pPr>
      <w:spacing w:before="60" w:after="60"/>
    </w:pPr>
  </w:style>
  <w:style w:type="paragraph" w:styleId="ListContinue">
    <w:name w:val="List Continue"/>
    <w:basedOn w:val="List"/>
    <w:rsid w:val="00AB014A"/>
    <w:pPr>
      <w:ind w:firstLine="0"/>
    </w:pPr>
  </w:style>
  <w:style w:type="paragraph" w:customStyle="1" w:styleId="ListNote">
    <w:name w:val="List Note"/>
    <w:basedOn w:val="List"/>
    <w:rsid w:val="00AB014A"/>
    <w:pPr>
      <w:pBdr>
        <w:top w:val="single" w:sz="6" w:space="2" w:color="918585"/>
        <w:bottom w:val="single" w:sz="6" w:space="2" w:color="918585"/>
      </w:pBdr>
      <w:tabs>
        <w:tab w:val="left" w:pos="1021"/>
      </w:tabs>
      <w:ind w:firstLine="0"/>
    </w:pPr>
  </w:style>
  <w:style w:type="paragraph" w:customStyle="1" w:styleId="Warning">
    <w:name w:val="Warning"/>
    <w:basedOn w:val="BodyText"/>
    <w:rsid w:val="00AB014A"/>
    <w:pPr>
      <w:shd w:val="clear" w:color="auto" w:fill="D9D9D9"/>
      <w:tabs>
        <w:tab w:val="left" w:pos="992"/>
      </w:tabs>
      <w:ind w:left="119" w:right="119"/>
    </w:pPr>
    <w:rPr>
      <w:sz w:val="20"/>
    </w:rPr>
  </w:style>
  <w:style w:type="paragraph" w:customStyle="1" w:styleId="MarginIcons">
    <w:name w:val="Margin Icons"/>
    <w:basedOn w:val="BodyText"/>
    <w:rsid w:val="00AB0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14A"/>
    <w:rPr>
      <w:rFonts w:ascii="Courier New" w:hAnsi="Courier New"/>
    </w:rPr>
  </w:style>
  <w:style w:type="paragraph" w:customStyle="1" w:styleId="NoteBullet">
    <w:name w:val="Note Bullet"/>
    <w:basedOn w:val="Note"/>
    <w:rsid w:val="00AB014A"/>
    <w:pPr>
      <w:tabs>
        <w:tab w:val="clear" w:pos="680"/>
      </w:tabs>
      <w:spacing w:before="60" w:after="60"/>
    </w:pPr>
  </w:style>
  <w:style w:type="paragraph" w:customStyle="1" w:styleId="SubHeading2">
    <w:name w:val="SubHeading2"/>
    <w:basedOn w:val="HeadingBase"/>
    <w:rsid w:val="00AB014A"/>
    <w:pPr>
      <w:spacing w:before="240" w:after="60"/>
    </w:pPr>
    <w:rPr>
      <w:sz w:val="20"/>
    </w:rPr>
  </w:style>
  <w:style w:type="paragraph" w:customStyle="1" w:styleId="SubHeading1">
    <w:name w:val="SubHeading1"/>
    <w:basedOn w:val="HeadingBase"/>
    <w:rsid w:val="00AB014A"/>
    <w:pPr>
      <w:spacing w:before="240" w:after="60"/>
    </w:pPr>
    <w:rPr>
      <w:color w:val="918585"/>
      <w:sz w:val="22"/>
    </w:rPr>
  </w:style>
  <w:style w:type="paragraph" w:customStyle="1" w:styleId="SideHeading">
    <w:name w:val="Side Heading"/>
    <w:basedOn w:val="HeadingBase"/>
    <w:rsid w:val="00AB0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14A"/>
    <w:pPr>
      <w:numPr>
        <w:numId w:val="12"/>
      </w:numPr>
    </w:pPr>
  </w:style>
  <w:style w:type="paragraph" w:styleId="PlainText">
    <w:name w:val="Plain Text"/>
    <w:basedOn w:val="Normal"/>
    <w:link w:val="PlainTextChar"/>
    <w:rsid w:val="00AB014A"/>
    <w:rPr>
      <w:sz w:val="20"/>
    </w:rPr>
  </w:style>
  <w:style w:type="character" w:customStyle="1" w:styleId="PlainTextChar">
    <w:name w:val="Plain Text Char"/>
    <w:basedOn w:val="DefaultParagraphFont"/>
    <w:link w:val="PlainText"/>
    <w:rsid w:val="00AB014A"/>
    <w:rPr>
      <w:rFonts w:ascii="Courier New" w:eastAsia="Times New Roman" w:hAnsi="Courier New" w:cs="Times New Roman"/>
      <w:sz w:val="20"/>
      <w:szCs w:val="20"/>
      <w:lang w:eastAsia="en-US"/>
    </w:rPr>
  </w:style>
  <w:style w:type="character" w:customStyle="1" w:styleId="MenuOption">
    <w:name w:val="Menu Option"/>
    <w:basedOn w:val="DefaultParagraphFont"/>
    <w:rsid w:val="00AB014A"/>
    <w:rPr>
      <w:b/>
      <w:smallCaps/>
    </w:rPr>
  </w:style>
  <w:style w:type="paragraph" w:customStyle="1" w:styleId="TableListNumber">
    <w:name w:val="Table List Number"/>
    <w:basedOn w:val="ListNumber"/>
    <w:rsid w:val="00AB014A"/>
    <w:pPr>
      <w:numPr>
        <w:numId w:val="0"/>
      </w:numPr>
    </w:pPr>
  </w:style>
  <w:style w:type="paragraph" w:styleId="TOC4">
    <w:name w:val="toc 4"/>
    <w:basedOn w:val="TOCBase"/>
    <w:next w:val="Normal"/>
    <w:semiHidden/>
    <w:rsid w:val="00AB014A"/>
    <w:pPr>
      <w:tabs>
        <w:tab w:val="right" w:leader="dot" w:pos="9071"/>
      </w:tabs>
      <w:ind w:left="1701"/>
    </w:pPr>
  </w:style>
  <w:style w:type="paragraph" w:customStyle="1" w:styleId="ListAlpha">
    <w:name w:val="List Alpha"/>
    <w:basedOn w:val="List"/>
    <w:rsid w:val="00AB014A"/>
    <w:pPr>
      <w:numPr>
        <w:numId w:val="10"/>
      </w:numPr>
    </w:pPr>
  </w:style>
  <w:style w:type="paragraph" w:customStyle="1" w:styleId="ListAlpha2">
    <w:name w:val="List Alpha 2"/>
    <w:basedOn w:val="List2"/>
    <w:rsid w:val="00AB014A"/>
    <w:pPr>
      <w:numPr>
        <w:numId w:val="9"/>
      </w:numPr>
    </w:pPr>
  </w:style>
  <w:style w:type="paragraph" w:styleId="List2">
    <w:name w:val="List 2"/>
    <w:basedOn w:val="BodyText"/>
    <w:rsid w:val="00AB014A"/>
    <w:pPr>
      <w:tabs>
        <w:tab w:val="left" w:pos="680"/>
      </w:tabs>
      <w:spacing w:before="60" w:after="60"/>
      <w:ind w:left="680" w:hanging="340"/>
    </w:pPr>
  </w:style>
  <w:style w:type="paragraph" w:styleId="List3">
    <w:name w:val="List 3"/>
    <w:basedOn w:val="BodyText"/>
    <w:rsid w:val="00AB014A"/>
    <w:pPr>
      <w:tabs>
        <w:tab w:val="left" w:pos="1021"/>
      </w:tabs>
      <w:spacing w:before="60" w:after="60"/>
      <w:ind w:left="1020" w:hanging="340"/>
    </w:pPr>
  </w:style>
  <w:style w:type="paragraph" w:styleId="List4">
    <w:name w:val="List 4"/>
    <w:basedOn w:val="BodyText"/>
    <w:rsid w:val="00AB014A"/>
    <w:pPr>
      <w:tabs>
        <w:tab w:val="left" w:pos="1361"/>
      </w:tabs>
      <w:spacing w:before="60" w:after="60"/>
      <w:ind w:left="1361" w:hanging="340"/>
    </w:pPr>
  </w:style>
  <w:style w:type="paragraph" w:styleId="List5">
    <w:name w:val="List 5"/>
    <w:basedOn w:val="BodyText"/>
    <w:rsid w:val="00AB014A"/>
    <w:pPr>
      <w:tabs>
        <w:tab w:val="left" w:pos="1701"/>
      </w:tabs>
      <w:spacing w:before="60" w:after="60"/>
      <w:ind w:left="1701" w:hanging="340"/>
    </w:pPr>
  </w:style>
  <w:style w:type="paragraph" w:styleId="ListBullet4">
    <w:name w:val="List Bullet 4"/>
    <w:basedOn w:val="List4"/>
    <w:rsid w:val="00AB014A"/>
    <w:pPr>
      <w:numPr>
        <w:numId w:val="4"/>
      </w:numPr>
      <w:tabs>
        <w:tab w:val="clear" w:pos="1361"/>
      </w:tabs>
    </w:pPr>
  </w:style>
  <w:style w:type="paragraph" w:styleId="ListBullet5">
    <w:name w:val="List Bullet 5"/>
    <w:basedOn w:val="List5"/>
    <w:rsid w:val="00AB014A"/>
    <w:pPr>
      <w:numPr>
        <w:numId w:val="5"/>
      </w:numPr>
    </w:pPr>
  </w:style>
  <w:style w:type="paragraph" w:styleId="ListContinue2">
    <w:name w:val="List Continue 2"/>
    <w:basedOn w:val="List2"/>
    <w:rsid w:val="00AB014A"/>
    <w:pPr>
      <w:ind w:firstLine="0"/>
    </w:pPr>
  </w:style>
  <w:style w:type="paragraph" w:styleId="ListContinue3">
    <w:name w:val="List Continue 3"/>
    <w:basedOn w:val="List3"/>
    <w:rsid w:val="00AB014A"/>
    <w:pPr>
      <w:ind w:left="1021" w:firstLine="0"/>
    </w:pPr>
  </w:style>
  <w:style w:type="paragraph" w:styleId="ListContinue4">
    <w:name w:val="List Continue 4"/>
    <w:basedOn w:val="List4"/>
    <w:rsid w:val="00AB014A"/>
    <w:pPr>
      <w:ind w:firstLine="0"/>
    </w:pPr>
  </w:style>
  <w:style w:type="paragraph" w:styleId="ListContinue5">
    <w:name w:val="List Continue 5"/>
    <w:basedOn w:val="List5"/>
    <w:rsid w:val="00AB014A"/>
    <w:pPr>
      <w:ind w:firstLine="0"/>
    </w:pPr>
  </w:style>
  <w:style w:type="paragraph" w:styleId="ListNumber3">
    <w:name w:val="List Number 3"/>
    <w:basedOn w:val="List3"/>
    <w:rsid w:val="00AB014A"/>
    <w:pPr>
      <w:numPr>
        <w:numId w:val="6"/>
      </w:numPr>
    </w:pPr>
  </w:style>
  <w:style w:type="paragraph" w:styleId="ListNumber4">
    <w:name w:val="List Number 4"/>
    <w:basedOn w:val="List4"/>
    <w:rsid w:val="00AB014A"/>
    <w:pPr>
      <w:numPr>
        <w:numId w:val="7"/>
      </w:numPr>
    </w:pPr>
  </w:style>
  <w:style w:type="paragraph" w:styleId="ListNumber5">
    <w:name w:val="List Number 5"/>
    <w:basedOn w:val="List5"/>
    <w:rsid w:val="00AB014A"/>
    <w:pPr>
      <w:numPr>
        <w:numId w:val="8"/>
      </w:numPr>
    </w:pPr>
  </w:style>
  <w:style w:type="paragraph" w:styleId="BlockText">
    <w:name w:val="Block Text"/>
    <w:basedOn w:val="Normal"/>
    <w:rsid w:val="00AB014A"/>
    <w:pPr>
      <w:spacing w:after="120"/>
      <w:ind w:left="1440" w:right="1440"/>
    </w:pPr>
  </w:style>
  <w:style w:type="character" w:customStyle="1" w:styleId="Subscript">
    <w:name w:val="Subscript"/>
    <w:basedOn w:val="DefaultParagraphFont"/>
    <w:rsid w:val="00AB014A"/>
    <w:rPr>
      <w:sz w:val="16"/>
      <w:vertAlign w:val="subscript"/>
    </w:rPr>
  </w:style>
  <w:style w:type="character" w:customStyle="1" w:styleId="Superscript">
    <w:name w:val="Superscript"/>
    <w:basedOn w:val="DefaultParagraphFont"/>
    <w:rsid w:val="00AB014A"/>
    <w:rPr>
      <w:sz w:val="16"/>
      <w:vertAlign w:val="superscript"/>
    </w:rPr>
  </w:style>
  <w:style w:type="character" w:customStyle="1" w:styleId="Symbols">
    <w:name w:val="Symbols"/>
    <w:basedOn w:val="DefaultParagraphFont"/>
    <w:rsid w:val="00AB014A"/>
    <w:rPr>
      <w:rFonts w:ascii="Symbol" w:hAnsi="Symbol"/>
    </w:rPr>
  </w:style>
  <w:style w:type="character" w:customStyle="1" w:styleId="MenuOptions">
    <w:name w:val="Menu Options"/>
    <w:basedOn w:val="DefaultParagraphFont"/>
    <w:rsid w:val="00AB014A"/>
    <w:rPr>
      <w:rFonts w:ascii="Arial Narrow" w:hAnsi="Arial Narrow"/>
      <w:smallCaps/>
    </w:rPr>
  </w:style>
  <w:style w:type="character" w:customStyle="1" w:styleId="Buttons">
    <w:name w:val="Buttons"/>
    <w:basedOn w:val="DefaultParagraphFont"/>
    <w:rsid w:val="00AB014A"/>
    <w:rPr>
      <w:b/>
    </w:rPr>
  </w:style>
  <w:style w:type="character" w:customStyle="1" w:styleId="Underlined">
    <w:name w:val="Underlined"/>
    <w:basedOn w:val="DefaultParagraphFont"/>
    <w:rsid w:val="00AB014A"/>
    <w:rPr>
      <w:u w:val="single"/>
    </w:rPr>
  </w:style>
  <w:style w:type="paragraph" w:customStyle="1" w:styleId="TableBodyTextRight">
    <w:name w:val="Table Body Text Right"/>
    <w:basedOn w:val="TableBodyText"/>
    <w:rsid w:val="00AB014A"/>
    <w:pPr>
      <w:widowControl w:val="0"/>
      <w:autoSpaceDE w:val="0"/>
      <w:autoSpaceDN w:val="0"/>
      <w:adjustRightInd w:val="0"/>
      <w:jc w:val="right"/>
    </w:pPr>
    <w:rPr>
      <w:rFonts w:cs="Arial"/>
      <w:szCs w:val="18"/>
    </w:rPr>
  </w:style>
  <w:style w:type="paragraph" w:customStyle="1" w:styleId="CopyrightText">
    <w:name w:val="Copyright Text"/>
    <w:basedOn w:val="BodyText"/>
    <w:rsid w:val="00AB014A"/>
    <w:rPr>
      <w:sz w:val="18"/>
    </w:rPr>
  </w:style>
  <w:style w:type="paragraph" w:customStyle="1" w:styleId="BodySmallRight">
    <w:name w:val="Body Small Right"/>
    <w:basedOn w:val="BodyTextRight"/>
    <w:rsid w:val="00AB014A"/>
    <w:rPr>
      <w:sz w:val="18"/>
      <w:szCs w:val="18"/>
    </w:rPr>
  </w:style>
  <w:style w:type="paragraph" w:customStyle="1" w:styleId="MarginEdition">
    <w:name w:val="Margin Edition"/>
    <w:basedOn w:val="MarginNote"/>
    <w:rsid w:val="00AB014A"/>
    <w:pPr>
      <w:spacing w:before="0" w:after="0"/>
    </w:pPr>
    <w:rPr>
      <w:rFonts w:ascii="Times New Roman" w:hAnsi="Times New Roman"/>
      <w:color w:val="999999"/>
    </w:rPr>
  </w:style>
  <w:style w:type="paragraph" w:customStyle="1" w:styleId="Spacer">
    <w:name w:val="Spacer"/>
    <w:basedOn w:val="Normal"/>
    <w:rsid w:val="00AB014A"/>
    <w:rPr>
      <w:sz w:val="2"/>
      <w:szCs w:val="2"/>
    </w:rPr>
  </w:style>
  <w:style w:type="character" w:customStyle="1" w:styleId="Small">
    <w:name w:val="Small"/>
    <w:basedOn w:val="DefaultParagraphFont"/>
    <w:rsid w:val="00AB014A"/>
    <w:rPr>
      <w:sz w:val="16"/>
    </w:rPr>
  </w:style>
  <w:style w:type="paragraph" w:customStyle="1" w:styleId="WideTable">
    <w:name w:val="Wide Table"/>
    <w:basedOn w:val="Normal"/>
    <w:rsid w:val="00AB014A"/>
    <w:pPr>
      <w:ind w:left="-1418"/>
    </w:pPr>
    <w:rPr>
      <w:sz w:val="2"/>
      <w:szCs w:val="2"/>
    </w:rPr>
  </w:style>
  <w:style w:type="character" w:styleId="PageNumber">
    <w:name w:val="page number"/>
    <w:basedOn w:val="DefaultParagraphFont"/>
    <w:rsid w:val="00AB014A"/>
  </w:style>
  <w:style w:type="paragraph" w:styleId="Quote">
    <w:name w:val="Quote"/>
    <w:basedOn w:val="Heading1"/>
    <w:link w:val="QuoteChar"/>
    <w:qFormat/>
    <w:rsid w:val="00AB014A"/>
    <w:rPr>
      <w:b w:val="0"/>
      <w:sz w:val="72"/>
      <w:szCs w:val="72"/>
      <w:lang w:val="en-NZ"/>
    </w:rPr>
  </w:style>
  <w:style w:type="character" w:customStyle="1" w:styleId="QuoteChar">
    <w:name w:val="Quote Char"/>
    <w:basedOn w:val="DefaultParagraphFont"/>
    <w:link w:val="Quote"/>
    <w:rsid w:val="00AB0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14A"/>
    <w:pPr>
      <w:pageBreakBefore/>
    </w:pPr>
  </w:style>
  <w:style w:type="paragraph" w:customStyle="1" w:styleId="Border">
    <w:name w:val="Border"/>
    <w:basedOn w:val="Normal"/>
    <w:qFormat/>
    <w:rsid w:val="00AB0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14A"/>
    <w:rPr>
      <w:b/>
      <w:bCs/>
      <w:i/>
      <w:iCs/>
      <w:color w:val="auto"/>
    </w:rPr>
  </w:style>
  <w:style w:type="paragraph" w:styleId="IntenseQuote">
    <w:name w:val="Intense Quote"/>
    <w:basedOn w:val="Normal"/>
    <w:next w:val="Normal"/>
    <w:link w:val="IntenseQuoteChar"/>
    <w:uiPriority w:val="30"/>
    <w:qFormat/>
    <w:rsid w:val="00AB0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14A"/>
    <w:rPr>
      <w:smallCaps/>
      <w:color w:val="auto"/>
      <w:u w:val="single"/>
    </w:rPr>
  </w:style>
  <w:style w:type="character" w:styleId="IntenseReference">
    <w:name w:val="Intense Reference"/>
    <w:basedOn w:val="DefaultParagraphFont"/>
    <w:uiPriority w:val="32"/>
    <w:qFormat/>
    <w:rsid w:val="00AB014A"/>
    <w:rPr>
      <w:b/>
      <w:bCs/>
      <w:smallCaps/>
      <w:color w:val="auto"/>
      <w:spacing w:val="5"/>
      <w:u w:val="single"/>
    </w:rPr>
  </w:style>
  <w:style w:type="paragraph" w:customStyle="1" w:styleId="2ColumnHeading">
    <w:name w:val="2Column Heading"/>
    <w:basedOn w:val="BodyText"/>
    <w:qFormat/>
    <w:rsid w:val="00AB014A"/>
    <w:pPr>
      <w:spacing w:after="60"/>
      <w:ind w:left="-2268"/>
    </w:pPr>
    <w:rPr>
      <w:b/>
    </w:rPr>
  </w:style>
  <w:style w:type="paragraph" w:customStyle="1" w:styleId="Heading1TOC">
    <w:name w:val="Heading1 TOC"/>
    <w:basedOn w:val="Normal"/>
    <w:qFormat/>
    <w:rsid w:val="00AB014A"/>
    <w:pPr>
      <w:spacing w:before="240" w:after="120"/>
    </w:pPr>
    <w:rPr>
      <w:rFonts w:ascii="Times New Roman" w:hAnsi="Times New Roman"/>
      <w:b/>
      <w:sz w:val="32"/>
    </w:rPr>
  </w:style>
  <w:style w:type="paragraph" w:customStyle="1" w:styleId="Heading2TOC">
    <w:name w:val="Heading2 TOC"/>
    <w:basedOn w:val="Normal"/>
    <w:qFormat/>
    <w:rsid w:val="00AB014A"/>
    <w:pPr>
      <w:spacing w:before="240" w:after="60"/>
    </w:pPr>
    <w:rPr>
      <w:rFonts w:ascii="Times New Roman" w:hAnsi="Times New Roman"/>
      <w:b/>
      <w:sz w:val="28"/>
    </w:rPr>
  </w:style>
  <w:style w:type="character" w:customStyle="1" w:styleId="Underline">
    <w:name w:val="Underline"/>
    <w:basedOn w:val="DefaultParagraphFont"/>
    <w:qFormat/>
    <w:rsid w:val="00AB014A"/>
    <w:rPr>
      <w:u w:val="single"/>
    </w:rPr>
  </w:style>
  <w:style w:type="character" w:customStyle="1" w:styleId="BoldandItalics">
    <w:name w:val="Bold and Italics"/>
    <w:qFormat/>
    <w:rsid w:val="00AB014A"/>
    <w:rPr>
      <w:b/>
      <w:i/>
      <w:u w:val="none"/>
    </w:rPr>
  </w:style>
  <w:style w:type="paragraph" w:styleId="BalloonText">
    <w:name w:val="Balloon Text"/>
    <w:basedOn w:val="Normal"/>
    <w:link w:val="BalloonTextChar"/>
    <w:rsid w:val="00AB014A"/>
    <w:rPr>
      <w:rFonts w:ascii="Tahoma" w:hAnsi="Tahoma" w:cs="Tahoma"/>
      <w:sz w:val="16"/>
      <w:szCs w:val="16"/>
    </w:rPr>
  </w:style>
  <w:style w:type="character" w:customStyle="1" w:styleId="BalloonTextChar">
    <w:name w:val="Balloon Text Char"/>
    <w:basedOn w:val="DefaultParagraphFont"/>
    <w:link w:val="BalloonText"/>
    <w:rsid w:val="00AB0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14A"/>
    <w:rPr>
      <w:b/>
      <w:color w:val="660033"/>
      <w:spacing w:val="0"/>
    </w:rPr>
  </w:style>
  <w:style w:type="paragraph" w:customStyle="1" w:styleId="Nameditemlist">
    <w:name w:val="Named item list"/>
    <w:basedOn w:val="BodyText"/>
    <w:qFormat/>
    <w:rsid w:val="00AB014A"/>
    <w:pPr>
      <w:tabs>
        <w:tab w:val="left" w:pos="2835"/>
      </w:tabs>
      <w:ind w:left="2835" w:hanging="2835"/>
    </w:pPr>
  </w:style>
  <w:style w:type="paragraph" w:customStyle="1" w:styleId="BodyTextnopadding">
    <w:name w:val="Body Text no padding"/>
    <w:basedOn w:val="BodyText"/>
    <w:qFormat/>
    <w:rsid w:val="00AB014A"/>
    <w:pPr>
      <w:spacing w:before="0" w:after="0"/>
    </w:pPr>
  </w:style>
  <w:style w:type="paragraph" w:customStyle="1" w:styleId="BodyTextBold">
    <w:name w:val="Body Text Bold"/>
    <w:basedOn w:val="BodyText"/>
    <w:qFormat/>
    <w:rsid w:val="00AB014A"/>
    <w:rPr>
      <w:b/>
    </w:rPr>
  </w:style>
  <w:style w:type="character" w:styleId="Hyperlink">
    <w:name w:val="Hyperlink"/>
    <w:basedOn w:val="DefaultParagraphFont"/>
    <w:uiPriority w:val="99"/>
    <w:unhideWhenUsed/>
    <w:rsid w:val="00B62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7191</Characters>
  <Application>Microsoft Office Word</Application>
  <DocSecurity>0</DocSecurity>
  <Lines>199</Lines>
  <Paragraphs>130</Paragraphs>
  <ScaleCrop>false</ScaleCrop>
  <Company>Author-it Software Corporation Ltd.</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SISCAQU017 Monitor and maintain aquatic facility plant and equipment</dc:title>
  <dc:subject>Approved</dc:subject>
  <dc:creator>HumanAbility</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