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E93" w:rsidP="003A1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SISCAQU016 Manage pool water quality</w:t>
      </w:r>
      <w:r>
        <w:fldChar w:fldCharType="end"/>
      </w:r>
    </w:p>
    <w:p w:rsidR="003A1E93" w:rsidP="003A1E93">
      <w:pPr>
        <w:pStyle w:val="Version"/>
        <w:sectPr w:rsidSect="00DA4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9A8" w:rsidP="00DA49A8">
      <w:pPr>
        <w:pStyle w:val="SuperHeading"/>
      </w:pPr>
      <w:r w:rsidRPr="00DA49A8">
        <w:t>Assessment Requirements for SISCAQU016 Manage pool water quality</w:t>
      </w:r>
    </w:p>
    <w:p w:rsidR="00000000" w:rsidRPr="00DA49A8" w:rsidP="00DA49A8">
      <w:pPr>
        <w:pStyle w:val="Heading1"/>
      </w:pPr>
      <w:bookmarkStart w:id="1" w:name="O_1264989"/>
      <w:bookmarkEnd w:id="1"/>
      <w:r w:rsidRPr="00DA49A8">
        <w:t>Modification History</w:t>
      </w:r>
    </w:p>
    <w:p w:rsidR="00000000" w:rsidRPr="00DA49A8" w:rsidP="003A1E93">
      <w:pPr>
        <w:pStyle w:val="BodyText"/>
      </w:pPr>
      <w:r w:rsidRPr="00DA49A8">
        <w:t>Not applicable.</w:t>
      </w:r>
    </w:p>
    <w:p w:rsidR="00000000" w:rsidRPr="00DA49A8" w:rsidP="00DA49A8">
      <w:pPr>
        <w:pStyle w:val="Heading1"/>
      </w:pPr>
      <w:bookmarkStart w:id="2" w:name="O_1264992"/>
      <w:bookmarkEnd w:id="2"/>
      <w:r w:rsidRPr="00DA49A8">
        <w:t>Performance Evidence</w:t>
      </w:r>
    </w:p>
    <w:p w:rsidR="00000000" w:rsidRPr="00DA49A8" w:rsidP="003A1E93">
      <w:pPr>
        <w:pStyle w:val="BodyText"/>
      </w:pPr>
      <w:r w:rsidRPr="00DA49A8">
        <w:t>Evidence of the ability to complete tasks out</w:t>
      </w:r>
      <w:r w:rsidRPr="00DA49A8">
        <w:t>lined in elements and performance criteria of this unit in the context of the job role, and:</w:t>
      </w:r>
    </w:p>
    <w:p w:rsidR="00000000" w:rsidRPr="00DA49A8" w:rsidP="00DA49A8">
      <w:pPr>
        <w:pStyle w:val="ListBullet"/>
      </w:pPr>
      <w:r w:rsidRPr="00DA49A8">
        <w:t>prepare a documented schedule covering one monthly period for chemical and microbiological monitoring, ensuring the schedule complies with operational and regulat</w:t>
      </w:r>
      <w:r w:rsidRPr="00DA49A8">
        <w:t>ory specifications</w:t>
      </w:r>
    </w:p>
    <w:p w:rsidR="00000000" w:rsidRPr="00DA49A8" w:rsidP="00DA49A8">
      <w:pPr>
        <w:pStyle w:val="ListBullet"/>
      </w:pPr>
      <w:r w:rsidRPr="00DA49A8">
        <w:t>evaluate data from three pool water samples, collected at different times, for one of the following types of disinfectant:</w:t>
      </w:r>
    </w:p>
    <w:p w:rsidR="00000000" w:rsidRPr="00DA49A8" w:rsidP="00DA49A8">
      <w:pPr>
        <w:pStyle w:val="ListBullet2"/>
      </w:pPr>
      <w:r w:rsidRPr="00DA49A8">
        <w:t>free chlorine, combined chlorine and total chlorine (where chlorine is used at the facility), or</w:t>
      </w:r>
    </w:p>
    <w:p w:rsidR="00000000" w:rsidRPr="00DA49A8" w:rsidP="00DA49A8">
      <w:pPr>
        <w:pStyle w:val="ListBullet2"/>
      </w:pPr>
      <w:r w:rsidRPr="00DA49A8">
        <w:t>free chlorine, c</w:t>
      </w:r>
      <w:r w:rsidRPr="00DA49A8">
        <w:t>ombined chlorine and total chlorine plus cyanuric acid data (where cyanuric acid is used with chlorine as a stabiliser at the facility), or</w:t>
      </w:r>
    </w:p>
    <w:p w:rsidR="00000000" w:rsidRPr="00DA49A8" w:rsidP="00DA49A8">
      <w:pPr>
        <w:pStyle w:val="ListBullet2"/>
      </w:pPr>
      <w:r w:rsidRPr="00DA49A8">
        <w:t>free bromine and total bromine (where bromine is used at the facility)</w:t>
      </w:r>
    </w:p>
    <w:p w:rsidR="00000000" w:rsidRPr="00DA49A8" w:rsidP="00DA49A8">
      <w:pPr>
        <w:pStyle w:val="ListBullet"/>
      </w:pPr>
      <w:r w:rsidRPr="00DA49A8">
        <w:t>evaluate data from three pool water samples,</w:t>
      </w:r>
      <w:r w:rsidRPr="00DA49A8">
        <w:t xml:space="preserve"> collected at different times, for each of the following:</w:t>
      </w:r>
    </w:p>
    <w:p w:rsidR="00000000" w:rsidRPr="00DA49A8" w:rsidP="00DA49A8">
      <w:pPr>
        <w:pStyle w:val="ListBullet2"/>
      </w:pPr>
      <w:r w:rsidRPr="00DA49A8">
        <w:t>pH</w:t>
      </w:r>
    </w:p>
    <w:p w:rsidR="00000000" w:rsidRPr="00DA49A8" w:rsidP="00DA49A8">
      <w:pPr>
        <w:pStyle w:val="ListBullet2"/>
      </w:pPr>
      <w:r w:rsidRPr="00DA49A8">
        <w:t>total alkalinity</w:t>
      </w:r>
    </w:p>
    <w:p w:rsidR="00000000" w:rsidRPr="00DA49A8" w:rsidP="00DA49A8">
      <w:pPr>
        <w:pStyle w:val="ListBullet2"/>
      </w:pPr>
      <w:r w:rsidRPr="00DA49A8">
        <w:t>calcium hardness</w:t>
      </w:r>
    </w:p>
    <w:p w:rsidR="00000000" w:rsidRPr="00DA49A8" w:rsidP="00DA49A8">
      <w:pPr>
        <w:pStyle w:val="ListBullet2"/>
      </w:pPr>
      <w:r w:rsidRPr="00DA49A8">
        <w:t>total dissolved solids</w:t>
      </w:r>
    </w:p>
    <w:p w:rsidR="00000000" w:rsidRPr="00DA49A8" w:rsidP="00DA49A8">
      <w:pPr>
        <w:pStyle w:val="ListBullet2"/>
      </w:pPr>
      <w:r w:rsidRPr="00DA49A8">
        <w:t>temperature</w:t>
      </w:r>
    </w:p>
    <w:p w:rsidR="00000000" w:rsidRPr="00DA49A8" w:rsidP="00DA49A8">
      <w:pPr>
        <w:pStyle w:val="ListBullet"/>
      </w:pPr>
      <w:r w:rsidRPr="00DA49A8">
        <w:t>use safe work practices and manufacturer instructions to handle chemicals and treat pool water on two occasions</w:t>
      </w:r>
    </w:p>
    <w:p w:rsidR="00000000" w:rsidRPr="00DA49A8" w:rsidP="00DA49A8">
      <w:pPr>
        <w:pStyle w:val="ListBullet"/>
      </w:pPr>
      <w:r w:rsidRPr="00DA49A8">
        <w:t>from evaluation activities personally completed, or from case study documentation:</w:t>
      </w:r>
    </w:p>
    <w:p w:rsidR="00000000" w:rsidRPr="00DA49A8" w:rsidP="00DA49A8">
      <w:pPr>
        <w:pStyle w:val="ListBullet2"/>
      </w:pPr>
      <w:r w:rsidRPr="00DA49A8">
        <w:t>determine the required chemical treatment response for two different types of water imbalance issues</w:t>
      </w:r>
    </w:p>
    <w:p w:rsidR="00000000" w:rsidRPr="00DA49A8" w:rsidP="00DA49A8">
      <w:pPr>
        <w:pStyle w:val="ListBullet2"/>
      </w:pPr>
      <w:r w:rsidRPr="00DA49A8">
        <w:t>determine the required chemical treatment response for two different ty</w:t>
      </w:r>
      <w:r w:rsidRPr="00DA49A8">
        <w:t>pes of water contamination</w:t>
      </w:r>
    </w:p>
    <w:p w:rsidR="00000000" w:rsidRPr="00DA49A8" w:rsidP="00DA49A8">
      <w:pPr>
        <w:pStyle w:val="ListBullet2"/>
      </w:pPr>
      <w:r w:rsidRPr="00DA49A8">
        <w:t>for each treatment response, complete accurate records of the evaluation and corrective action, and update chemical register records.</w:t>
      </w:r>
    </w:p>
    <w:p w:rsidR="00000000" w:rsidRPr="00DA49A8" w:rsidP="00DA49A8">
      <w:pPr>
        <w:pStyle w:val="AllowPageBreak"/>
      </w:pPr>
    </w:p>
    <w:p w:rsidR="00000000" w:rsidRPr="00DA49A8" w:rsidP="00DA49A8">
      <w:pPr>
        <w:pStyle w:val="Heading1"/>
      </w:pPr>
      <w:bookmarkStart w:id="3" w:name="O_1264991"/>
      <w:bookmarkEnd w:id="3"/>
      <w:r w:rsidRPr="00DA49A8">
        <w:t>Knowledge Evidence</w:t>
      </w:r>
    </w:p>
    <w:p w:rsidR="00000000" w:rsidRPr="00DA49A8" w:rsidP="003A1E93">
      <w:pPr>
        <w:pStyle w:val="BodyText"/>
      </w:pPr>
      <w:r w:rsidRPr="00DA49A8">
        <w:t>Demonstrated knowledge required to complete the tasks out</w:t>
      </w:r>
      <w:r w:rsidRPr="00DA49A8">
        <w:t>lined in elements and performance criteria of this unit:</w:t>
      </w:r>
    </w:p>
    <w:p w:rsidR="00000000" w:rsidRPr="00DA49A8" w:rsidP="00DA49A8">
      <w:pPr>
        <w:pStyle w:val="ListBullet"/>
      </w:pPr>
      <w:r w:rsidRPr="00DA49A8">
        <w:t>an overview of the provisions of the local state or territory government public health legislation that relates to pool water quality for public pools:</w:t>
      </w:r>
    </w:p>
    <w:p w:rsidR="00000000" w:rsidRPr="00DA49A8" w:rsidP="00DA49A8">
      <w:pPr>
        <w:pStyle w:val="ListBullet2"/>
      </w:pPr>
      <w:r w:rsidRPr="00DA49A8">
        <w:t>purpose in managing risks to public health</w:t>
      </w:r>
    </w:p>
    <w:p w:rsidR="00000000" w:rsidRPr="00DA49A8" w:rsidP="00DA49A8">
      <w:pPr>
        <w:pStyle w:val="ListBullet2"/>
      </w:pPr>
      <w:r w:rsidRPr="00DA49A8">
        <w:t>ov</w:t>
      </w:r>
      <w:r w:rsidRPr="00DA49A8">
        <w:t>erarching compliance and risk management requirements and consequences of non-compliance</w:t>
      </w:r>
    </w:p>
    <w:p w:rsidR="00000000" w:rsidRPr="00DA49A8" w:rsidP="00DA49A8">
      <w:pPr>
        <w:pStyle w:val="ListBullet"/>
      </w:pPr>
      <w:r w:rsidRPr="00DA49A8">
        <w:t>regulatory and advisory functions of local government that relate to pool water quality</w:t>
      </w:r>
    </w:p>
    <w:p w:rsidR="00000000" w:rsidRPr="00DA49A8" w:rsidP="00DA49A8">
      <w:pPr>
        <w:pStyle w:val="ListBullet"/>
      </w:pPr>
      <w:r w:rsidRPr="00DA49A8">
        <w:t>how to access regulatory documents and select information relevant to the pool facility:</w:t>
      </w:r>
    </w:p>
    <w:p w:rsidR="00000000" w:rsidRPr="00DA49A8" w:rsidP="00DA49A8">
      <w:pPr>
        <w:pStyle w:val="ListBullet2"/>
      </w:pPr>
      <w:r w:rsidRPr="00DA49A8">
        <w:t>prescribed and recommended:</w:t>
      </w:r>
    </w:p>
    <w:p w:rsidR="00000000" w:rsidRPr="00DA49A8" w:rsidP="00DA49A8">
      <w:pPr>
        <w:pStyle w:val="ListBullet3"/>
      </w:pPr>
      <w:r w:rsidRPr="00DA49A8">
        <w:t>chemical parameters of pool water</w:t>
      </w:r>
    </w:p>
    <w:p w:rsidR="00000000" w:rsidRPr="00DA49A8" w:rsidP="00DA49A8">
      <w:pPr>
        <w:pStyle w:val="ListBullet3"/>
      </w:pPr>
      <w:r w:rsidRPr="00DA49A8">
        <w:t>types of pool water tests and testing schedules</w:t>
      </w:r>
    </w:p>
    <w:p w:rsidR="00000000" w:rsidRPr="00DA49A8" w:rsidP="00DA49A8">
      <w:pPr>
        <w:pStyle w:val="ListBullet3"/>
      </w:pPr>
      <w:r w:rsidRPr="00DA49A8">
        <w:t>record keeping requirements</w:t>
      </w:r>
    </w:p>
    <w:p w:rsidR="00000000" w:rsidRPr="00DA49A8" w:rsidP="00DA49A8">
      <w:pPr>
        <w:pStyle w:val="ListBullet3"/>
      </w:pPr>
      <w:r w:rsidRPr="00DA49A8">
        <w:t>codes of practice</w:t>
      </w:r>
    </w:p>
    <w:p w:rsidR="00000000" w:rsidRPr="00DA49A8" w:rsidP="00DA49A8">
      <w:pPr>
        <w:pStyle w:val="ListBullet3"/>
      </w:pPr>
      <w:r w:rsidRPr="00DA49A8">
        <w:t>water quality guideline and advisory documents</w:t>
      </w:r>
    </w:p>
    <w:p w:rsidR="00000000" w:rsidRPr="00DA49A8" w:rsidP="00DA49A8">
      <w:pPr>
        <w:pStyle w:val="ListBullet"/>
      </w:pPr>
      <w:r w:rsidRPr="00DA49A8">
        <w:t>microbiological hazards associated with pool water:</w:t>
      </w:r>
    </w:p>
    <w:p w:rsidR="00000000" w:rsidRPr="00DA49A8" w:rsidP="00DA49A8">
      <w:pPr>
        <w:pStyle w:val="ListBullet2"/>
      </w:pPr>
      <w:r w:rsidRPr="00DA49A8">
        <w:t>micro-organisms in pool water and typical sources, both bathers and the environment</w:t>
      </w:r>
    </w:p>
    <w:p w:rsidR="00000000" w:rsidRPr="00DA49A8" w:rsidP="00DA49A8">
      <w:pPr>
        <w:pStyle w:val="ListBullet2"/>
      </w:pPr>
      <w:r w:rsidRPr="00DA49A8">
        <w:t>common related illnesses</w:t>
      </w:r>
    </w:p>
    <w:p w:rsidR="00000000" w:rsidRPr="00DA49A8" w:rsidP="00DA49A8">
      <w:pPr>
        <w:pStyle w:val="ListBullet"/>
      </w:pPr>
      <w:r w:rsidRPr="00DA49A8">
        <w:t>effects of chemicals on bathers, both discomf</w:t>
      </w:r>
      <w:r w:rsidRPr="00DA49A8">
        <w:t>ort and more serious effects</w:t>
      </w:r>
    </w:p>
    <w:p w:rsidR="00000000" w:rsidRPr="00DA49A8" w:rsidP="00DA49A8">
      <w:pPr>
        <w:pStyle w:val="ListBullet"/>
      </w:pPr>
      <w:r w:rsidRPr="00DA49A8">
        <w:t>reasons to maintain clarity of pool water:</w:t>
      </w:r>
    </w:p>
    <w:p w:rsidR="00000000" w:rsidRPr="00DA49A8" w:rsidP="00DA49A8">
      <w:pPr>
        <w:pStyle w:val="ListBullet2"/>
      </w:pPr>
      <w:r w:rsidRPr="00DA49A8">
        <w:t>safety reasons</w:t>
      </w:r>
    </w:p>
    <w:p w:rsidR="00000000" w:rsidRPr="00DA49A8" w:rsidP="00DA49A8">
      <w:pPr>
        <w:pStyle w:val="ListBullet2"/>
      </w:pPr>
      <w:r w:rsidRPr="00DA49A8">
        <w:t>aesthetic reasons</w:t>
      </w:r>
    </w:p>
    <w:p w:rsidR="00000000" w:rsidRPr="00DA49A8" w:rsidP="00DA49A8">
      <w:pPr>
        <w:pStyle w:val="ListBullet2"/>
      </w:pPr>
      <w:r w:rsidRPr="00DA49A8">
        <w:t>reasons relating to effectiveness of disinfection</w:t>
      </w:r>
    </w:p>
    <w:p w:rsidR="00000000" w:rsidRPr="00DA49A8" w:rsidP="00DA49A8">
      <w:pPr>
        <w:pStyle w:val="ListBullet"/>
      </w:pPr>
      <w:r w:rsidRPr="00DA49A8">
        <w:t>reasons to maintain optimum chemical balance of pool water:</w:t>
      </w:r>
    </w:p>
    <w:p w:rsidR="00000000" w:rsidRPr="00DA49A8" w:rsidP="00DA49A8">
      <w:pPr>
        <w:pStyle w:val="ListBullet2"/>
      </w:pPr>
      <w:r w:rsidRPr="00DA49A8">
        <w:t>avoiding degradation of pool surfaces, metal fixtures and water treatment plant</w:t>
      </w:r>
    </w:p>
    <w:p w:rsidR="00000000" w:rsidRPr="00DA49A8" w:rsidP="00DA49A8">
      <w:pPr>
        <w:pStyle w:val="ListBullet2"/>
      </w:pPr>
      <w:r w:rsidRPr="00DA49A8">
        <w:t>bather comfort</w:t>
      </w:r>
    </w:p>
    <w:p w:rsidR="00000000" w:rsidRPr="00DA49A8" w:rsidP="00DA49A8">
      <w:pPr>
        <w:pStyle w:val="ListBullet2"/>
      </w:pPr>
      <w:r w:rsidRPr="00DA49A8">
        <w:t>clarity of water</w:t>
      </w:r>
    </w:p>
    <w:p w:rsidR="00000000" w:rsidRPr="00DA49A8" w:rsidP="00DA49A8">
      <w:pPr>
        <w:pStyle w:val="ListBullet2"/>
      </w:pPr>
      <w:r w:rsidRPr="00DA49A8">
        <w:t>reasons relating to effectiveness of disinfection</w:t>
      </w:r>
    </w:p>
    <w:p w:rsidR="00000000" w:rsidRPr="00DA49A8" w:rsidP="00DA49A8">
      <w:pPr>
        <w:pStyle w:val="ListBullet"/>
      </w:pPr>
      <w:r w:rsidRPr="00DA49A8">
        <w:t>key operational features of pool water treatment system components, and their role in maintai</w:t>
      </w:r>
      <w:r w:rsidRPr="00DA49A8">
        <w:t>ning pool water quality:</w:t>
      </w:r>
    </w:p>
    <w:p w:rsidR="00000000" w:rsidRPr="00DA49A8" w:rsidP="00DA49A8">
      <w:pPr>
        <w:pStyle w:val="ListBullet2"/>
      </w:pPr>
      <w:r w:rsidRPr="00DA49A8">
        <w:t>water circulation and distribution system</w:t>
      </w:r>
    </w:p>
    <w:p w:rsidR="00000000" w:rsidRPr="00DA49A8" w:rsidP="00DA49A8">
      <w:pPr>
        <w:pStyle w:val="ListBullet2"/>
      </w:pPr>
      <w:r w:rsidRPr="00DA49A8">
        <w:t>filtration system, including backwash processes and indicators for remedial backwash</w:t>
      </w:r>
    </w:p>
    <w:p w:rsidR="00000000" w:rsidRPr="00DA49A8" w:rsidP="00DA49A8">
      <w:pPr>
        <w:pStyle w:val="ListBullet2"/>
      </w:pPr>
      <w:r w:rsidRPr="00DA49A8">
        <w:t>disinfection system:</w:t>
      </w:r>
    </w:p>
    <w:p w:rsidR="00000000" w:rsidRPr="00DA49A8" w:rsidP="00DA49A8">
      <w:pPr>
        <w:pStyle w:val="ListBullet3"/>
      </w:pPr>
      <w:r w:rsidRPr="00DA49A8">
        <w:t>automated dosing system</w:t>
      </w:r>
    </w:p>
    <w:p w:rsidR="00000000" w:rsidRPr="00DA49A8" w:rsidP="00DA49A8">
      <w:pPr>
        <w:pStyle w:val="ListBullet3"/>
      </w:pPr>
      <w:r w:rsidRPr="00DA49A8">
        <w:t>continuous metered dosing system</w:t>
      </w:r>
    </w:p>
    <w:p w:rsidR="00000000" w:rsidRPr="00DA49A8" w:rsidP="00DA49A8">
      <w:pPr>
        <w:pStyle w:val="ListBullet2"/>
      </w:pPr>
      <w:r w:rsidRPr="00DA49A8">
        <w:t>pH control system</w:t>
      </w:r>
    </w:p>
    <w:p w:rsidR="00000000" w:rsidRPr="00DA49A8" w:rsidP="00DA49A8">
      <w:pPr>
        <w:pStyle w:val="ListBullet"/>
      </w:pPr>
      <w:r w:rsidRPr="00DA49A8">
        <w:t>methods used to monitor pool water quality and to record and evaluate data:</w:t>
      </w:r>
    </w:p>
    <w:p w:rsidR="00000000" w:rsidRPr="00DA49A8" w:rsidP="00DA49A8">
      <w:pPr>
        <w:pStyle w:val="ListBullet2"/>
      </w:pPr>
      <w:r w:rsidRPr="00DA49A8">
        <w:t>manual sampling and by automated probes</w:t>
      </w:r>
    </w:p>
    <w:p w:rsidR="00000000" w:rsidRPr="00DA49A8" w:rsidP="00DA49A8">
      <w:pPr>
        <w:pStyle w:val="ListBullet2"/>
      </w:pPr>
      <w:r w:rsidRPr="00DA49A8">
        <w:t>manual reports using spreadsheets</w:t>
      </w:r>
    </w:p>
    <w:p w:rsidR="00000000" w:rsidRPr="00DA49A8" w:rsidP="00DA49A8">
      <w:pPr>
        <w:pStyle w:val="ListBullet2"/>
      </w:pPr>
      <w:r w:rsidRPr="00DA49A8">
        <w:t>data logging technology where automated in-line tests are recorded electronically</w:t>
      </w:r>
    </w:p>
    <w:p w:rsidR="00000000" w:rsidRPr="00DA49A8" w:rsidP="00DA49A8">
      <w:pPr>
        <w:pStyle w:val="ListBullet"/>
      </w:pPr>
      <w:r w:rsidRPr="00DA49A8">
        <w:t>chemical parameters me</w:t>
      </w:r>
      <w:r w:rsidRPr="00DA49A8">
        <w:t>asured to control water balance, typical periodic schedules, and the role of the Langelier Saturation Index (LSI):</w:t>
      </w:r>
    </w:p>
    <w:p w:rsidR="00000000" w:rsidRPr="00DA49A8" w:rsidP="00DA49A8">
      <w:pPr>
        <w:pStyle w:val="ListBullet2"/>
      </w:pPr>
      <w:r w:rsidRPr="00DA49A8">
        <w:t>pH</w:t>
      </w:r>
    </w:p>
    <w:p w:rsidR="00000000" w:rsidRPr="00DA49A8" w:rsidP="00DA49A8">
      <w:pPr>
        <w:pStyle w:val="ListBullet2"/>
      </w:pPr>
      <w:r w:rsidRPr="00DA49A8">
        <w:t>total alkalinity</w:t>
      </w:r>
    </w:p>
    <w:p w:rsidR="00000000" w:rsidRPr="00DA49A8" w:rsidP="00DA49A8">
      <w:pPr>
        <w:pStyle w:val="ListBullet2"/>
      </w:pPr>
      <w:r w:rsidRPr="00DA49A8">
        <w:t>calcium hardness</w:t>
      </w:r>
    </w:p>
    <w:p w:rsidR="00000000" w:rsidRPr="00DA49A8" w:rsidP="00DA49A8">
      <w:pPr>
        <w:pStyle w:val="ListBullet2"/>
      </w:pPr>
      <w:r w:rsidRPr="00DA49A8">
        <w:t>total dissolved solids</w:t>
      </w:r>
    </w:p>
    <w:p w:rsidR="00000000" w:rsidRPr="00DA49A8" w:rsidP="00DA49A8">
      <w:pPr>
        <w:pStyle w:val="ListBullet2"/>
      </w:pPr>
      <w:r w:rsidRPr="00DA49A8">
        <w:t>temperature</w:t>
      </w:r>
    </w:p>
    <w:p w:rsidR="00000000" w:rsidRPr="00DA49A8" w:rsidP="00DA49A8">
      <w:pPr>
        <w:pStyle w:val="ListBullet"/>
      </w:pPr>
      <w:r w:rsidRPr="00DA49A8">
        <w:t>common microbiological parameters measured, typical periodic schedules, and how to locate and use specifications for normal counts, and elevated counts that trigger mandatory reports to the local regulatory authority:</w:t>
      </w:r>
    </w:p>
    <w:p w:rsidR="00000000" w:rsidRPr="00DA49A8" w:rsidP="00DA49A8">
      <w:pPr>
        <w:pStyle w:val="ListBullet2"/>
      </w:pPr>
      <w:r w:rsidRPr="00DA49A8">
        <w:t>heterotrophic colony count (HCC)</w:t>
      </w:r>
    </w:p>
    <w:p w:rsidR="00000000" w:rsidRPr="00DA49A8" w:rsidP="00DA49A8">
      <w:pPr>
        <w:pStyle w:val="ListBullet2"/>
      </w:pPr>
      <w:r w:rsidRPr="00DA49A8">
        <w:t>Esch</w:t>
      </w:r>
      <w:r w:rsidRPr="00DA49A8">
        <w:t>erichia coli (E. coli)</w:t>
      </w:r>
    </w:p>
    <w:p w:rsidR="00000000" w:rsidRPr="00DA49A8" w:rsidP="00DA49A8">
      <w:pPr>
        <w:pStyle w:val="ListBullet2"/>
      </w:pPr>
      <w:r w:rsidRPr="00DA49A8">
        <w:t>Pseudomonas aeruginosa</w:t>
      </w:r>
    </w:p>
    <w:p w:rsidR="00000000" w:rsidRPr="00DA49A8" w:rsidP="00DA49A8">
      <w:pPr>
        <w:pStyle w:val="ListBullet"/>
      </w:pPr>
      <w:r w:rsidRPr="00DA49A8">
        <w:t>treatments required to maintain optimum pool water quality, and how to locate and use specifications for calculating the chemical dose specific to the pool facility:</w:t>
      </w:r>
    </w:p>
    <w:p w:rsidR="00000000" w:rsidRPr="00DA49A8" w:rsidP="00DA49A8">
      <w:pPr>
        <w:pStyle w:val="ListBullet2"/>
      </w:pPr>
      <w:r w:rsidRPr="00DA49A8">
        <w:t>disinfection</w:t>
      </w:r>
    </w:p>
    <w:p w:rsidR="00000000" w:rsidRPr="00DA49A8" w:rsidP="00DA49A8">
      <w:pPr>
        <w:pStyle w:val="ListBullet2"/>
      </w:pPr>
      <w:r w:rsidRPr="00DA49A8">
        <w:t>pH adjustments</w:t>
      </w:r>
    </w:p>
    <w:p w:rsidR="00000000" w:rsidRPr="00DA49A8" w:rsidP="00DA49A8">
      <w:pPr>
        <w:pStyle w:val="ListBullet2"/>
      </w:pPr>
      <w:r w:rsidRPr="00DA49A8">
        <w:t>de-chlorinatio</w:t>
      </w:r>
      <w:r w:rsidRPr="00DA49A8">
        <w:t>n</w:t>
      </w:r>
    </w:p>
    <w:p w:rsidR="00000000" w:rsidRPr="00DA49A8" w:rsidP="00DA49A8">
      <w:pPr>
        <w:pStyle w:val="ListBullet2"/>
      </w:pPr>
      <w:r w:rsidRPr="00DA49A8">
        <w:t>ozonisation or use of sanitiser</w:t>
      </w:r>
    </w:p>
    <w:p w:rsidR="00000000" w:rsidRPr="00DA49A8" w:rsidP="00DA49A8">
      <w:pPr>
        <w:pStyle w:val="ListBullet2"/>
      </w:pPr>
      <w:r w:rsidRPr="00DA49A8">
        <w:t>turbidity</w:t>
      </w:r>
    </w:p>
    <w:p w:rsidR="00000000" w:rsidRPr="00DA49A8" w:rsidP="00DA49A8">
      <w:pPr>
        <w:pStyle w:val="ListBullet"/>
      </w:pPr>
      <w:r w:rsidRPr="00DA49A8">
        <w:t>types of disinfectant agents and systems used in pools:</w:t>
      </w:r>
    </w:p>
    <w:p w:rsidR="00000000" w:rsidRPr="00DA49A8" w:rsidP="00DA49A8">
      <w:pPr>
        <w:pStyle w:val="ListBullet2"/>
      </w:pPr>
      <w:r w:rsidRPr="00DA49A8">
        <w:t>chlorine-based chemicals in different forms</w:t>
      </w:r>
    </w:p>
    <w:p w:rsidR="00000000" w:rsidRPr="00DA49A8" w:rsidP="00DA49A8">
      <w:pPr>
        <w:pStyle w:val="ListBullet2"/>
      </w:pPr>
      <w:r w:rsidRPr="00DA49A8">
        <w:t>chlorine stabilised with cyanuric acid</w:t>
      </w:r>
    </w:p>
    <w:p w:rsidR="00000000" w:rsidRPr="00DA49A8" w:rsidP="00DA49A8">
      <w:pPr>
        <w:pStyle w:val="ListBullet2"/>
      </w:pPr>
      <w:r w:rsidRPr="00DA49A8">
        <w:t>bromine-based chemicals in different forms</w:t>
      </w:r>
    </w:p>
    <w:p w:rsidR="00000000" w:rsidRPr="00DA49A8" w:rsidP="00DA49A8">
      <w:pPr>
        <w:pStyle w:val="ListBullet2"/>
      </w:pPr>
      <w:r w:rsidRPr="00DA49A8">
        <w:t>ultraviolet light plus hydrogen peroxide</w:t>
      </w:r>
    </w:p>
    <w:p w:rsidR="00000000" w:rsidRPr="00DA49A8" w:rsidP="00DA49A8">
      <w:pPr>
        <w:pStyle w:val="ListBullet"/>
      </w:pPr>
      <w:r w:rsidRPr="00DA49A8">
        <w:t>for each of the above listed disinfectant types:</w:t>
      </w:r>
    </w:p>
    <w:p w:rsidR="00000000" w:rsidRPr="00DA49A8" w:rsidP="00DA49A8">
      <w:pPr>
        <w:pStyle w:val="ListBullet2"/>
      </w:pPr>
      <w:r w:rsidRPr="00DA49A8">
        <w:t>applicability to different types of pools and source water</w:t>
      </w:r>
    </w:p>
    <w:p w:rsidR="00000000" w:rsidRPr="00DA49A8" w:rsidP="00DA49A8">
      <w:pPr>
        <w:pStyle w:val="ListBullet2"/>
      </w:pPr>
      <w:r w:rsidRPr="00DA49A8">
        <w:t>chemical abbreviations</w:t>
      </w:r>
    </w:p>
    <w:p w:rsidR="00000000" w:rsidRPr="00DA49A8" w:rsidP="00DA49A8">
      <w:pPr>
        <w:pStyle w:val="ListBullet2"/>
      </w:pPr>
      <w:r w:rsidRPr="00DA49A8">
        <w:t>an overview of how they work</w:t>
      </w:r>
    </w:p>
    <w:p w:rsidR="00000000" w:rsidRPr="00DA49A8" w:rsidP="00DA49A8">
      <w:pPr>
        <w:pStyle w:val="ListBullet2"/>
      </w:pPr>
      <w:r w:rsidRPr="00DA49A8">
        <w:t xml:space="preserve">relationship to pH, total alkalinity, total hardness </w:t>
      </w:r>
      <w:r w:rsidRPr="00DA49A8">
        <w:t>and total dissolved solids</w:t>
      </w:r>
    </w:p>
    <w:p w:rsidR="00000000" w:rsidRPr="00DA49A8" w:rsidP="00DA49A8">
      <w:pPr>
        <w:pStyle w:val="ListBullet"/>
      </w:pPr>
      <w:r w:rsidRPr="00DA49A8">
        <w:t>types of remedial and emergency dosing methods, circumstances requiring their use, and how to locate and use specifications for calculating the chemical dose specific to the pool facility and problem:</w:t>
      </w:r>
    </w:p>
    <w:p w:rsidR="00000000" w:rsidRPr="00DA49A8" w:rsidP="00DA49A8">
      <w:pPr>
        <w:pStyle w:val="ListBullet2"/>
      </w:pPr>
      <w:r w:rsidRPr="00DA49A8">
        <w:t>superchlorination</w:t>
      </w:r>
    </w:p>
    <w:p w:rsidR="00000000" w:rsidRPr="00DA49A8" w:rsidP="00DA49A8">
      <w:pPr>
        <w:pStyle w:val="ListBullet2"/>
      </w:pPr>
      <w:r w:rsidRPr="00DA49A8">
        <w:t>shock do</w:t>
      </w:r>
      <w:r w:rsidRPr="00DA49A8">
        <w:t>sing</w:t>
      </w:r>
    </w:p>
    <w:p w:rsidR="00000000" w:rsidRPr="00DA49A8" w:rsidP="00DA49A8">
      <w:pPr>
        <w:pStyle w:val="ListBullet"/>
      </w:pPr>
      <w:r w:rsidRPr="00DA49A8">
        <w:t>pH agents for raising and lowering pH:</w:t>
      </w:r>
    </w:p>
    <w:p w:rsidR="00000000" w:rsidRPr="00DA49A8" w:rsidP="00DA49A8">
      <w:pPr>
        <w:pStyle w:val="ListBullet2"/>
      </w:pPr>
      <w:r w:rsidRPr="00DA49A8">
        <w:t>common chemicals used and abbreviations</w:t>
      </w:r>
    </w:p>
    <w:p w:rsidR="00000000" w:rsidRPr="00DA49A8" w:rsidP="00DA49A8">
      <w:pPr>
        <w:pStyle w:val="ListBullet2"/>
      </w:pPr>
      <w:r w:rsidRPr="00DA49A8">
        <w:t>an overview of how these work</w:t>
      </w:r>
    </w:p>
    <w:p w:rsidR="00000000" w:rsidRPr="00DA49A8" w:rsidP="00DA49A8">
      <w:pPr>
        <w:pStyle w:val="ListBullet2"/>
      </w:pPr>
      <w:r w:rsidRPr="00DA49A8">
        <w:t>how these interact with disinfectant agents</w:t>
      </w:r>
    </w:p>
    <w:p w:rsidR="00000000" w:rsidRPr="00DA49A8" w:rsidP="00DA49A8">
      <w:pPr>
        <w:pStyle w:val="ListBullet"/>
      </w:pPr>
      <w:r w:rsidRPr="00DA49A8">
        <w:t>types of coagulants and flocculants and what these are used for</w:t>
      </w:r>
    </w:p>
    <w:p w:rsidR="00000000" w:rsidRPr="00DA49A8" w:rsidP="00DA49A8">
      <w:pPr>
        <w:pStyle w:val="ListBullet"/>
      </w:pPr>
      <w:r w:rsidRPr="00DA49A8">
        <w:t>formats and inclusions of:</w:t>
      </w:r>
    </w:p>
    <w:p w:rsidR="00000000" w:rsidRPr="00DA49A8" w:rsidP="00DA49A8">
      <w:pPr>
        <w:pStyle w:val="ListBullet2"/>
      </w:pPr>
      <w:r w:rsidRPr="00DA49A8">
        <w:t>organisational pool water monitoring and treatment schedules</w:t>
      </w:r>
    </w:p>
    <w:p w:rsidR="00000000" w:rsidRPr="00DA49A8" w:rsidP="00DA49A8">
      <w:pPr>
        <w:pStyle w:val="ListBullet2"/>
      </w:pPr>
      <w:r w:rsidRPr="00DA49A8">
        <w:t>pool water evaluation reports</w:t>
      </w:r>
    </w:p>
    <w:p w:rsidR="00000000" w:rsidRPr="00DA49A8" w:rsidP="00DA49A8">
      <w:pPr>
        <w:pStyle w:val="ListBullet2"/>
      </w:pPr>
      <w:r w:rsidRPr="00DA49A8">
        <w:t>facility incident reports, mandatory reports to regulatory authorities, and how to complete these</w:t>
      </w:r>
    </w:p>
    <w:p w:rsidR="00000000" w:rsidRPr="00DA49A8" w:rsidP="00DA49A8">
      <w:pPr>
        <w:pStyle w:val="ListBullet"/>
      </w:pPr>
      <w:r w:rsidRPr="00DA49A8">
        <w:t>for the handling and storage of pool water chemicals:</w:t>
      </w:r>
    </w:p>
    <w:p w:rsidR="00000000" w:rsidRPr="00DA49A8" w:rsidP="00DA49A8">
      <w:pPr>
        <w:pStyle w:val="ListBullet2"/>
      </w:pPr>
      <w:r w:rsidRPr="00DA49A8">
        <w:t>work health</w:t>
      </w:r>
      <w:r w:rsidRPr="00DA49A8">
        <w:t xml:space="preserve"> and safety (WHS) practices including types of personal protective equipment used</w:t>
      </w:r>
    </w:p>
    <w:p w:rsidR="00000000" w:rsidRPr="00DA49A8" w:rsidP="00DA49A8">
      <w:pPr>
        <w:pStyle w:val="ListBullet2"/>
      </w:pPr>
      <w:r w:rsidRPr="00DA49A8">
        <w:t>manufacturer instructions and local state or territory regulatory specifications for correct environmental storage, and security of storage</w:t>
      </w:r>
    </w:p>
    <w:p w:rsidR="00000000" w:rsidRPr="00DA49A8" w:rsidP="00DA49A8">
      <w:pPr>
        <w:pStyle w:val="ListBullet2"/>
      </w:pPr>
      <w:r w:rsidRPr="00DA49A8">
        <w:t xml:space="preserve">importance of maintaining correct </w:t>
      </w:r>
      <w:r w:rsidRPr="00DA49A8">
        <w:t>labelling of chemical containers</w:t>
      </w:r>
    </w:p>
    <w:p w:rsidR="00000000" w:rsidRPr="00DA49A8" w:rsidP="00DA49A8">
      <w:pPr>
        <w:pStyle w:val="ListBullet2"/>
      </w:pPr>
      <w:r w:rsidRPr="00DA49A8">
        <w:t>safe environmental disposal methods</w:t>
      </w:r>
    </w:p>
    <w:p w:rsidR="00000000" w:rsidRPr="00DA49A8" w:rsidP="00DA49A8">
      <w:pPr>
        <w:pStyle w:val="ListBullet2"/>
      </w:pPr>
      <w:r w:rsidRPr="00DA49A8">
        <w:t>format and inclusions of a chemical register, and how to complete.</w:t>
      </w:r>
    </w:p>
    <w:p w:rsidR="00000000" w:rsidRPr="00DA49A8" w:rsidP="00DA49A8">
      <w:pPr>
        <w:pStyle w:val="AllowPageBreak"/>
      </w:pPr>
    </w:p>
    <w:p w:rsidR="00000000" w:rsidRPr="00DA49A8" w:rsidP="00DA49A8">
      <w:pPr>
        <w:pStyle w:val="Heading1"/>
      </w:pPr>
      <w:bookmarkStart w:id="4" w:name="O_1264990"/>
      <w:bookmarkEnd w:id="4"/>
      <w:r w:rsidRPr="00DA49A8">
        <w:t>Assessment Conditions</w:t>
      </w:r>
    </w:p>
    <w:p w:rsidR="00000000" w:rsidRPr="00DA49A8" w:rsidP="003A1E93">
      <w:pPr>
        <w:pStyle w:val="BodyText"/>
      </w:pPr>
      <w:r w:rsidRPr="00DA49A8">
        <w:t>Skills must be demonstrated in an aquatic facility with an operating indoor or outdoor pool used by members of the public. Facilities can include those operated by commercial, not-for-profit, community and government organisations.</w:t>
      </w:r>
    </w:p>
    <w:p w:rsidR="00000000" w:rsidRPr="00DA49A8" w:rsidP="003A1E93">
      <w:pPr>
        <w:pStyle w:val="BodyText"/>
      </w:pPr>
      <w:r w:rsidRPr="00DA49A8">
        <w:t>Assessment must ensure u</w:t>
      </w:r>
      <w:r w:rsidRPr="00DA49A8">
        <w:t>se of:</w:t>
      </w:r>
    </w:p>
    <w:p w:rsidR="00000000" w:rsidRPr="00DA49A8" w:rsidP="00DA49A8">
      <w:pPr>
        <w:pStyle w:val="ListBullet"/>
      </w:pPr>
      <w:r w:rsidRPr="00DA49A8">
        <w:t>pool water monitoring and treatment equipment</w:t>
      </w:r>
    </w:p>
    <w:p w:rsidR="00000000" w:rsidRPr="00DA49A8" w:rsidP="00DA49A8">
      <w:pPr>
        <w:pStyle w:val="ListBullet"/>
      </w:pPr>
      <w:r w:rsidRPr="00DA49A8">
        <w:t>personal protective equipment for chemical handling</w:t>
      </w:r>
    </w:p>
    <w:p w:rsidR="00000000" w:rsidRPr="00DA49A8" w:rsidP="00DA49A8">
      <w:pPr>
        <w:pStyle w:val="ListBullet"/>
      </w:pPr>
      <w:r w:rsidRPr="00DA49A8">
        <w:t>commercial pool water treatment chemicals and measuring equipment</w:t>
      </w:r>
    </w:p>
    <w:p w:rsidR="00000000" w:rsidRPr="00DA49A8" w:rsidP="00DA49A8">
      <w:pPr>
        <w:pStyle w:val="ListBullet"/>
      </w:pPr>
      <w:r w:rsidRPr="00DA49A8">
        <w:t>operational specifications for pool and water treatment plant</w:t>
      </w:r>
    </w:p>
    <w:p w:rsidR="00000000" w:rsidRPr="00DA49A8" w:rsidP="00DA49A8">
      <w:pPr>
        <w:pStyle w:val="ListBullet"/>
      </w:pPr>
      <w:r w:rsidRPr="00DA49A8">
        <w:t>public health regulato</w:t>
      </w:r>
      <w:r w:rsidRPr="00DA49A8">
        <w:t>ry documentation and specifications</w:t>
      </w:r>
    </w:p>
    <w:p w:rsidR="00000000" w:rsidRPr="00DA49A8" w:rsidP="00DA49A8">
      <w:pPr>
        <w:pStyle w:val="ListBullet"/>
      </w:pPr>
      <w:r w:rsidRPr="00DA49A8">
        <w:t>pool water test data and visual inspection reports</w:t>
      </w:r>
    </w:p>
    <w:p w:rsidR="00000000" w:rsidRPr="00DA49A8" w:rsidP="00DA49A8">
      <w:pPr>
        <w:pStyle w:val="ListBullet"/>
      </w:pPr>
      <w:r w:rsidRPr="00DA49A8">
        <w:t>template:</w:t>
      </w:r>
    </w:p>
    <w:p w:rsidR="00000000" w:rsidRPr="00DA49A8" w:rsidP="00DA49A8">
      <w:pPr>
        <w:pStyle w:val="ListBullet2"/>
      </w:pPr>
      <w:r w:rsidRPr="00DA49A8">
        <w:t>pool water monitoring and treatment schedules</w:t>
      </w:r>
    </w:p>
    <w:p w:rsidR="00000000" w:rsidRPr="00DA49A8" w:rsidP="00DA49A8">
      <w:pPr>
        <w:pStyle w:val="ListBullet2"/>
      </w:pPr>
      <w:r w:rsidRPr="00DA49A8">
        <w:t>chemical register</w:t>
      </w:r>
    </w:p>
    <w:p w:rsidR="00000000" w:rsidRPr="00DA49A8" w:rsidP="00DA49A8">
      <w:pPr>
        <w:pStyle w:val="ListBullet2"/>
      </w:pPr>
      <w:r w:rsidRPr="00DA49A8">
        <w:t>pool water evaluation reports</w:t>
      </w:r>
    </w:p>
    <w:p w:rsidR="00000000" w:rsidRPr="00DA49A8" w:rsidP="00DA49A8">
      <w:pPr>
        <w:pStyle w:val="ListBullet2"/>
      </w:pPr>
      <w:r w:rsidRPr="00DA49A8">
        <w:t>facility incident reports</w:t>
      </w:r>
    </w:p>
    <w:p w:rsidR="00000000" w:rsidRPr="00DA49A8" w:rsidP="00DA49A8">
      <w:pPr>
        <w:pStyle w:val="ListBullet2"/>
      </w:pPr>
      <w:r w:rsidRPr="00DA49A8">
        <w:t>mandatory regulatory reports</w:t>
      </w:r>
    </w:p>
    <w:p w:rsidR="00000000" w:rsidRPr="00DA49A8" w:rsidP="00DA49A8">
      <w:pPr>
        <w:pStyle w:val="ListBullet"/>
      </w:pPr>
      <w:r w:rsidRPr="00DA49A8">
        <w:t>manufacturer instructions and regulatory specifications for chemical handling and storage.</w:t>
      </w:r>
    </w:p>
    <w:p w:rsidR="00000000" w:rsidRPr="00DA49A8" w:rsidP="003A1E93">
      <w:pPr>
        <w:pStyle w:val="BodyText"/>
      </w:pPr>
      <w:r w:rsidRPr="00DA49A8">
        <w:t>Assessors must satisfy the Standards for Registered Training Organisations requirements for assessors.</w:t>
      </w:r>
    </w:p>
    <w:p w:rsidR="00000000" w:rsidRPr="00DA49A8" w:rsidP="00DA49A8">
      <w:pPr>
        <w:pStyle w:val="Heading1"/>
      </w:pPr>
      <w:bookmarkStart w:id="5" w:name="O_1264988"/>
      <w:bookmarkEnd w:id="5"/>
      <w:r w:rsidRPr="00DA49A8">
        <w:t>Links</w:t>
      </w:r>
    </w:p>
    <w:p w:rsidR="00000000" w:rsidRPr="00DA49A8" w:rsidP="003A1E93">
      <w:pPr>
        <w:pStyle w:val="BodyText"/>
      </w:pPr>
      <w:r w:rsidRPr="00DA49A8">
        <w:t>Companion Volume implementation guide</w:t>
      </w:r>
      <w:r w:rsidRPr="00DA49A8">
        <w:t xml:space="preserve">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F604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A49A8" w:rsidP="00DA49A8"/>
    <w:sectPr w:rsidSect="00DA49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A8" w:rsidRPr="003A1E93" w:rsidP="003A1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93" w:rsidP="00DA4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E93" w:rsidP="00DA4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1E93" w:rsidP="00DA4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9A8" w:rsidRPr="003A1E93" w:rsidP="003A1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93" w:rsidRPr="002D2AF8" w:rsidP="00DA4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SISCAQU016 Manage pool water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A1E93" w:rsidP="00DA4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2B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2EC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F6D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9A8"/>
  </w:style>
  <w:style w:type="character" w:customStyle="1" w:styleId="Heading1Char">
    <w:name w:val="Heading 1 Char"/>
    <w:basedOn w:val="DefaultParagraphFont"/>
    <w:link w:val="Heading1"/>
    <w:rsid w:val="00DA4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9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49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49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4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49A8"/>
    <w:rPr>
      <w:b/>
      <w:spacing w:val="0"/>
    </w:rPr>
  </w:style>
  <w:style w:type="paragraph" w:customStyle="1" w:styleId="SuperTitle">
    <w:name w:val="SuperTitle"/>
    <w:basedOn w:val="Title"/>
    <w:rsid w:val="00DA4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9A8"/>
    <w:rPr>
      <w:i/>
    </w:rPr>
  </w:style>
  <w:style w:type="paragraph" w:styleId="Caption">
    <w:name w:val="caption"/>
    <w:basedOn w:val="BodyText"/>
    <w:next w:val="Normal"/>
    <w:qFormat/>
    <w:rsid w:val="00DA4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9A8"/>
  </w:style>
  <w:style w:type="paragraph" w:styleId="TableofFigures">
    <w:name w:val="table of figures"/>
    <w:basedOn w:val="Normal"/>
    <w:next w:val="Normal"/>
    <w:semiHidden/>
    <w:rsid w:val="00DA4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9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49A8"/>
    <w:rPr>
      <w:rFonts w:ascii="Wingdings" w:hAnsi="Wingdings"/>
    </w:rPr>
  </w:style>
  <w:style w:type="paragraph" w:customStyle="1" w:styleId="TableHeading">
    <w:name w:val="Table Heading"/>
    <w:basedOn w:val="HeadingBase"/>
    <w:rsid w:val="00DA4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9A8"/>
    <w:rPr>
      <w:color w:val="0033CC"/>
      <w:u w:val="none"/>
    </w:rPr>
  </w:style>
  <w:style w:type="paragraph" w:customStyle="1" w:styleId="BodyTextRight">
    <w:name w:val="Body Text Right"/>
    <w:basedOn w:val="BodyText"/>
    <w:rsid w:val="00DA4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9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9A8"/>
    <w:rPr>
      <w:sz w:val="32"/>
    </w:rPr>
  </w:style>
  <w:style w:type="paragraph" w:customStyle="1" w:styleId="HeadingProcedure">
    <w:name w:val="Heading Procedure"/>
    <w:basedOn w:val="HeadingBase"/>
    <w:next w:val="Normal"/>
    <w:rsid w:val="00DA4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9A8"/>
    <w:pPr>
      <w:spacing w:before="60" w:after="60"/>
    </w:pPr>
  </w:style>
  <w:style w:type="paragraph" w:styleId="ListContinue">
    <w:name w:val="List Continue"/>
    <w:basedOn w:val="List"/>
    <w:rsid w:val="00DA49A8"/>
    <w:pPr>
      <w:ind w:firstLine="0"/>
    </w:pPr>
  </w:style>
  <w:style w:type="paragraph" w:customStyle="1" w:styleId="ListNote">
    <w:name w:val="List Note"/>
    <w:basedOn w:val="List"/>
    <w:rsid w:val="00DA4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9A8"/>
    <w:rPr>
      <w:rFonts w:ascii="Courier New" w:hAnsi="Courier New"/>
    </w:rPr>
  </w:style>
  <w:style w:type="paragraph" w:customStyle="1" w:styleId="NoteBullet">
    <w:name w:val="Note Bullet"/>
    <w:basedOn w:val="Note"/>
    <w:rsid w:val="00DA4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9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4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9A8"/>
    <w:rPr>
      <w:b/>
      <w:smallCaps/>
    </w:rPr>
  </w:style>
  <w:style w:type="paragraph" w:customStyle="1" w:styleId="TableListNumber">
    <w:name w:val="Table List Number"/>
    <w:basedOn w:val="ListNumber"/>
    <w:rsid w:val="00DA4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9A8"/>
    <w:pPr>
      <w:numPr>
        <w:numId w:val="10"/>
      </w:numPr>
    </w:pPr>
  </w:style>
  <w:style w:type="paragraph" w:customStyle="1" w:styleId="ListAlpha2">
    <w:name w:val="List Alpha 2"/>
    <w:basedOn w:val="List2"/>
    <w:rsid w:val="00DA49A8"/>
    <w:pPr>
      <w:numPr>
        <w:numId w:val="9"/>
      </w:numPr>
    </w:pPr>
  </w:style>
  <w:style w:type="paragraph" w:styleId="List2">
    <w:name w:val="List 2"/>
    <w:basedOn w:val="BodyText"/>
    <w:rsid w:val="00DA4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9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49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49A8"/>
    <w:pPr>
      <w:numPr>
        <w:numId w:val="5"/>
      </w:numPr>
    </w:pPr>
  </w:style>
  <w:style w:type="paragraph" w:styleId="ListContinue2">
    <w:name w:val="List Continue 2"/>
    <w:basedOn w:val="List2"/>
    <w:rsid w:val="00DA49A8"/>
    <w:pPr>
      <w:ind w:firstLine="0"/>
    </w:pPr>
  </w:style>
  <w:style w:type="paragraph" w:styleId="ListContinue3">
    <w:name w:val="List Continue 3"/>
    <w:basedOn w:val="List3"/>
    <w:rsid w:val="00DA49A8"/>
    <w:pPr>
      <w:ind w:left="1021" w:firstLine="0"/>
    </w:pPr>
  </w:style>
  <w:style w:type="paragraph" w:styleId="ListContinue4">
    <w:name w:val="List Continue 4"/>
    <w:basedOn w:val="List4"/>
    <w:rsid w:val="00DA49A8"/>
    <w:pPr>
      <w:ind w:firstLine="0"/>
    </w:pPr>
  </w:style>
  <w:style w:type="paragraph" w:styleId="ListContinue5">
    <w:name w:val="List Continue 5"/>
    <w:basedOn w:val="List5"/>
    <w:rsid w:val="00DA49A8"/>
    <w:pPr>
      <w:ind w:firstLine="0"/>
    </w:pPr>
  </w:style>
  <w:style w:type="paragraph" w:styleId="ListNumber3">
    <w:name w:val="List Number 3"/>
    <w:basedOn w:val="List3"/>
    <w:rsid w:val="00DA49A8"/>
    <w:pPr>
      <w:numPr>
        <w:numId w:val="6"/>
      </w:numPr>
    </w:pPr>
  </w:style>
  <w:style w:type="paragraph" w:styleId="ListNumber4">
    <w:name w:val="List Number 4"/>
    <w:basedOn w:val="List4"/>
    <w:rsid w:val="00DA49A8"/>
    <w:pPr>
      <w:numPr>
        <w:numId w:val="7"/>
      </w:numPr>
    </w:pPr>
  </w:style>
  <w:style w:type="paragraph" w:styleId="ListNumber5">
    <w:name w:val="List Number 5"/>
    <w:basedOn w:val="List5"/>
    <w:rsid w:val="00DA49A8"/>
    <w:pPr>
      <w:numPr>
        <w:numId w:val="8"/>
      </w:numPr>
    </w:pPr>
  </w:style>
  <w:style w:type="paragraph" w:styleId="BlockText">
    <w:name w:val="Block Text"/>
    <w:basedOn w:val="Normal"/>
    <w:rsid w:val="00DA4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9A8"/>
    <w:rPr>
      <w:sz w:val="16"/>
      <w:vertAlign w:val="superscript"/>
    </w:rPr>
  </w:style>
  <w:style w:type="character" w:customStyle="1" w:styleId="Symbols">
    <w:name w:val="Symbols"/>
    <w:basedOn w:val="DefaultParagraphFont"/>
    <w:rsid w:val="00DA49A8"/>
    <w:rPr>
      <w:rFonts w:ascii="Symbol" w:hAnsi="Symbol"/>
    </w:rPr>
  </w:style>
  <w:style w:type="character" w:customStyle="1" w:styleId="MenuOptions">
    <w:name w:val="Menu Options"/>
    <w:basedOn w:val="DefaultParagraphFont"/>
    <w:rsid w:val="00DA4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9A8"/>
    <w:rPr>
      <w:b/>
    </w:rPr>
  </w:style>
  <w:style w:type="character" w:customStyle="1" w:styleId="Underlined">
    <w:name w:val="Underlined"/>
    <w:basedOn w:val="DefaultParagraphFont"/>
    <w:rsid w:val="00DA49A8"/>
    <w:rPr>
      <w:u w:val="single"/>
    </w:rPr>
  </w:style>
  <w:style w:type="paragraph" w:customStyle="1" w:styleId="TableBodyTextRight">
    <w:name w:val="Table Body Text Right"/>
    <w:basedOn w:val="TableBodyText"/>
    <w:rsid w:val="00DA4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9A8"/>
    <w:rPr>
      <w:sz w:val="18"/>
    </w:rPr>
  </w:style>
  <w:style w:type="paragraph" w:customStyle="1" w:styleId="BodySmallRight">
    <w:name w:val="Body Small Right"/>
    <w:basedOn w:val="BodyTextRight"/>
    <w:rsid w:val="00DA49A8"/>
    <w:rPr>
      <w:sz w:val="18"/>
      <w:szCs w:val="18"/>
    </w:rPr>
  </w:style>
  <w:style w:type="paragraph" w:customStyle="1" w:styleId="MarginEdition">
    <w:name w:val="Margin Edition"/>
    <w:basedOn w:val="MarginNote"/>
    <w:rsid w:val="00DA4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9A8"/>
    <w:rPr>
      <w:sz w:val="2"/>
      <w:szCs w:val="2"/>
    </w:rPr>
  </w:style>
  <w:style w:type="character" w:customStyle="1" w:styleId="Small">
    <w:name w:val="Small"/>
    <w:basedOn w:val="DefaultParagraphFont"/>
    <w:rsid w:val="00DA49A8"/>
    <w:rPr>
      <w:sz w:val="16"/>
    </w:rPr>
  </w:style>
  <w:style w:type="paragraph" w:customStyle="1" w:styleId="WideTable">
    <w:name w:val="Wide Table"/>
    <w:basedOn w:val="Normal"/>
    <w:rsid w:val="00DA4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9A8"/>
  </w:style>
  <w:style w:type="paragraph" w:styleId="Quote">
    <w:name w:val="Quote"/>
    <w:basedOn w:val="Heading1"/>
    <w:link w:val="QuoteChar"/>
    <w:qFormat/>
    <w:rsid w:val="00DA4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9A8"/>
    <w:pPr>
      <w:pageBreakBefore/>
    </w:pPr>
  </w:style>
  <w:style w:type="paragraph" w:customStyle="1" w:styleId="Border">
    <w:name w:val="Border"/>
    <w:basedOn w:val="Normal"/>
    <w:qFormat/>
    <w:rsid w:val="00DA4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9A8"/>
    <w:rPr>
      <w:u w:val="single"/>
    </w:rPr>
  </w:style>
  <w:style w:type="character" w:customStyle="1" w:styleId="BoldandItalics">
    <w:name w:val="Bold and Italics"/>
    <w:qFormat/>
    <w:rsid w:val="00DA49A8"/>
    <w:rPr>
      <w:b/>
      <w:i/>
      <w:u w:val="none"/>
    </w:rPr>
  </w:style>
  <w:style w:type="paragraph" w:styleId="BalloonText">
    <w:name w:val="Balloon Text"/>
    <w:basedOn w:val="Normal"/>
    <w:link w:val="BalloonTextChar"/>
    <w:rsid w:val="00DA4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9A8"/>
    <w:pPr>
      <w:spacing w:before="0" w:after="0"/>
    </w:pPr>
  </w:style>
  <w:style w:type="paragraph" w:customStyle="1" w:styleId="BodyTextBold">
    <w:name w:val="Body Text Bold"/>
    <w:basedOn w:val="BodyText"/>
    <w:qFormat/>
    <w:rsid w:val="00DA49A8"/>
    <w:rPr>
      <w:b/>
    </w:rPr>
  </w:style>
  <w:style w:type="character" w:styleId="Hyperlink">
    <w:name w:val="Hyperlink"/>
    <w:basedOn w:val="DefaultParagraphFont"/>
    <w:uiPriority w:val="99"/>
    <w:unhideWhenUsed/>
    <w:rsid w:val="003A1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976</Words>
  <Characters>6291</Characters>
  <Application>Microsoft Office Word</Application>
  <DocSecurity>0</DocSecurity>
  <Lines>161</Lines>
  <Paragraphs>142</Paragraphs>
  <ScaleCrop>false</ScaleCrop>
  <Company>Author-it Software Corporation Ltd.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SISCAQU016 Manage pool water quality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2022-12-16T01:06:00Z</dcterms:created>
  <dcterms:modified xsi:type="dcterms:W3CDTF">2022-12-16T01:06:00Z</dcterms:modified>
</cp:coreProperties>
</file>