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7F0" w:rsidP="00A367F0">
      <w:pPr>
        <w:pStyle w:val="Title"/>
      </w:pPr>
      <w:r>
        <w:fldChar w:fldCharType="begin"/>
      </w:r>
      <w:r>
        <w:instrText xml:space="preserve"> TITLE   \* MERGEFORMAT </w:instrText>
      </w:r>
      <w:r>
        <w:fldChar w:fldCharType="separate"/>
      </w:r>
      <w:r>
        <w:t>SISCAQU014 Operate self-contained breathing apparatus in an aquatic facility</w:t>
      </w:r>
      <w:r>
        <w:fldChar w:fldCharType="end"/>
      </w:r>
    </w:p>
    <w:p w:rsidR="00A367F0" w:rsidP="00A367F0">
      <w:pPr>
        <w:pStyle w:val="Version"/>
        <w:sectPr w:rsidSect="00DE16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6DA" w:rsidP="00DE16DA">
      <w:pPr>
        <w:pStyle w:val="SuperHeading"/>
      </w:pPr>
      <w:r w:rsidRPr="00DE16DA">
        <w:t>SISCAQU014 Operate self-contained breathing apparatus in an aquatic facility</w:t>
      </w:r>
    </w:p>
    <w:p w:rsidR="00000000" w:rsidRPr="00DE16DA" w:rsidP="00DE16DA">
      <w:pPr>
        <w:pStyle w:val="Heading1"/>
      </w:pPr>
      <w:bookmarkStart w:id="1" w:name="O_668615"/>
      <w:bookmarkEnd w:id="1"/>
      <w:r w:rsidRPr="00DE16DA">
        <w:t>Modification History</w:t>
      </w:r>
    </w:p>
    <w:p w:rsidR="00000000" w:rsidRPr="00DE16DA" w:rsidP="00A367F0">
      <w:pPr>
        <w:pStyle w:val="BodyText"/>
      </w:pPr>
      <w:r w:rsidRPr="00DE16DA">
        <w:t>Not applicable.</w:t>
      </w:r>
    </w:p>
    <w:p w:rsidR="00000000" w:rsidRPr="00DE16DA" w:rsidP="00DE16DA">
      <w:pPr>
        <w:pStyle w:val="Heading1"/>
      </w:pPr>
      <w:bookmarkStart w:id="2" w:name="O_668616"/>
      <w:bookmarkEnd w:id="2"/>
      <w:r w:rsidRPr="00DE16DA">
        <w:t>Application</w:t>
      </w:r>
    </w:p>
    <w:p w:rsidR="00000000" w:rsidRPr="00DE16DA" w:rsidP="00A367F0">
      <w:pPr>
        <w:pStyle w:val="BodyText"/>
      </w:pPr>
      <w:r w:rsidRPr="00DE16DA">
        <w:t>This unit describes the performance outcomes, ski</w:t>
      </w:r>
      <w:r w:rsidRPr="00DE16DA">
        <w:t>lls and knowledge required to identify and respond to emergency situations requiring the use of self-contained breathing apparatus (SCBA).</w:t>
      </w:r>
    </w:p>
    <w:p w:rsidR="00000000" w:rsidRPr="00DE16DA" w:rsidP="00A367F0">
      <w:pPr>
        <w:pStyle w:val="BodyText"/>
      </w:pPr>
      <w:r w:rsidRPr="00DE16DA">
        <w:t xml:space="preserve">This unit applies to those working at aquatic facilities where chlorine gas is used. The Australian and New Zealand </w:t>
      </w:r>
      <w:r w:rsidRPr="00DE16DA">
        <w:t>Safety Standard 2927 requires a SCBA to be kept at any public swimming pool or public place where chlorine is stored or used.  The Western Australian Code of Practice for the Design, Construction, Operation, Management and Maintenance of Aquatic Facilities</w:t>
      </w:r>
      <w:r w:rsidRPr="00DE16DA">
        <w:t xml:space="preserve"> imposes conditions on Pool Operators of Group 1 Swimming Pools to hold this Unit of Competence.</w:t>
      </w:r>
    </w:p>
    <w:p w:rsidR="00000000" w:rsidRPr="00DE16DA" w:rsidP="00A367F0">
      <w:pPr>
        <w:pStyle w:val="BodyText"/>
      </w:pPr>
      <w:r w:rsidRPr="00DE16DA">
        <w:t>With regard to other states and territories, no licensing, regulatory or certification requirements apply to this unit at the time of publication.</w:t>
      </w:r>
    </w:p>
    <w:p w:rsidR="00000000" w:rsidRPr="00DE16DA" w:rsidP="00DE16DA">
      <w:pPr>
        <w:pStyle w:val="Heading1"/>
      </w:pPr>
      <w:bookmarkStart w:id="3" w:name="O_668617"/>
      <w:bookmarkEnd w:id="3"/>
      <w:r w:rsidRPr="00DE16DA">
        <w:t>Pre-requisite Unit</w:t>
      </w:r>
    </w:p>
    <w:p w:rsidR="00000000" w:rsidRPr="00DE16DA" w:rsidP="00A367F0">
      <w:pPr>
        <w:pStyle w:val="BodyText"/>
      </w:pPr>
      <w:r w:rsidRPr="00DE16DA">
        <w:t>Nil</w:t>
      </w:r>
    </w:p>
    <w:p w:rsidR="00000000" w:rsidRPr="00DE16DA" w:rsidP="00DE16DA">
      <w:pPr>
        <w:pStyle w:val="Heading1"/>
      </w:pPr>
      <w:bookmarkStart w:id="4" w:name="O_668618"/>
      <w:bookmarkEnd w:id="4"/>
      <w:r w:rsidRPr="00DE16DA">
        <w:t>Competency Field</w:t>
      </w:r>
    </w:p>
    <w:p w:rsidR="00000000" w:rsidRPr="00DE16DA" w:rsidP="00A367F0">
      <w:pPr>
        <w:pStyle w:val="BodyText"/>
      </w:pPr>
      <w:r w:rsidRPr="00DE16DA">
        <w:t>Aquatics</w:t>
      </w:r>
    </w:p>
    <w:p w:rsidR="00000000" w:rsidRPr="00DE16DA" w:rsidP="00DE16DA">
      <w:pPr>
        <w:pStyle w:val="Heading1"/>
      </w:pPr>
      <w:bookmarkStart w:id="5" w:name="O_668619"/>
      <w:bookmarkEnd w:id="5"/>
      <w:r w:rsidRPr="00DE16DA">
        <w:t>Unit Sector</w:t>
      </w:r>
    </w:p>
    <w:p w:rsidR="00000000" w:rsidRPr="00DE16DA" w:rsidP="00A367F0">
      <w:pPr>
        <w:pStyle w:val="BodyText"/>
      </w:pPr>
      <w:r w:rsidRPr="00DE16DA">
        <w:t>Community Recreation</w:t>
      </w:r>
    </w:p>
    <w:p w:rsidR="00000000" w:rsidRPr="00DE16DA" w:rsidP="00DE16DA">
      <w:pPr>
        <w:pStyle w:val="Heading1"/>
      </w:pPr>
      <w:bookmarkStart w:id="6" w:name="O_668620"/>
      <w:bookmarkEnd w:id="6"/>
      <w:r w:rsidRPr="00DE16DA">
        <w:t>Elements and Performance Criteria</w:t>
      </w:r>
    </w:p>
    <w:tbl>
      <w:tblPr>
        <w:tblW w:w="0" w:type="auto"/>
        <w:tblLayout w:type="fixed"/>
        <w:tblCellMar>
          <w:left w:w="62" w:type="dxa"/>
          <w:right w:w="62" w:type="dxa"/>
        </w:tblCellMar>
        <w:tblLook w:val="0000"/>
      </w:tblPr>
      <w:tblGrid>
        <w:gridCol w:w="4005"/>
        <w:gridCol w:w="5085"/>
      </w:tblGrid>
      <w:tr w:rsidTr="00A367F0">
        <w:tblPrEx>
          <w:tblW w:w="0" w:type="auto"/>
          <w:tblLayout w:type="fixed"/>
          <w:tblCellMar>
            <w:left w:w="62" w:type="dxa"/>
            <w:right w:w="62" w:type="dxa"/>
          </w:tblCellMar>
          <w:tblLook w:val="0000"/>
        </w:tblPrEx>
        <w:tc>
          <w:tcPr>
            <w:tcW w:w="4005" w:type="dxa"/>
            <w:tcBorders>
              <w:top w:val="nil"/>
              <w:left w:val="nil"/>
              <w:bottom w:val="nil"/>
              <w:right w:val="nil"/>
            </w:tcBorders>
            <w:tcMar>
              <w:top w:w="0" w:type="dxa"/>
              <w:left w:w="62" w:type="dxa"/>
              <w:bottom w:w="0" w:type="dxa"/>
              <w:right w:w="62" w:type="dxa"/>
            </w:tcMar>
          </w:tcPr>
          <w:p w:rsidR="00000000" w:rsidRPr="00DE16DA" w:rsidP="00DE16DA">
            <w:pPr>
              <w:pStyle w:val="BodyText"/>
            </w:pPr>
            <w:r w:rsidRPr="00DE16DA">
              <w:rPr>
                <w:rStyle w:val="SpecialBold"/>
              </w:rPr>
              <w:t>ELEMENTS</w:t>
            </w:r>
          </w:p>
        </w:tc>
        <w:tc>
          <w:tcPr>
            <w:tcW w:w="5085" w:type="dxa"/>
            <w:tcBorders>
              <w:top w:val="nil"/>
              <w:left w:val="nil"/>
              <w:bottom w:val="nil"/>
              <w:right w:val="nil"/>
            </w:tcBorders>
            <w:tcMar>
              <w:top w:w="0" w:type="dxa"/>
              <w:left w:w="62" w:type="dxa"/>
              <w:bottom w:w="0" w:type="dxa"/>
              <w:right w:w="62" w:type="dxa"/>
            </w:tcMar>
          </w:tcPr>
          <w:p w:rsidR="00000000" w:rsidP="00DE16DA">
            <w:pPr>
              <w:pStyle w:val="BodyText"/>
              <w:rPr>
                <w:lang w:val="en-NZ"/>
              </w:rPr>
            </w:pPr>
            <w:r w:rsidRPr="00DE16DA">
              <w:rPr>
                <w:rStyle w:val="SpecialBold"/>
              </w:rPr>
              <w:t>PERFORMANCE CRITERIA</w:t>
            </w:r>
          </w:p>
        </w:tc>
      </w:tr>
      <w:tr w:rsidTr="00A367F0">
        <w:tblPrEx>
          <w:tblW w:w="0" w:type="auto"/>
          <w:tblLayout w:type="fixed"/>
          <w:tblCellMar>
            <w:left w:w="62" w:type="dxa"/>
            <w:right w:w="62" w:type="dxa"/>
          </w:tblCellMar>
          <w:tblLook w:val="0000"/>
        </w:tblPrEx>
        <w:tc>
          <w:tcPr>
            <w:tcW w:w="4005" w:type="dxa"/>
            <w:tcBorders>
              <w:top w:val="nil"/>
              <w:left w:val="nil"/>
              <w:bottom w:val="nil"/>
              <w:right w:val="nil"/>
            </w:tcBorders>
            <w:tcMar>
              <w:top w:w="0" w:type="dxa"/>
              <w:left w:w="62" w:type="dxa"/>
              <w:bottom w:w="0" w:type="dxa"/>
              <w:right w:w="62" w:type="dxa"/>
            </w:tcMar>
          </w:tcPr>
          <w:p w:rsidR="00000000" w:rsidP="00DE16DA">
            <w:pPr>
              <w:pStyle w:val="BodyText"/>
              <w:rPr>
                <w:lang w:val="en-NZ"/>
              </w:rPr>
            </w:pPr>
            <w:r w:rsidRPr="00DE16DA">
              <w:t>Elements describe the essential outcomes</w:t>
            </w:r>
          </w:p>
        </w:tc>
        <w:tc>
          <w:tcPr>
            <w:tcW w:w="5085" w:type="dxa"/>
            <w:tcBorders>
              <w:top w:val="nil"/>
              <w:left w:val="nil"/>
              <w:bottom w:val="nil"/>
              <w:right w:val="nil"/>
            </w:tcBorders>
            <w:tcMar>
              <w:top w:w="0" w:type="dxa"/>
              <w:left w:w="62" w:type="dxa"/>
              <w:bottom w:w="0" w:type="dxa"/>
              <w:right w:w="62" w:type="dxa"/>
            </w:tcMar>
          </w:tcPr>
          <w:p w:rsidR="00000000" w:rsidP="00DE16DA">
            <w:pPr>
              <w:pStyle w:val="BodyText"/>
              <w:rPr>
                <w:lang w:val="en-NZ"/>
              </w:rPr>
            </w:pPr>
            <w:r w:rsidRPr="00DE16DA">
              <w:t>Performance criteria describe the performance needed to demonstrate achievement of the element.</w:t>
            </w:r>
          </w:p>
        </w:tc>
      </w:tr>
      <w:tr w:rsidTr="00A367F0">
        <w:tblPrEx>
          <w:tblW w:w="0" w:type="auto"/>
          <w:tblLayout w:type="fixed"/>
          <w:tblCellMar>
            <w:left w:w="62" w:type="dxa"/>
            <w:right w:w="62" w:type="dxa"/>
          </w:tblCellMar>
          <w:tblLook w:val="0000"/>
        </w:tblPrEx>
        <w:tc>
          <w:tcPr>
            <w:tcW w:w="4005" w:type="dxa"/>
            <w:tcBorders>
              <w:top w:val="nil"/>
              <w:left w:val="nil"/>
              <w:bottom w:val="nil"/>
              <w:right w:val="nil"/>
            </w:tcBorders>
            <w:tcMar>
              <w:top w:w="0" w:type="dxa"/>
              <w:left w:w="62" w:type="dxa"/>
              <w:bottom w:w="0" w:type="dxa"/>
              <w:right w:w="62" w:type="dxa"/>
            </w:tcMar>
          </w:tcPr>
          <w:p w:rsidR="00000000" w:rsidP="00DE16DA">
            <w:pPr>
              <w:pStyle w:val="List"/>
              <w:rPr>
                <w:lang w:val="en-NZ"/>
              </w:rPr>
            </w:pPr>
            <w:r w:rsidRPr="00DE16DA">
              <w:t>1.</w:t>
            </w:r>
            <w:r w:rsidRPr="00DE16DA">
              <w:tab/>
              <w:t>Identify and evaluate emergency situations.</w:t>
            </w:r>
          </w:p>
        </w:tc>
        <w:tc>
          <w:tcPr>
            <w:tcW w:w="5085" w:type="dxa"/>
            <w:tcBorders>
              <w:top w:val="nil"/>
              <w:left w:val="nil"/>
              <w:bottom w:val="nil"/>
              <w:right w:val="nil"/>
            </w:tcBorders>
            <w:tcMar>
              <w:top w:w="0" w:type="dxa"/>
              <w:left w:w="62" w:type="dxa"/>
              <w:bottom w:w="0" w:type="dxa"/>
              <w:right w:w="62" w:type="dxa"/>
            </w:tcMar>
          </w:tcPr>
          <w:p w:rsidR="00000000" w:rsidRPr="00DE16DA" w:rsidP="00DE16DA">
            <w:pPr>
              <w:pStyle w:val="List"/>
            </w:pPr>
            <w:r w:rsidRPr="00DE16DA">
              <w:t>1.1</w:t>
            </w:r>
            <w:r w:rsidRPr="00DE16DA">
              <w:tab/>
              <w:t>Identify emergencies requiring the use of self-contained breathing apparatus.</w:t>
            </w:r>
          </w:p>
          <w:p w:rsidR="00000000" w:rsidP="00DE16DA">
            <w:pPr>
              <w:pStyle w:val="List"/>
              <w:rPr>
                <w:lang w:val="en-NZ"/>
              </w:rPr>
            </w:pPr>
            <w:r w:rsidRPr="00DE16DA">
              <w:t>1.2</w:t>
            </w:r>
            <w:r w:rsidRPr="00DE16DA">
              <w:tab/>
              <w:t>Communicate initial assess</w:t>
            </w:r>
            <w:r w:rsidRPr="00DE16DA">
              <w:t>ment of emergency to appropriate personnel and determine an appropriate response.</w:t>
            </w:r>
          </w:p>
        </w:tc>
      </w:tr>
      <w:tr w:rsidTr="00A367F0">
        <w:tblPrEx>
          <w:tblW w:w="0" w:type="auto"/>
          <w:tblLayout w:type="fixed"/>
          <w:tblCellMar>
            <w:left w:w="62" w:type="dxa"/>
            <w:right w:w="62" w:type="dxa"/>
          </w:tblCellMar>
          <w:tblLook w:val="0000"/>
        </w:tblPrEx>
        <w:tc>
          <w:tcPr>
            <w:tcW w:w="4005" w:type="dxa"/>
            <w:tcBorders>
              <w:top w:val="nil"/>
              <w:left w:val="nil"/>
              <w:bottom w:val="nil"/>
              <w:right w:val="nil"/>
            </w:tcBorders>
            <w:tcMar>
              <w:top w:w="0" w:type="dxa"/>
              <w:left w:w="62" w:type="dxa"/>
              <w:bottom w:w="0" w:type="dxa"/>
              <w:right w:w="62" w:type="dxa"/>
            </w:tcMar>
          </w:tcPr>
          <w:p w:rsidR="00000000" w:rsidP="00DE16DA">
            <w:pPr>
              <w:pStyle w:val="List"/>
              <w:rPr>
                <w:lang w:val="en-NZ"/>
              </w:rPr>
            </w:pPr>
            <w:r w:rsidRPr="00DE16DA">
              <w:t>2.</w:t>
            </w:r>
            <w:r w:rsidRPr="00DE16DA">
              <w:tab/>
              <w:t>Use self-contained breathing apparatus.</w:t>
            </w:r>
          </w:p>
        </w:tc>
        <w:tc>
          <w:tcPr>
            <w:tcW w:w="5085" w:type="dxa"/>
            <w:tcBorders>
              <w:top w:val="nil"/>
              <w:left w:val="nil"/>
              <w:bottom w:val="nil"/>
              <w:right w:val="nil"/>
            </w:tcBorders>
            <w:tcMar>
              <w:top w:w="0" w:type="dxa"/>
              <w:left w:w="62" w:type="dxa"/>
              <w:bottom w:w="0" w:type="dxa"/>
              <w:right w:w="62" w:type="dxa"/>
            </w:tcMar>
          </w:tcPr>
          <w:p w:rsidR="00000000" w:rsidRPr="00DE16DA" w:rsidP="00DE16DA">
            <w:pPr>
              <w:pStyle w:val="List"/>
            </w:pPr>
            <w:r w:rsidRPr="00DE16DA">
              <w:t>2.1</w:t>
            </w:r>
            <w:r w:rsidRPr="00DE16DA">
              <w:tab/>
              <w:t xml:space="preserve">Check self-contained breathing apparatus unit is operational. </w:t>
            </w:r>
          </w:p>
          <w:p w:rsidR="00000000" w:rsidRPr="00DE16DA" w:rsidP="00DE16DA">
            <w:pPr>
              <w:pStyle w:val="List"/>
            </w:pPr>
            <w:r w:rsidRPr="00DE16DA">
              <w:t>2.2</w:t>
            </w:r>
            <w:r w:rsidRPr="00DE16DA">
              <w:tab/>
              <w:t>Fit and operate self-contained breathing apparatus unit acc</w:t>
            </w:r>
            <w:r w:rsidRPr="00DE16DA">
              <w:t>ording to manufacturer instructions.</w:t>
            </w:r>
          </w:p>
          <w:p w:rsidR="00000000" w:rsidRPr="00DE16DA" w:rsidP="00DE16DA">
            <w:pPr>
              <w:pStyle w:val="List"/>
            </w:pPr>
            <w:r w:rsidRPr="00DE16DA">
              <w:t>2.3 Connect chlorine gas regulator to cylinder or drum installation.</w:t>
            </w:r>
          </w:p>
          <w:p w:rsidR="00000000" w:rsidRPr="00DE16DA" w:rsidP="00DE16DA">
            <w:pPr>
              <w:pStyle w:val="List"/>
            </w:pPr>
            <w:r w:rsidRPr="00DE16DA">
              <w:t>2.4 Perform leak detection test on chlorine gas regulator.</w:t>
            </w:r>
          </w:p>
          <w:p w:rsidR="00000000" w:rsidRPr="00DE16DA" w:rsidP="00DE16DA">
            <w:pPr>
              <w:pStyle w:val="List"/>
            </w:pPr>
            <w:r w:rsidRPr="00DE16DA">
              <w:t>2.5 Record and report details of routine maintenance.</w:t>
            </w:r>
          </w:p>
          <w:p w:rsidR="00000000" w:rsidP="00DE16DA">
            <w:pPr>
              <w:pStyle w:val="List"/>
              <w:rPr>
                <w:lang w:val="en-NZ"/>
              </w:rPr>
            </w:pPr>
            <w:r w:rsidRPr="00DE16DA">
              <w:t>2.6 Isolate chlorine gas equipment in</w:t>
            </w:r>
            <w:r w:rsidRPr="00DE16DA">
              <w:t xml:space="preserve"> an emergency situation and notify emergency personnel in line with organisational requirements.</w:t>
            </w:r>
          </w:p>
        </w:tc>
      </w:tr>
      <w:tr w:rsidTr="00A367F0">
        <w:tblPrEx>
          <w:tblW w:w="0" w:type="auto"/>
          <w:tblLayout w:type="fixed"/>
          <w:tblCellMar>
            <w:left w:w="62" w:type="dxa"/>
            <w:right w:w="62" w:type="dxa"/>
          </w:tblCellMar>
          <w:tblLook w:val="0000"/>
        </w:tblPrEx>
        <w:tc>
          <w:tcPr>
            <w:tcW w:w="4005" w:type="dxa"/>
            <w:tcBorders>
              <w:top w:val="nil"/>
              <w:left w:val="nil"/>
              <w:bottom w:val="nil"/>
              <w:right w:val="nil"/>
            </w:tcBorders>
            <w:tcMar>
              <w:top w:w="0" w:type="dxa"/>
              <w:left w:w="62" w:type="dxa"/>
              <w:bottom w:w="0" w:type="dxa"/>
              <w:right w:w="62" w:type="dxa"/>
            </w:tcMar>
          </w:tcPr>
          <w:p w:rsidR="00000000" w:rsidP="00DE16DA">
            <w:pPr>
              <w:pStyle w:val="List"/>
              <w:rPr>
                <w:lang w:val="en-NZ"/>
              </w:rPr>
            </w:pPr>
            <w:r w:rsidRPr="00DE16DA">
              <w:t>3.</w:t>
            </w:r>
            <w:r w:rsidRPr="00DE16DA">
              <w:tab/>
              <w:t>Check and maintain self-contained breathing apparatus.</w:t>
            </w:r>
          </w:p>
        </w:tc>
        <w:tc>
          <w:tcPr>
            <w:tcW w:w="5085" w:type="dxa"/>
            <w:tcBorders>
              <w:top w:val="nil"/>
              <w:left w:val="nil"/>
              <w:bottom w:val="nil"/>
              <w:right w:val="nil"/>
            </w:tcBorders>
            <w:tcMar>
              <w:top w:w="0" w:type="dxa"/>
              <w:left w:w="62" w:type="dxa"/>
              <w:bottom w:w="0" w:type="dxa"/>
              <w:right w:w="62" w:type="dxa"/>
            </w:tcMar>
          </w:tcPr>
          <w:p w:rsidR="00000000" w:rsidRPr="00DE16DA" w:rsidP="00DE16DA">
            <w:pPr>
              <w:pStyle w:val="List"/>
            </w:pPr>
            <w:r w:rsidRPr="00DE16DA">
              <w:t>3.1</w:t>
            </w:r>
            <w:r w:rsidRPr="00DE16DA">
              <w:tab/>
              <w:t>Check self-contained breathing apparatus unit, report faults and take corrective action when req</w:t>
            </w:r>
            <w:r w:rsidRPr="00DE16DA">
              <w:t>uired.</w:t>
            </w:r>
          </w:p>
          <w:p w:rsidR="00000000" w:rsidRPr="00DE16DA" w:rsidP="00DE16DA">
            <w:pPr>
              <w:pStyle w:val="List"/>
            </w:pPr>
            <w:r w:rsidRPr="00DE16DA">
              <w:t>3.2</w:t>
            </w:r>
            <w:r w:rsidRPr="00DE16DA">
              <w:tab/>
              <w:t xml:space="preserve">Clear and store the self-contained breathing apparatus unit after use if no maintenance action required. </w:t>
            </w:r>
          </w:p>
          <w:p w:rsidR="00000000" w:rsidP="00DE16DA">
            <w:pPr>
              <w:pStyle w:val="List"/>
              <w:rPr>
                <w:lang w:val="en-NZ"/>
              </w:rPr>
            </w:pPr>
            <w:r w:rsidRPr="00DE16DA">
              <w:t>3.3</w:t>
            </w:r>
            <w:r w:rsidRPr="00DE16DA">
              <w:tab/>
              <w:t>Remove, replace or repair faulty equipment and defective parts according to manufacturer instructions and scope of responsibility.</w:t>
            </w:r>
          </w:p>
        </w:tc>
      </w:tr>
      <w:tr w:rsidTr="00A367F0">
        <w:tblPrEx>
          <w:tblW w:w="0" w:type="auto"/>
          <w:tblLayout w:type="fixed"/>
          <w:tblCellMar>
            <w:left w:w="62" w:type="dxa"/>
            <w:right w:w="62" w:type="dxa"/>
          </w:tblCellMar>
          <w:tblLook w:val="0000"/>
        </w:tblPrEx>
        <w:tc>
          <w:tcPr>
            <w:tcW w:w="4005" w:type="dxa"/>
            <w:tcBorders>
              <w:top w:val="nil"/>
              <w:left w:val="nil"/>
              <w:bottom w:val="nil"/>
              <w:right w:val="nil"/>
            </w:tcBorders>
            <w:tcMar>
              <w:top w:w="0" w:type="dxa"/>
              <w:left w:w="62" w:type="dxa"/>
              <w:bottom w:w="0" w:type="dxa"/>
              <w:right w:w="62" w:type="dxa"/>
            </w:tcMar>
          </w:tcPr>
          <w:p w:rsidR="00000000" w:rsidP="00DE16DA">
            <w:pPr>
              <w:pStyle w:val="List"/>
              <w:rPr>
                <w:lang w:val="en-NZ"/>
              </w:rPr>
            </w:pPr>
            <w:r w:rsidRPr="00DE16DA">
              <w:t>4.</w:t>
            </w:r>
            <w:r w:rsidRPr="00DE16DA">
              <w:tab/>
            </w:r>
            <w:r w:rsidRPr="00DE16DA">
              <w:t>Complete post-emergency responsibilities.</w:t>
            </w:r>
          </w:p>
        </w:tc>
        <w:tc>
          <w:tcPr>
            <w:tcW w:w="5085" w:type="dxa"/>
            <w:tcBorders>
              <w:top w:val="nil"/>
              <w:left w:val="nil"/>
              <w:bottom w:val="nil"/>
              <w:right w:val="nil"/>
            </w:tcBorders>
            <w:tcMar>
              <w:top w:w="0" w:type="dxa"/>
              <w:left w:w="62" w:type="dxa"/>
              <w:bottom w:w="0" w:type="dxa"/>
              <w:right w:w="62" w:type="dxa"/>
            </w:tcMar>
          </w:tcPr>
          <w:p w:rsidR="00000000" w:rsidRPr="00DE16DA" w:rsidP="00DE16DA">
            <w:pPr>
              <w:pStyle w:val="List"/>
            </w:pPr>
            <w:r w:rsidRPr="00DE16DA">
              <w:t>4.1</w:t>
            </w:r>
            <w:r w:rsidRPr="00DE16DA">
              <w:tab/>
              <w:t>Record and report details of emergency incident according to organisational procedures.</w:t>
            </w:r>
          </w:p>
          <w:p w:rsidR="00000000" w:rsidRPr="00DE16DA" w:rsidP="00DE16DA">
            <w:pPr>
              <w:pStyle w:val="List"/>
            </w:pPr>
            <w:r w:rsidRPr="00DE16DA">
              <w:t>4.2</w:t>
            </w:r>
            <w:r w:rsidRPr="00DE16DA">
              <w:tab/>
              <w:t>Evaluate emergency procedures and recommend any changes required to improve response.</w:t>
            </w:r>
          </w:p>
        </w:tc>
      </w:tr>
    </w:tbl>
    <w:p w:rsidR="00000000" w:rsidRPr="00DE16DA" w:rsidP="00DE16DA">
      <w:pPr>
        <w:pStyle w:val="BodyText"/>
      </w:pPr>
    </w:p>
    <w:p w:rsidR="00000000" w:rsidRPr="00DE16DA" w:rsidP="00DE16DA">
      <w:pPr>
        <w:pStyle w:val="AllowPageBreak"/>
      </w:pPr>
    </w:p>
    <w:p w:rsidR="00000000" w:rsidRPr="00DE16DA" w:rsidP="00DE16DA">
      <w:pPr>
        <w:pStyle w:val="Heading1"/>
      </w:pPr>
      <w:bookmarkStart w:id="7" w:name="O_668621"/>
      <w:bookmarkEnd w:id="7"/>
      <w:r w:rsidRPr="00DE16DA">
        <w:t>Foundation Sk</w:t>
      </w:r>
      <w:r w:rsidRPr="00DE16DA">
        <w:t>ills</w:t>
      </w:r>
    </w:p>
    <w:tbl>
      <w:tblPr>
        <w:tblW w:w="0" w:type="auto"/>
        <w:tblLayout w:type="fixed"/>
        <w:tblCellMar>
          <w:left w:w="62" w:type="dxa"/>
          <w:right w:w="62" w:type="dxa"/>
        </w:tblCellMar>
        <w:tblLook w:val="0000"/>
      </w:tblPr>
      <w:tblGrid>
        <w:gridCol w:w="2702"/>
        <w:gridCol w:w="6370"/>
      </w:tblGrid>
      <w:tr w:rsidTr="00DE16DA">
        <w:tblPrEx>
          <w:tblW w:w="0" w:type="auto"/>
          <w:tblLayout w:type="fixed"/>
          <w:tblCellMar>
            <w:left w:w="62" w:type="dxa"/>
            <w:right w:w="62" w:type="dxa"/>
          </w:tblCellMar>
          <w:tblLook w:val="0000"/>
        </w:tblPrEx>
        <w:trPr>
          <w:trHeight w:val="344"/>
        </w:trPr>
        <w:tc>
          <w:tcPr>
            <w:tcW w:w="9072" w:type="dxa"/>
            <w:gridSpan w:val="2"/>
            <w:tcBorders>
              <w:top w:val="nil"/>
              <w:left w:val="nil"/>
              <w:bottom w:val="nil"/>
              <w:right w:val="nil"/>
            </w:tcBorders>
            <w:tcMar>
              <w:top w:w="0" w:type="dxa"/>
              <w:left w:w="62" w:type="dxa"/>
              <w:bottom w:w="0" w:type="dxa"/>
              <w:right w:w="62" w:type="dxa"/>
            </w:tcMar>
          </w:tcPr>
          <w:p w:rsidR="00000000" w:rsidP="00DE16DA">
            <w:pPr>
              <w:pStyle w:val="BodyText"/>
              <w:rPr>
                <w:lang w:val="en-NZ"/>
              </w:rPr>
            </w:pPr>
            <w:r w:rsidRPr="00DE16DA">
              <w:t>Foundation skills essential to performance in this unit, but not explicit in the performance criteria are listed here, along with a brief context statement.</w:t>
            </w:r>
          </w:p>
        </w:tc>
      </w:tr>
      <w:tr w:rsidTr="00DE16DA">
        <w:tblPrEx>
          <w:tblW w:w="0" w:type="auto"/>
          <w:tblLayout w:type="fixed"/>
          <w:tblCellMar>
            <w:left w:w="62" w:type="dxa"/>
            <w:right w:w="62" w:type="dxa"/>
          </w:tblCellMar>
          <w:tblLook w:val="0000"/>
        </w:tblPrEx>
        <w:trPr>
          <w:trHeight w:val="344"/>
        </w:trPr>
        <w:tc>
          <w:tcPr>
            <w:tcW w:w="2702" w:type="dxa"/>
            <w:tcBorders>
              <w:top w:val="nil"/>
              <w:left w:val="nil"/>
              <w:bottom w:val="nil"/>
              <w:right w:val="nil"/>
            </w:tcBorders>
            <w:tcMar>
              <w:top w:w="0" w:type="dxa"/>
              <w:left w:w="62" w:type="dxa"/>
              <w:bottom w:w="0" w:type="dxa"/>
              <w:right w:w="62" w:type="dxa"/>
            </w:tcMar>
          </w:tcPr>
          <w:p w:rsidR="00000000" w:rsidRPr="00DE16DA" w:rsidP="00DE16DA">
            <w:pPr>
              <w:pStyle w:val="BodyText"/>
            </w:pPr>
            <w:r w:rsidRPr="00DE16DA">
              <w:rPr>
                <w:rStyle w:val="SpecialBold"/>
              </w:rPr>
              <w:t>SKILLS</w:t>
            </w:r>
          </w:p>
        </w:tc>
        <w:tc>
          <w:tcPr>
            <w:tcW w:w="6370" w:type="dxa"/>
            <w:tcBorders>
              <w:top w:val="nil"/>
              <w:left w:val="nil"/>
              <w:bottom w:val="nil"/>
              <w:right w:val="nil"/>
            </w:tcBorders>
            <w:tcMar>
              <w:top w:w="0" w:type="dxa"/>
              <w:left w:w="62" w:type="dxa"/>
              <w:bottom w:w="0" w:type="dxa"/>
              <w:right w:w="62" w:type="dxa"/>
            </w:tcMar>
          </w:tcPr>
          <w:p w:rsidR="00000000" w:rsidP="00DE16DA">
            <w:pPr>
              <w:pStyle w:val="BodyText"/>
              <w:rPr>
                <w:lang w:val="en-NZ"/>
              </w:rPr>
            </w:pPr>
            <w:r w:rsidRPr="00DE16DA">
              <w:rPr>
                <w:rStyle w:val="SpecialBold"/>
              </w:rPr>
              <w:t>DESCRIPTION</w:t>
            </w:r>
          </w:p>
        </w:tc>
      </w:tr>
      <w:tr w:rsidTr="00DE16DA">
        <w:tblPrEx>
          <w:tblW w:w="0" w:type="auto"/>
          <w:tblLayout w:type="fixed"/>
          <w:tblCellMar>
            <w:left w:w="62" w:type="dxa"/>
            <w:right w:w="62" w:type="dxa"/>
          </w:tblCellMar>
          <w:tblLook w:val="0000"/>
        </w:tblPrEx>
        <w:trPr>
          <w:trHeight w:val="810"/>
        </w:trPr>
        <w:tc>
          <w:tcPr>
            <w:tcW w:w="2702" w:type="dxa"/>
            <w:tcBorders>
              <w:top w:val="nil"/>
              <w:left w:val="nil"/>
              <w:bottom w:val="nil"/>
              <w:right w:val="nil"/>
            </w:tcBorders>
            <w:tcMar>
              <w:top w:w="0" w:type="dxa"/>
              <w:left w:w="62" w:type="dxa"/>
              <w:bottom w:w="0" w:type="dxa"/>
              <w:right w:w="62" w:type="dxa"/>
            </w:tcMar>
          </w:tcPr>
          <w:p w:rsidR="00000000" w:rsidP="00DE16DA">
            <w:pPr>
              <w:pStyle w:val="BodyText"/>
              <w:rPr>
                <w:lang w:val="en-NZ"/>
              </w:rPr>
            </w:pPr>
            <w:r w:rsidRPr="00DE16DA">
              <w:t>Reading skills to:</w:t>
            </w:r>
          </w:p>
        </w:tc>
        <w:tc>
          <w:tcPr>
            <w:tcW w:w="6370" w:type="dxa"/>
            <w:tcBorders>
              <w:top w:val="nil"/>
              <w:left w:val="nil"/>
              <w:bottom w:val="nil"/>
              <w:right w:val="nil"/>
            </w:tcBorders>
            <w:tcMar>
              <w:top w:w="0" w:type="dxa"/>
              <w:left w:w="62" w:type="dxa"/>
              <w:bottom w:w="0" w:type="dxa"/>
              <w:right w:w="62" w:type="dxa"/>
            </w:tcMar>
          </w:tcPr>
          <w:p w:rsidR="00000000" w:rsidP="00DE16DA">
            <w:pPr>
              <w:pStyle w:val="ListBullet"/>
              <w:rPr>
                <w:lang w:val="en-NZ"/>
              </w:rPr>
            </w:pPr>
            <w:r w:rsidRPr="00DE16DA">
              <w:t>interpret technical documents such as manufacturer instructions for the use, care and maintenance of self-contained breathing apparatus units.</w:t>
            </w:r>
          </w:p>
        </w:tc>
      </w:tr>
      <w:tr w:rsidTr="00DE16DA">
        <w:tblPrEx>
          <w:tblW w:w="0" w:type="auto"/>
          <w:tblLayout w:type="fixed"/>
          <w:tblCellMar>
            <w:left w:w="62" w:type="dxa"/>
            <w:right w:w="62" w:type="dxa"/>
          </w:tblCellMar>
          <w:tblLook w:val="0000"/>
        </w:tblPrEx>
        <w:trPr>
          <w:trHeight w:val="344"/>
        </w:trPr>
        <w:tc>
          <w:tcPr>
            <w:tcW w:w="2702" w:type="dxa"/>
            <w:tcBorders>
              <w:top w:val="nil"/>
              <w:left w:val="nil"/>
              <w:bottom w:val="nil"/>
              <w:right w:val="nil"/>
            </w:tcBorders>
            <w:tcMar>
              <w:top w:w="0" w:type="dxa"/>
              <w:left w:w="62" w:type="dxa"/>
              <w:bottom w:w="0" w:type="dxa"/>
              <w:right w:w="62" w:type="dxa"/>
            </w:tcMar>
          </w:tcPr>
          <w:p w:rsidR="00000000" w:rsidP="00DE16DA">
            <w:pPr>
              <w:pStyle w:val="BodyText"/>
              <w:rPr>
                <w:lang w:val="en-NZ"/>
              </w:rPr>
            </w:pPr>
            <w:r w:rsidRPr="00DE16DA">
              <w:t>Numeracy skills to:</w:t>
            </w:r>
          </w:p>
        </w:tc>
        <w:tc>
          <w:tcPr>
            <w:tcW w:w="6370" w:type="dxa"/>
            <w:tcBorders>
              <w:top w:val="nil"/>
              <w:left w:val="nil"/>
              <w:bottom w:val="nil"/>
              <w:right w:val="nil"/>
            </w:tcBorders>
            <w:tcMar>
              <w:top w:w="0" w:type="dxa"/>
              <w:left w:w="62" w:type="dxa"/>
              <w:bottom w:w="0" w:type="dxa"/>
              <w:right w:w="62" w:type="dxa"/>
            </w:tcMar>
          </w:tcPr>
          <w:p w:rsidR="00000000" w:rsidRPr="00DE16DA" w:rsidP="00DE16DA">
            <w:pPr>
              <w:pStyle w:val="ListBullet"/>
            </w:pPr>
            <w:r w:rsidRPr="00DE16DA">
              <w:t>determine air supply limits of self-contained breathing apparatus units.</w:t>
            </w:r>
          </w:p>
        </w:tc>
      </w:tr>
    </w:tbl>
    <w:p w:rsidR="00000000" w:rsidRPr="00DE16DA" w:rsidP="00DE16DA">
      <w:pPr>
        <w:pStyle w:val="BodyText"/>
      </w:pPr>
    </w:p>
    <w:p w:rsidR="00000000" w:rsidRPr="00DE16DA" w:rsidP="00DE16DA">
      <w:pPr>
        <w:pStyle w:val="AllowPageBreak"/>
      </w:pPr>
    </w:p>
    <w:p w:rsidR="00000000" w:rsidRPr="00DE16DA" w:rsidP="00DE16DA">
      <w:pPr>
        <w:pStyle w:val="Heading1"/>
      </w:pPr>
      <w:bookmarkStart w:id="8" w:name="O_668623"/>
      <w:bookmarkEnd w:id="8"/>
      <w:r w:rsidRPr="00DE16DA">
        <w:t>Unit Mapping Information</w:t>
      </w:r>
    </w:p>
    <w:p w:rsidR="00000000" w:rsidRPr="00DE16DA" w:rsidP="00A367F0">
      <w:pPr>
        <w:pStyle w:val="BodyText"/>
      </w:pPr>
      <w:r w:rsidRPr="00DE16DA">
        <w:t>SISCAQU417A Operate self-contained breathing apparatus in an aquatic facility</w:t>
      </w:r>
    </w:p>
    <w:p w:rsidR="00000000" w:rsidRPr="00DE16DA" w:rsidP="00DE16DA">
      <w:pPr>
        <w:pStyle w:val="Heading1"/>
      </w:pPr>
      <w:bookmarkStart w:id="9" w:name="O_668630"/>
      <w:bookmarkEnd w:id="9"/>
      <w:r w:rsidRPr="00DE16DA">
        <w:t>Links</w:t>
      </w:r>
    </w:p>
    <w:p w:rsidR="00000000" w:rsidRPr="00DE16DA" w:rsidP="00A367F0">
      <w:pPr>
        <w:pStyle w:val="BodyText"/>
      </w:pPr>
      <w:r w:rsidRPr="00DE16D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37FDA">
        <w:rPr>
          <w:rStyle w:val="Hyperlink"/>
        </w:rPr>
        <w:t>https://vetnet.gov.au/Pages/TrainingDocs.aspx?q=1ca50016-24d2-4161-a044-d3faa200268b</w:t>
      </w:r>
      <w:r>
        <w:fldChar w:fldCharType="end"/>
      </w:r>
    </w:p>
    <w:p w:rsidR="00000000" w:rsidRPr="00DE16DA" w:rsidP="00A367F0">
      <w:pPr>
        <w:pStyle w:val="BodyText"/>
        <w:sectPr w:rsidSect="00DE16DA">
          <w:headerReference w:type="default" r:id="rId10"/>
          <w:footerReference w:type="default" r:id="rId11"/>
          <w:pgSz w:w="11908" w:h="16833"/>
          <w:pgMar w:top="1702" w:right="1418" w:bottom="1702" w:left="1418" w:header="992" w:footer="992" w:gutter="0"/>
          <w:cols w:space="720"/>
          <w:noEndnote/>
          <w:docGrid w:linePitch="299"/>
        </w:sectPr>
      </w:pPr>
    </w:p>
    <w:p w:rsidR="00000000" w:rsidRPr="00DE16DA" w:rsidP="00DE16DA">
      <w:pPr>
        <w:pStyle w:val="SuperHeading"/>
      </w:pPr>
      <w:r w:rsidRPr="00DE16DA">
        <w:t>Assessment Requirements for SISCAQU014 Operate self-contained breathing apparatus in an aquatic facility</w:t>
      </w:r>
    </w:p>
    <w:p w:rsidR="00000000" w:rsidRPr="00DE16DA" w:rsidP="00DE16DA">
      <w:pPr>
        <w:pStyle w:val="Heading1"/>
      </w:pPr>
      <w:bookmarkStart w:id="10" w:name="O_668625"/>
      <w:bookmarkEnd w:id="10"/>
      <w:r w:rsidRPr="00DE16DA">
        <w:t>Modification History</w:t>
      </w:r>
    </w:p>
    <w:p w:rsidR="00000000" w:rsidRPr="00DE16DA" w:rsidP="00A367F0">
      <w:pPr>
        <w:pStyle w:val="BodyText"/>
      </w:pPr>
      <w:r w:rsidRPr="00DE16DA">
        <w:t>Not applicable.</w:t>
      </w:r>
    </w:p>
    <w:p w:rsidR="00000000" w:rsidRPr="00DE16DA" w:rsidP="00DE16DA">
      <w:pPr>
        <w:pStyle w:val="Heading1"/>
      </w:pPr>
      <w:bookmarkStart w:id="11" w:name="O_668626"/>
      <w:bookmarkEnd w:id="11"/>
      <w:r w:rsidRPr="00DE16DA">
        <w:t>Performanc</w:t>
      </w:r>
      <w:r w:rsidRPr="00DE16DA">
        <w:t>e Evidence</w:t>
      </w:r>
    </w:p>
    <w:p w:rsidR="00000000" w:rsidRPr="00DE16DA" w:rsidP="00A367F0">
      <w:pPr>
        <w:pStyle w:val="BodyText"/>
      </w:pPr>
      <w:r w:rsidRPr="00DE16DA">
        <w:t>Evidence of the ability to complete tasks outlined in elements and performance criteria of this unit in the context of the job role, and:</w:t>
      </w:r>
    </w:p>
    <w:p w:rsidR="00000000" w:rsidRPr="00DE16DA" w:rsidP="00DE16DA">
      <w:pPr>
        <w:pStyle w:val="ListBullet"/>
      </w:pPr>
      <w:r w:rsidRPr="00DE16DA">
        <w:t>identify, evaluate and respond to chlorine gas system operations and emergencies requiring the use of self</w:t>
      </w:r>
      <w:r w:rsidRPr="00DE16DA">
        <w:t>-contained breathing apparatus according to legislative and organisational requirements on at least two occasions.</w:t>
      </w:r>
    </w:p>
    <w:p w:rsidR="00000000" w:rsidRPr="00DE16DA" w:rsidP="00DE16DA">
      <w:pPr>
        <w:pStyle w:val="AllowPageBreak"/>
      </w:pPr>
    </w:p>
    <w:p w:rsidR="00000000" w:rsidRPr="00DE16DA" w:rsidP="00DE16DA">
      <w:pPr>
        <w:pStyle w:val="Heading1"/>
      </w:pPr>
      <w:bookmarkStart w:id="12" w:name="O_668627"/>
      <w:bookmarkEnd w:id="12"/>
      <w:r w:rsidRPr="00DE16DA">
        <w:t>Knowledge Evidence</w:t>
      </w:r>
    </w:p>
    <w:p w:rsidR="00000000" w:rsidRPr="00DE16DA" w:rsidP="00A367F0">
      <w:pPr>
        <w:pStyle w:val="BodyText"/>
      </w:pPr>
      <w:r w:rsidRPr="00DE16DA">
        <w:t>Demonstrated knowledge required to complete the tasks outlined in elements and performance criteria of th</w:t>
      </w:r>
      <w:r w:rsidRPr="00DE16DA">
        <w:t>is unit:</w:t>
      </w:r>
    </w:p>
    <w:p w:rsidR="00000000" w:rsidRPr="00DE16DA" w:rsidP="00DE16DA">
      <w:pPr>
        <w:pStyle w:val="ListBullet"/>
      </w:pPr>
      <w:r w:rsidRPr="00DE16DA">
        <w:t>legislation and organisational policies and procedures:</w:t>
      </w:r>
    </w:p>
    <w:p w:rsidR="00000000" w:rsidRPr="00DE16DA" w:rsidP="00DE16DA">
      <w:pPr>
        <w:pStyle w:val="ListBullet2"/>
      </w:pPr>
      <w:r w:rsidRPr="00DE16DA">
        <w:t>work health and safety/occupational health and safety</w:t>
      </w:r>
    </w:p>
    <w:p w:rsidR="00000000" w:rsidRPr="00DE16DA" w:rsidP="00DE16DA">
      <w:pPr>
        <w:pStyle w:val="ListBullet2"/>
      </w:pPr>
      <w:r w:rsidRPr="00DE16DA">
        <w:t>codes of practice</w:t>
      </w:r>
    </w:p>
    <w:p w:rsidR="00000000" w:rsidRPr="00DE16DA" w:rsidP="00DE16DA">
      <w:pPr>
        <w:pStyle w:val="ListBullet2"/>
      </w:pPr>
      <w:r w:rsidRPr="00DE16DA">
        <w:t>use and care of equipment</w:t>
      </w:r>
    </w:p>
    <w:p w:rsidR="00000000" w:rsidRPr="00DE16DA" w:rsidP="00DE16DA">
      <w:pPr>
        <w:pStyle w:val="ListBullet2"/>
      </w:pPr>
      <w:r w:rsidRPr="00DE16DA">
        <w:t>communication protocols</w:t>
      </w:r>
    </w:p>
    <w:p w:rsidR="00000000" w:rsidRPr="00DE16DA" w:rsidP="00DE16DA">
      <w:pPr>
        <w:pStyle w:val="ListBullet2"/>
      </w:pPr>
      <w:r w:rsidRPr="00DE16DA">
        <w:t>safety, rescue and emergency procedures</w:t>
      </w:r>
    </w:p>
    <w:p w:rsidR="00000000" w:rsidRPr="00DE16DA" w:rsidP="00DE16DA">
      <w:pPr>
        <w:pStyle w:val="ListBullet2"/>
      </w:pPr>
      <w:r w:rsidRPr="00DE16DA">
        <w:t>incident reporting</w:t>
      </w:r>
    </w:p>
    <w:p w:rsidR="00000000" w:rsidRPr="00DE16DA" w:rsidP="00DE16DA">
      <w:pPr>
        <w:pStyle w:val="ListBullet2"/>
      </w:pPr>
      <w:r w:rsidRPr="00DE16DA">
        <w:t>appropriate responses to potential risk</w:t>
      </w:r>
    </w:p>
    <w:p w:rsidR="00000000" w:rsidRPr="00DE16DA" w:rsidP="00DE16DA">
      <w:pPr>
        <w:pStyle w:val="ListBullet"/>
      </w:pPr>
      <w:r w:rsidRPr="00DE16DA">
        <w:t>safe use, care and routine maintenance of chlorine gas equipment</w:t>
      </w:r>
    </w:p>
    <w:p w:rsidR="00000000" w:rsidRPr="00DE16DA" w:rsidP="00DE16DA">
      <w:pPr>
        <w:pStyle w:val="ListBullet"/>
      </w:pPr>
      <w:r w:rsidRPr="00DE16DA">
        <w:t>properties of chlorine gas</w:t>
      </w:r>
    </w:p>
    <w:p w:rsidR="00000000" w:rsidRPr="00DE16DA" w:rsidP="00DE16DA">
      <w:pPr>
        <w:pStyle w:val="ListBullet"/>
      </w:pPr>
      <w:r w:rsidRPr="00DE16DA">
        <w:t xml:space="preserve">atmospheric conditions and how they can affect chlorine gas cylinders </w:t>
      </w:r>
    </w:p>
    <w:p w:rsidR="00000000" w:rsidRPr="00DE16DA" w:rsidP="00DE16DA">
      <w:pPr>
        <w:pStyle w:val="ListBullet"/>
      </w:pPr>
      <w:r w:rsidRPr="00DE16DA">
        <w:t>responses to emergency situations involving the rele</w:t>
      </w:r>
      <w:r w:rsidRPr="00DE16DA">
        <w:t>ase of chlorine gas</w:t>
      </w:r>
    </w:p>
    <w:p w:rsidR="00000000" w:rsidRPr="00DE16DA" w:rsidP="00DE16DA">
      <w:pPr>
        <w:pStyle w:val="ListBullet"/>
      </w:pPr>
      <w:r w:rsidRPr="00DE16DA">
        <w:t>how to use a self-contained breathing apparatus.</w:t>
      </w:r>
    </w:p>
    <w:p w:rsidR="00000000" w:rsidRPr="00DE16DA" w:rsidP="00DE16DA">
      <w:pPr>
        <w:pStyle w:val="AllowPageBreak"/>
      </w:pPr>
    </w:p>
    <w:p w:rsidR="00000000" w:rsidRPr="00DE16DA" w:rsidP="00DE16DA">
      <w:pPr>
        <w:pStyle w:val="Heading1"/>
      </w:pPr>
      <w:bookmarkStart w:id="13" w:name="O_668628"/>
      <w:bookmarkEnd w:id="13"/>
      <w:r w:rsidRPr="00DE16DA">
        <w:t>Assessment Conditions</w:t>
      </w:r>
    </w:p>
    <w:p w:rsidR="00000000" w:rsidRPr="00DE16DA" w:rsidP="00A367F0">
      <w:pPr>
        <w:pStyle w:val="BodyText"/>
      </w:pPr>
      <w:r w:rsidRPr="00DE16DA">
        <w:t xml:space="preserve">Skills must be demonstrated in: </w:t>
      </w:r>
    </w:p>
    <w:p w:rsidR="00000000" w:rsidRPr="00DE16DA" w:rsidP="00DE16DA">
      <w:pPr>
        <w:pStyle w:val="ListBullet"/>
      </w:pPr>
      <w:r w:rsidRPr="00DE16DA">
        <w:t xml:space="preserve">a workplace or simulated aquatic facility where chlorine gas is used. </w:t>
      </w:r>
    </w:p>
    <w:p w:rsidR="00000000" w:rsidRPr="00DE16DA" w:rsidP="00DE16DA">
      <w:pPr>
        <w:pStyle w:val="BodyText"/>
      </w:pPr>
    </w:p>
    <w:p w:rsidR="00000000" w:rsidRPr="00DE16DA" w:rsidP="00A367F0">
      <w:pPr>
        <w:pStyle w:val="BodyText"/>
      </w:pPr>
      <w:r w:rsidRPr="00DE16DA">
        <w:t>Assessment must ensure use of:</w:t>
      </w:r>
    </w:p>
    <w:p w:rsidR="00000000" w:rsidRPr="00DE16DA" w:rsidP="00DE16DA">
      <w:pPr>
        <w:pStyle w:val="ListBullet"/>
      </w:pPr>
      <w:r w:rsidRPr="00DE16DA">
        <w:t>chlorine gas system</w:t>
      </w:r>
    </w:p>
    <w:p w:rsidR="00000000" w:rsidRPr="00DE16DA" w:rsidP="00DE16DA">
      <w:pPr>
        <w:pStyle w:val="ListBullet"/>
      </w:pPr>
      <w:r w:rsidRPr="00DE16DA">
        <w:t>a self-contained breathing apparatus</w:t>
      </w:r>
    </w:p>
    <w:p w:rsidR="00000000" w:rsidRPr="00DE16DA" w:rsidP="00DE16DA">
      <w:pPr>
        <w:pStyle w:val="ListBullet"/>
      </w:pPr>
      <w:r w:rsidRPr="00DE16DA">
        <w:t xml:space="preserve">organisational policies and procedures for risk management </w:t>
      </w:r>
    </w:p>
    <w:p w:rsidR="00000000" w:rsidRPr="00DE16DA" w:rsidP="00DE16DA">
      <w:pPr>
        <w:pStyle w:val="ListBullet"/>
      </w:pPr>
      <w:r w:rsidRPr="00DE16DA">
        <w:t>incident and maintenance reporting documentation.</w:t>
      </w:r>
    </w:p>
    <w:p w:rsidR="00000000" w:rsidRPr="00DE16DA" w:rsidP="00DE16DA">
      <w:pPr>
        <w:pStyle w:val="BodyText"/>
      </w:pPr>
    </w:p>
    <w:p w:rsidR="00000000" w:rsidRPr="00DE16DA" w:rsidP="00A367F0">
      <w:pPr>
        <w:pStyle w:val="BodyText"/>
      </w:pPr>
      <w:r w:rsidRPr="00DE16DA">
        <w:t>Assessment must ensure access to:</w:t>
      </w:r>
    </w:p>
    <w:p w:rsidR="00000000" w:rsidRPr="00DE16DA" w:rsidP="00DE16DA">
      <w:pPr>
        <w:pStyle w:val="ListBullet"/>
      </w:pPr>
      <w:r w:rsidRPr="00DE16DA">
        <w:t>first aid facilities and equipment.</w:t>
      </w:r>
    </w:p>
    <w:p w:rsidR="00000000" w:rsidRPr="00DE16DA" w:rsidP="00DE16DA">
      <w:pPr>
        <w:pStyle w:val="BodyText"/>
      </w:pPr>
    </w:p>
    <w:p w:rsidR="00000000" w:rsidRPr="00DE16DA" w:rsidP="00A367F0">
      <w:pPr>
        <w:pStyle w:val="BodyText"/>
      </w:pPr>
      <w:r w:rsidRPr="00DE16DA">
        <w:t>Assessment activ</w:t>
      </w:r>
      <w:r w:rsidRPr="00DE16DA">
        <w:t>ities that allow the individual to:</w:t>
      </w:r>
    </w:p>
    <w:p w:rsidR="00000000" w:rsidRPr="00DE16DA" w:rsidP="00DE16DA">
      <w:pPr>
        <w:pStyle w:val="ListBullet"/>
      </w:pPr>
      <w:r w:rsidRPr="00DE16DA">
        <w:t>respond to emergency situations in industry required timeframes.</w:t>
      </w:r>
    </w:p>
    <w:p w:rsidR="00000000" w:rsidRPr="00DE16DA" w:rsidP="00DE16DA">
      <w:pPr>
        <w:pStyle w:val="BodyText"/>
      </w:pPr>
    </w:p>
    <w:p w:rsidR="00000000" w:rsidRPr="00DE16DA" w:rsidP="00A367F0">
      <w:pPr>
        <w:pStyle w:val="BodyText"/>
      </w:pPr>
      <w:r w:rsidRPr="00DE16DA">
        <w:t>Assessors must satisfy the Standards for Registered Training Organisations’ requirements for assessors.</w:t>
      </w:r>
    </w:p>
    <w:p w:rsidR="00000000" w:rsidRPr="00DE16DA" w:rsidP="00DE16DA">
      <w:pPr>
        <w:pStyle w:val="Heading1"/>
      </w:pPr>
      <w:bookmarkStart w:id="14" w:name="O_668631"/>
      <w:bookmarkEnd w:id="14"/>
      <w:r w:rsidRPr="00DE16DA">
        <w:t>Links</w:t>
      </w:r>
    </w:p>
    <w:p w:rsidR="00000000" w:rsidRPr="00DE16DA" w:rsidP="00A367F0">
      <w:pPr>
        <w:pStyle w:val="BodyText"/>
      </w:pPr>
      <w:r w:rsidRPr="00DE16DA">
        <w:t>Companion Volume impl</w:t>
      </w:r>
      <w:r w:rsidRPr="00DE16DA">
        <w:t xml:space="preserve">ementation guides are found in VETNet - </w:t>
      </w:r>
      <w:r>
        <w:fldChar w:fldCharType="begin"/>
      </w:r>
      <w:r>
        <w:instrText xml:space="preserve"> HYPERLINK "https://vetnet.gov.au/Pages/TrainingDocs.aspx?q=1ca50016-24d2-4161-a044-d3faa200268b" </w:instrText>
      </w:r>
      <w:r>
        <w:fldChar w:fldCharType="separate"/>
      </w:r>
      <w:r w:rsidRPr="00237FDA">
        <w:rPr>
          <w:rStyle w:val="Hyperlink"/>
        </w:rPr>
        <w:t>https://vetnet.gov.au/Pages/TrainingDocs.aspx?q=1ca50016-24d2-4161-a044-d3faa200268b</w:t>
      </w:r>
      <w:r>
        <w:fldChar w:fldCharType="end"/>
      </w:r>
    </w:p>
    <w:p w:rsidR="00000000" w:rsidRPr="00DE16DA" w:rsidP="00DE16DA"/>
    <w:sectPr w:rsidSect="00DE16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DA" w:rsidRPr="00A367F0" w:rsidP="00A36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F0" w:rsidP="00DE1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67F0" w:rsidP="00DE16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367F0" w:rsidP="00DE16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DA" w:rsidP="00DE16DA">
    <w:pPr>
      <w:pStyle w:val="Footer"/>
      <w:framePr w:wrap="around"/>
    </w:pPr>
    <w:r>
      <w:fldChar w:fldCharType="begin"/>
    </w:r>
    <w:r>
      <w:instrText xml:space="preserve"> DOCPROPERTY  Subject  \* MERGEFORMAT </w:instrText>
    </w:r>
    <w:r>
      <w:fldChar w:fldCharType="separate"/>
    </w:r>
    <w:r w:rsidR="00A367F0">
      <w:t>Approved</w:t>
    </w:r>
    <w:r w:rsidR="00A367F0">
      <w:fldChar w:fldCharType="end"/>
    </w:r>
    <w:r>
      <w:tab/>
      <w:t xml:space="preserve">Page </w:t>
    </w:r>
    <w:r>
      <w:fldChar w:fldCharType="begin"/>
    </w:r>
    <w:r>
      <w:instrText xml:space="preserve"> PAGE  \* Arabic  \* MERGEFORMAT </w:instrText>
    </w:r>
    <w:r>
      <w:fldChar w:fldCharType="separate"/>
    </w:r>
    <w:r w:rsidR="00A367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67F0">
      <w:rPr>
        <w:noProof/>
      </w:rPr>
      <w:t>4</w:t>
    </w:r>
    <w:r>
      <w:rPr>
        <w:noProof/>
      </w:rPr>
      <w:fldChar w:fldCharType="end"/>
    </w:r>
  </w:p>
  <w:p w:rsidR="00DE16DA" w:rsidP="00DE16DA">
    <w:pPr>
      <w:pStyle w:val="Footer"/>
      <w:framePr w:wrap="around"/>
    </w:pPr>
    <w:r>
      <w:t xml:space="preserve">© Commonwealth of Australia, </w:t>
    </w:r>
    <w:r>
      <w:fldChar w:fldCharType="begin"/>
    </w:r>
    <w:r>
      <w:instrText xml:space="preserve"> DATE  \@ "yyyy"  \* MERGEFORMAT </w:instrText>
    </w:r>
    <w:r>
      <w:fldChar w:fldCharType="separate"/>
    </w:r>
    <w:r w:rsidR="00A367F0">
      <w:rPr>
        <w:noProof/>
      </w:rPr>
      <w:t>2025</w:t>
    </w:r>
    <w:r>
      <w:fldChar w:fldCharType="end"/>
    </w:r>
    <w:r>
      <w:tab/>
    </w:r>
    <w:r>
      <w:fldChar w:fldCharType="begin"/>
    </w:r>
    <w:r>
      <w:instrText xml:space="preserve"> DOCPROPERTY  Author  \* MERGEFORMAT </w:instrText>
    </w:r>
    <w:r>
      <w:fldChar w:fldCharType="separate"/>
    </w:r>
    <w:r w:rsidR="00A367F0">
      <w:t>HumanAbility</w:t>
    </w:r>
    <w:r w:rsidR="00A367F0">
      <w:fldChar w:fldCharType="end"/>
    </w:r>
  </w:p>
  <w:p w:rsidR="00DE16DA" w:rsidP="00DE1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6DA" w:rsidRPr="00A367F0" w:rsidP="00A367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F0" w:rsidRPr="002D2AF8" w:rsidP="00DE16DA">
    <w:pPr>
      <w:pStyle w:val="Header"/>
      <w:framePr w:wrap="around"/>
    </w:pPr>
    <w:r>
      <w:fldChar w:fldCharType="begin"/>
    </w:r>
    <w:r>
      <w:instrText xml:space="preserve"> TITLE   \* MERGEFORMAT </w:instrText>
    </w:r>
    <w:r>
      <w:fldChar w:fldCharType="separate"/>
    </w:r>
    <w:r>
      <w:t>SISCAQU014 Operate self-contained breathing apparatus in an aquatic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67F0" w:rsidP="00DE16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DA" w:rsidRPr="002D2AF8" w:rsidP="00DE16DA">
    <w:pPr>
      <w:pStyle w:val="Header"/>
      <w:framePr w:wrap="around"/>
    </w:pPr>
    <w:r>
      <w:fldChar w:fldCharType="begin"/>
    </w:r>
    <w:r>
      <w:instrText xml:space="preserve"> TITLE   \* MERGEFORMAT </w:instrText>
    </w:r>
    <w:r>
      <w:fldChar w:fldCharType="separate"/>
    </w:r>
    <w:r w:rsidR="00A367F0">
      <w:t>SISCAQU014 Operate self-contained breathing apparatus in an aquatic facility</w:t>
    </w:r>
    <w:r w:rsidR="00A367F0">
      <w:fldChar w:fldCharType="end"/>
    </w:r>
    <w:r>
      <w:tab/>
      <w:t xml:space="preserve">Date this document was generated: </w:t>
    </w:r>
    <w:r>
      <w:fldChar w:fldCharType="begin"/>
    </w:r>
    <w:r>
      <w:instrText xml:space="preserve"> CREATEDATE  \@ "d MMMM yyyy"  \* MERGEFORMAT </w:instrText>
    </w:r>
    <w:r>
      <w:fldChar w:fldCharType="separate"/>
    </w:r>
    <w:r w:rsidR="00A367F0">
      <w:rPr>
        <w:noProof/>
      </w:rPr>
      <w:t>2 March 2025</w:t>
    </w:r>
    <w:r>
      <w:fldChar w:fldCharType="end"/>
    </w:r>
  </w:p>
  <w:p w:rsidR="00DE16DA" w:rsidP="00DE1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8C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86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DAB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6DA"/>
    <w:pPr>
      <w:spacing w:before="360" w:after="60"/>
      <w:outlineLvl w:val="0"/>
    </w:pPr>
    <w:rPr>
      <w:sz w:val="32"/>
    </w:rPr>
  </w:style>
  <w:style w:type="paragraph" w:styleId="Heading2">
    <w:name w:val="heading 2"/>
    <w:basedOn w:val="HeadingBase"/>
    <w:next w:val="BodyText"/>
    <w:link w:val="Heading2Char"/>
    <w:qFormat/>
    <w:rsid w:val="00DE16DA"/>
    <w:pPr>
      <w:keepLines/>
      <w:spacing w:before="240" w:after="120"/>
      <w:outlineLvl w:val="1"/>
    </w:pPr>
    <w:rPr>
      <w:sz w:val="28"/>
      <w:szCs w:val="40"/>
    </w:rPr>
  </w:style>
  <w:style w:type="paragraph" w:styleId="Heading3">
    <w:name w:val="heading 3"/>
    <w:basedOn w:val="HeadingBase"/>
    <w:next w:val="BodyText"/>
    <w:link w:val="Heading3Char"/>
    <w:qFormat/>
    <w:rsid w:val="00DE16DA"/>
    <w:pPr>
      <w:spacing w:before="180" w:after="120"/>
      <w:outlineLvl w:val="2"/>
    </w:pPr>
    <w:rPr>
      <w:spacing w:val="-10"/>
      <w:kern w:val="32"/>
    </w:rPr>
  </w:style>
  <w:style w:type="paragraph" w:styleId="Heading4">
    <w:name w:val="heading 4"/>
    <w:basedOn w:val="HeadingBase"/>
    <w:next w:val="BodyText"/>
    <w:link w:val="Heading4Char"/>
    <w:qFormat/>
    <w:rsid w:val="00DE16DA"/>
    <w:pPr>
      <w:spacing w:before="160" w:after="120"/>
      <w:outlineLvl w:val="3"/>
    </w:pPr>
    <w:rPr>
      <w:sz w:val="22"/>
    </w:rPr>
  </w:style>
  <w:style w:type="paragraph" w:styleId="Heading5">
    <w:name w:val="heading 5"/>
    <w:basedOn w:val="HeadingBase"/>
    <w:next w:val="Normal"/>
    <w:link w:val="Heading5Char"/>
    <w:qFormat/>
    <w:rsid w:val="00DE16DA"/>
    <w:pPr>
      <w:spacing w:before="80"/>
      <w:outlineLvl w:val="4"/>
    </w:pPr>
    <w:rPr>
      <w:color w:val="918585"/>
      <w:sz w:val="20"/>
    </w:rPr>
  </w:style>
  <w:style w:type="paragraph" w:styleId="Heading6">
    <w:name w:val="heading 6"/>
    <w:basedOn w:val="HeadingBase"/>
    <w:next w:val="Normal"/>
    <w:link w:val="Heading6Char"/>
    <w:qFormat/>
    <w:rsid w:val="00DE16DA"/>
    <w:pPr>
      <w:spacing w:before="60"/>
      <w:outlineLvl w:val="5"/>
    </w:pPr>
    <w:rPr>
      <w:color w:val="918585"/>
      <w:sz w:val="20"/>
    </w:rPr>
  </w:style>
  <w:style w:type="paragraph" w:styleId="Heading7">
    <w:name w:val="heading 7"/>
    <w:basedOn w:val="Normal"/>
    <w:next w:val="Normal"/>
    <w:link w:val="Heading7Char"/>
    <w:qFormat/>
    <w:rsid w:val="00DE16DA"/>
    <w:pPr>
      <w:ind w:left="720"/>
      <w:outlineLvl w:val="6"/>
    </w:pPr>
    <w:rPr>
      <w:i/>
    </w:rPr>
  </w:style>
  <w:style w:type="paragraph" w:styleId="Heading8">
    <w:name w:val="heading 8"/>
    <w:basedOn w:val="Normal"/>
    <w:next w:val="Normal"/>
    <w:link w:val="Heading8Char"/>
    <w:qFormat/>
    <w:rsid w:val="00DE16DA"/>
    <w:pPr>
      <w:ind w:left="720"/>
      <w:outlineLvl w:val="7"/>
    </w:pPr>
    <w:rPr>
      <w:i/>
    </w:rPr>
  </w:style>
  <w:style w:type="paragraph" w:styleId="Heading9">
    <w:name w:val="heading 9"/>
    <w:basedOn w:val="Normal"/>
    <w:next w:val="Normal"/>
    <w:link w:val="Heading9Char"/>
    <w:qFormat/>
    <w:rsid w:val="00DE16DA"/>
    <w:pPr>
      <w:ind w:left="720"/>
      <w:outlineLvl w:val="8"/>
    </w:pPr>
    <w:rPr>
      <w:i/>
    </w:rPr>
  </w:style>
  <w:style w:type="character" w:default="1" w:styleId="DefaultParagraphFont">
    <w:name w:val="Default Paragraph Font"/>
    <w:uiPriority w:val="1"/>
    <w:unhideWhenUsed/>
    <w:rsid w:val="00DE1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6DA"/>
  </w:style>
  <w:style w:type="character" w:customStyle="1" w:styleId="Heading1Char">
    <w:name w:val="Heading 1 Char"/>
    <w:basedOn w:val="DefaultParagraphFont"/>
    <w:link w:val="Heading1"/>
    <w:rsid w:val="00DE16DA"/>
    <w:rPr>
      <w:rFonts w:ascii="Times New Roman" w:eastAsia="Times New Roman" w:hAnsi="Times New Roman" w:cs="Times New Roman"/>
      <w:b/>
      <w:sz w:val="32"/>
      <w:szCs w:val="20"/>
      <w:lang w:eastAsia="en-US"/>
    </w:rPr>
  </w:style>
  <w:style w:type="paragraph" w:styleId="BodyText">
    <w:name w:val="Body Text"/>
    <w:basedOn w:val="Normal"/>
    <w:link w:val="BodyTextChar"/>
    <w:rsid w:val="00DE16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6DA"/>
    <w:rPr>
      <w:rFonts w:ascii="Times New Roman" w:eastAsia="Times New Roman" w:hAnsi="Times New Roman" w:cs="Times New Roman"/>
      <w:sz w:val="24"/>
      <w:lang w:eastAsia="en-US"/>
    </w:rPr>
  </w:style>
  <w:style w:type="paragraph" w:styleId="List">
    <w:name w:val="List"/>
    <w:basedOn w:val="BodyText"/>
    <w:next w:val="BodyText"/>
    <w:rsid w:val="00DE16DA"/>
    <w:pPr>
      <w:tabs>
        <w:tab w:val="left" w:pos="340"/>
      </w:tabs>
      <w:spacing w:before="60" w:after="60"/>
      <w:ind w:left="340" w:hanging="340"/>
    </w:pPr>
  </w:style>
  <w:style w:type="paragraph" w:styleId="ListBullet">
    <w:name w:val="List Bullet"/>
    <w:basedOn w:val="List"/>
    <w:rsid w:val="00DE16DA"/>
    <w:pPr>
      <w:numPr>
        <w:numId w:val="12"/>
      </w:numPr>
      <w:tabs>
        <w:tab w:val="clear" w:pos="340"/>
      </w:tabs>
      <w:spacing w:before="40" w:after="40"/>
    </w:pPr>
  </w:style>
  <w:style w:type="character" w:customStyle="1" w:styleId="SpecialBold">
    <w:name w:val="Special Bold"/>
    <w:basedOn w:val="DefaultParagraphFont"/>
    <w:rsid w:val="00DE16DA"/>
    <w:rPr>
      <w:b/>
      <w:spacing w:val="0"/>
    </w:rPr>
  </w:style>
  <w:style w:type="paragraph" w:styleId="ListBullet2">
    <w:name w:val="List Bullet 2"/>
    <w:basedOn w:val="List2"/>
    <w:rsid w:val="00DE16DA"/>
    <w:pPr>
      <w:numPr>
        <w:numId w:val="13"/>
      </w:numPr>
      <w:tabs>
        <w:tab w:val="clear" w:pos="680"/>
      </w:tabs>
    </w:pPr>
  </w:style>
  <w:style w:type="paragraph" w:customStyle="1" w:styleId="SuperHeading">
    <w:name w:val="SuperHeading"/>
    <w:basedOn w:val="Normal"/>
    <w:rsid w:val="00DE16DA"/>
    <w:pPr>
      <w:spacing w:before="240" w:after="120"/>
      <w:outlineLvl w:val="0"/>
    </w:pPr>
    <w:rPr>
      <w:rFonts w:ascii="Times New Roman" w:hAnsi="Times New Roman"/>
      <w:b/>
      <w:sz w:val="32"/>
    </w:rPr>
  </w:style>
  <w:style w:type="paragraph" w:customStyle="1" w:styleId="AllowPageBreak">
    <w:name w:val="AllowPageBreak"/>
    <w:rsid w:val="00DE1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1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6DA"/>
    <w:rPr>
      <w:rFonts w:ascii="Courier New" w:eastAsia="Times New Roman" w:hAnsi="Courier New" w:cs="Times New Roman"/>
      <w:i/>
      <w:szCs w:val="20"/>
      <w:lang w:eastAsia="en-US"/>
    </w:rPr>
  </w:style>
  <w:style w:type="paragraph" w:customStyle="1" w:styleId="HeadingBase">
    <w:name w:val="Heading Base"/>
    <w:rsid w:val="00DE1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6DA"/>
    <w:pPr>
      <w:tabs>
        <w:tab w:val="right" w:leader="dot" w:pos="9072"/>
      </w:tabs>
      <w:ind w:left="567"/>
    </w:pPr>
    <w:rPr>
      <w:szCs w:val="22"/>
    </w:rPr>
  </w:style>
  <w:style w:type="paragraph" w:customStyle="1" w:styleId="TOCBase">
    <w:name w:val="TOC Base"/>
    <w:rsid w:val="00DE1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6DA"/>
    <w:pPr>
      <w:tabs>
        <w:tab w:val="right" w:leader="dot" w:pos="9072"/>
      </w:tabs>
      <w:spacing w:before="40" w:after="40"/>
      <w:ind w:left="284"/>
    </w:pPr>
    <w:rPr>
      <w:rFonts w:ascii="Times New Roman" w:hAnsi="Times New Roman"/>
    </w:rPr>
  </w:style>
  <w:style w:type="paragraph" w:styleId="TOC1">
    <w:name w:val="toc 1"/>
    <w:basedOn w:val="TOCBase"/>
    <w:next w:val="Normal"/>
    <w:rsid w:val="00DE1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6DA"/>
    <w:rPr>
      <w:rFonts w:ascii="Times New Roman" w:eastAsia="Times New Roman" w:hAnsi="Times New Roman" w:cs="Times New Roman"/>
      <w:sz w:val="16"/>
      <w:lang w:eastAsia="en-US"/>
    </w:rPr>
  </w:style>
  <w:style w:type="paragraph" w:styleId="Title">
    <w:name w:val="Title"/>
    <w:basedOn w:val="HeadingBase"/>
    <w:link w:val="TitleChar"/>
    <w:qFormat/>
    <w:rsid w:val="00DE16DA"/>
    <w:pPr>
      <w:spacing w:before="5040"/>
      <w:jc w:val="center"/>
    </w:pPr>
    <w:rPr>
      <w:sz w:val="48"/>
      <w:szCs w:val="72"/>
      <w:lang w:val="en-US"/>
    </w:rPr>
  </w:style>
  <w:style w:type="character" w:customStyle="1" w:styleId="TitleChar">
    <w:name w:val="Title Char"/>
    <w:basedOn w:val="DefaultParagraphFont"/>
    <w:link w:val="Title"/>
    <w:rsid w:val="00DE1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6DA"/>
    <w:pPr>
      <w:tabs>
        <w:tab w:val="left" w:pos="3600"/>
        <w:tab w:val="left" w:pos="3958"/>
      </w:tabs>
    </w:pPr>
  </w:style>
  <w:style w:type="paragraph" w:customStyle="1" w:styleId="Note">
    <w:name w:val="Note"/>
    <w:basedOn w:val="BodyText"/>
    <w:rsid w:val="00DE1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6DA"/>
    <w:pPr>
      <w:framePr w:wrap="auto" w:hAnchor="text" w:y="6049"/>
    </w:pPr>
    <w:rPr>
      <w:color w:val="000000"/>
      <w:sz w:val="40"/>
    </w:rPr>
  </w:style>
  <w:style w:type="paragraph" w:customStyle="1" w:styleId="TOCTitle">
    <w:name w:val="TOCTitle"/>
    <w:basedOn w:val="Heading1"/>
    <w:rsid w:val="00DE16DA"/>
    <w:pPr>
      <w:spacing w:after="240"/>
      <w:jc w:val="center"/>
      <w:outlineLvl w:val="9"/>
    </w:pPr>
    <w:rPr>
      <w:caps/>
    </w:rPr>
  </w:style>
  <w:style w:type="paragraph" w:customStyle="1" w:styleId="Version">
    <w:name w:val="Version"/>
    <w:rsid w:val="00DE16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6DA"/>
    <w:pPr>
      <w:keepNext w:val="0"/>
      <w:tabs>
        <w:tab w:val="right" w:pos="4176"/>
      </w:tabs>
      <w:ind w:left="198" w:hanging="198"/>
    </w:pPr>
    <w:rPr>
      <w:rFonts w:ascii="Garamond" w:hAnsi="Garamond"/>
    </w:rPr>
  </w:style>
  <w:style w:type="paragraph" w:styleId="IndexHeading">
    <w:name w:val="index heading"/>
    <w:basedOn w:val="Normal"/>
    <w:next w:val="Index1"/>
    <w:semiHidden/>
    <w:rsid w:val="00DE16DA"/>
    <w:pPr>
      <w:spacing w:before="120" w:after="120"/>
    </w:pPr>
    <w:rPr>
      <w:rFonts w:ascii="Arial" w:hAnsi="Arial"/>
      <w:b/>
      <w:color w:val="918585"/>
      <w:sz w:val="24"/>
    </w:rPr>
  </w:style>
  <w:style w:type="paragraph" w:styleId="Header">
    <w:name w:val="header"/>
    <w:basedOn w:val="Normal"/>
    <w:link w:val="HeaderChar"/>
    <w:rsid w:val="00DE1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6DA"/>
    <w:rPr>
      <w:rFonts w:ascii="Times New Roman" w:eastAsia="Times New Roman" w:hAnsi="Times New Roman" w:cs="Times New Roman"/>
      <w:sz w:val="16"/>
      <w:szCs w:val="20"/>
      <w:lang w:val="en-GB" w:eastAsia="en-US"/>
    </w:rPr>
  </w:style>
  <w:style w:type="paragraph" w:customStyle="1" w:styleId="Chapter">
    <w:name w:val="Chapter"/>
    <w:basedOn w:val="Normal"/>
    <w:rsid w:val="00DE16DA"/>
    <w:pPr>
      <w:spacing w:before="240"/>
    </w:pPr>
    <w:rPr>
      <w:rFonts w:ascii="Times New Roman" w:hAnsi="Times New Roman"/>
      <w:smallCaps/>
      <w:spacing w:val="80"/>
      <w:sz w:val="28"/>
    </w:rPr>
  </w:style>
  <w:style w:type="paragraph" w:customStyle="1" w:styleId="InChapter">
    <w:name w:val="InChapter"/>
    <w:basedOn w:val="Heading3"/>
    <w:rsid w:val="00DE16DA"/>
    <w:pPr>
      <w:spacing w:after="240"/>
      <w:outlineLvl w:val="9"/>
    </w:pPr>
    <w:rPr>
      <w:noProof/>
    </w:rPr>
  </w:style>
  <w:style w:type="paragraph" w:styleId="Index2">
    <w:name w:val="index 2"/>
    <w:basedOn w:val="Normal"/>
    <w:next w:val="Normal"/>
    <w:semiHidden/>
    <w:rsid w:val="00DE16DA"/>
    <w:pPr>
      <w:tabs>
        <w:tab w:val="right" w:pos="4176"/>
      </w:tabs>
      <w:ind w:left="568" w:hanging="284"/>
    </w:pPr>
    <w:rPr>
      <w:rFonts w:ascii="Garamond" w:hAnsi="Garamond"/>
    </w:rPr>
  </w:style>
  <w:style w:type="paragraph" w:customStyle="1" w:styleId="Byline">
    <w:name w:val="Byline"/>
    <w:rsid w:val="00DE1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6DA"/>
    <w:pPr>
      <w:tabs>
        <w:tab w:val="clear" w:pos="3600"/>
        <w:tab w:val="clear" w:pos="3958"/>
      </w:tabs>
      <w:jc w:val="right"/>
    </w:pPr>
  </w:style>
  <w:style w:type="character" w:styleId="Emphasis">
    <w:name w:val="Emphasis"/>
    <w:basedOn w:val="DefaultParagraphFont"/>
    <w:qFormat/>
    <w:rsid w:val="00DE16DA"/>
    <w:rPr>
      <w:i/>
    </w:rPr>
  </w:style>
  <w:style w:type="paragraph" w:styleId="Caption">
    <w:name w:val="caption"/>
    <w:basedOn w:val="BodyText"/>
    <w:next w:val="Normal"/>
    <w:qFormat/>
    <w:rsid w:val="00DE16DA"/>
    <w:pPr>
      <w:framePr w:w="2268" w:hSpace="181" w:vSpace="181" w:wrap="around" w:vAnchor="text" w:hAnchor="page" w:x="1135" w:y="285" w:anchorLock="1"/>
    </w:pPr>
    <w:rPr>
      <w:i/>
    </w:rPr>
  </w:style>
  <w:style w:type="paragraph" w:customStyle="1" w:styleId="MiniTOCTitle">
    <w:name w:val="MiniTOCTitle"/>
    <w:basedOn w:val="Heading4"/>
    <w:rsid w:val="00DE16DA"/>
    <w:pPr>
      <w:spacing w:before="240"/>
      <w:outlineLvl w:val="9"/>
    </w:pPr>
    <w:rPr>
      <w:noProof/>
      <w:sz w:val="24"/>
    </w:rPr>
  </w:style>
  <w:style w:type="paragraph" w:customStyle="1" w:styleId="MiniTOCItem">
    <w:name w:val="MiniTOCItem"/>
    <w:basedOn w:val="ListBullet"/>
    <w:rsid w:val="00DE16DA"/>
    <w:pPr>
      <w:numPr>
        <w:numId w:val="0"/>
      </w:numPr>
      <w:tabs>
        <w:tab w:val="right" w:leader="dot" w:pos="6521"/>
      </w:tabs>
      <w:spacing w:before="0" w:after="0"/>
    </w:pPr>
  </w:style>
  <w:style w:type="paragraph" w:customStyle="1" w:styleId="TOFTitle">
    <w:name w:val="TOFTitle"/>
    <w:basedOn w:val="TOCTitle"/>
    <w:rsid w:val="00DE16DA"/>
  </w:style>
  <w:style w:type="paragraph" w:styleId="TableofFigures">
    <w:name w:val="table of figures"/>
    <w:basedOn w:val="Normal"/>
    <w:next w:val="Normal"/>
    <w:semiHidden/>
    <w:rsid w:val="00DE16DA"/>
    <w:pPr>
      <w:tabs>
        <w:tab w:val="right" w:leader="dot" w:pos="9072"/>
      </w:tabs>
      <w:ind w:left="970" w:hanging="403"/>
    </w:pPr>
    <w:rPr>
      <w:rFonts w:ascii="Times New Roman" w:hAnsi="Times New Roman"/>
      <w:b/>
    </w:rPr>
  </w:style>
  <w:style w:type="paragraph" w:styleId="ListNumber">
    <w:name w:val="List Number"/>
    <w:basedOn w:val="List"/>
    <w:rsid w:val="00DE16DA"/>
    <w:pPr>
      <w:numPr>
        <w:numId w:val="15"/>
      </w:numPr>
      <w:tabs>
        <w:tab w:val="clear" w:pos="340"/>
      </w:tabs>
    </w:pPr>
  </w:style>
  <w:style w:type="character" w:customStyle="1" w:styleId="WingdingSymbols">
    <w:name w:val="Wingding Symbols"/>
    <w:rsid w:val="00DE16DA"/>
    <w:rPr>
      <w:rFonts w:ascii="Wingdings" w:hAnsi="Wingdings"/>
    </w:rPr>
  </w:style>
  <w:style w:type="paragraph" w:customStyle="1" w:styleId="TableHeading">
    <w:name w:val="Table Heading"/>
    <w:basedOn w:val="HeadingBase"/>
    <w:rsid w:val="00DE16DA"/>
    <w:pPr>
      <w:keepLines/>
      <w:pBdr>
        <w:bottom w:val="single" w:sz="6" w:space="1" w:color="918585"/>
      </w:pBdr>
      <w:spacing w:before="240"/>
    </w:pPr>
  </w:style>
  <w:style w:type="character" w:customStyle="1" w:styleId="HotSpot">
    <w:name w:val="HotSpot"/>
    <w:rsid w:val="00DE16DA"/>
    <w:rPr>
      <w:color w:val="0033CC"/>
      <w:u w:val="none"/>
    </w:rPr>
  </w:style>
  <w:style w:type="paragraph" w:customStyle="1" w:styleId="BodyTextRight">
    <w:name w:val="Body Text Right"/>
    <w:basedOn w:val="BodyText"/>
    <w:rsid w:val="00DE16DA"/>
    <w:pPr>
      <w:spacing w:before="0" w:after="0"/>
      <w:jc w:val="right"/>
    </w:pPr>
  </w:style>
  <w:style w:type="paragraph" w:styleId="Index3">
    <w:name w:val="index 3"/>
    <w:basedOn w:val="ListNumber2"/>
    <w:next w:val="Normal"/>
    <w:semiHidden/>
    <w:rsid w:val="00DE16DA"/>
    <w:pPr>
      <w:numPr>
        <w:numId w:val="0"/>
      </w:numPr>
      <w:tabs>
        <w:tab w:val="right" w:leader="dot" w:pos="4176"/>
      </w:tabs>
    </w:pPr>
  </w:style>
  <w:style w:type="paragraph" w:styleId="ListNumber2">
    <w:name w:val="List Number 2"/>
    <w:basedOn w:val="List2"/>
    <w:rsid w:val="00DE16DA"/>
    <w:pPr>
      <w:numPr>
        <w:numId w:val="10"/>
      </w:numPr>
      <w:tabs>
        <w:tab w:val="clear" w:pos="1060"/>
      </w:tabs>
    </w:pPr>
  </w:style>
  <w:style w:type="paragraph" w:customStyle="1" w:styleId="MarginNote">
    <w:name w:val="Margin Note"/>
    <w:basedOn w:val="BodyText"/>
    <w:rsid w:val="00DE1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6DA"/>
    <w:rPr>
      <w:sz w:val="32"/>
    </w:rPr>
  </w:style>
  <w:style w:type="paragraph" w:customStyle="1" w:styleId="HeadingProcedure">
    <w:name w:val="Heading Procedure"/>
    <w:basedOn w:val="HeadingBase"/>
    <w:next w:val="Normal"/>
    <w:rsid w:val="00DE16DA"/>
    <w:pPr>
      <w:tabs>
        <w:tab w:val="left" w:pos="0"/>
      </w:tabs>
      <w:spacing w:before="120" w:after="60"/>
    </w:pPr>
    <w:rPr>
      <w:i/>
      <w:color w:val="918585"/>
      <w:sz w:val="22"/>
    </w:rPr>
  </w:style>
  <w:style w:type="paragraph" w:customStyle="1" w:styleId="TableBodyText">
    <w:name w:val="Table Body Text"/>
    <w:basedOn w:val="BodyText"/>
    <w:rsid w:val="00DE16DA"/>
    <w:pPr>
      <w:spacing w:before="60" w:after="60"/>
    </w:pPr>
  </w:style>
  <w:style w:type="paragraph" w:styleId="ListContinue">
    <w:name w:val="List Continue"/>
    <w:basedOn w:val="List"/>
    <w:rsid w:val="00DE16DA"/>
    <w:pPr>
      <w:ind w:firstLine="0"/>
    </w:pPr>
  </w:style>
  <w:style w:type="paragraph" w:customStyle="1" w:styleId="ListNote">
    <w:name w:val="List Note"/>
    <w:basedOn w:val="List"/>
    <w:rsid w:val="00DE16DA"/>
    <w:pPr>
      <w:pBdr>
        <w:top w:val="single" w:sz="6" w:space="2" w:color="918585"/>
        <w:bottom w:val="single" w:sz="6" w:space="2" w:color="918585"/>
      </w:pBdr>
      <w:tabs>
        <w:tab w:val="left" w:pos="1021"/>
      </w:tabs>
      <w:ind w:firstLine="0"/>
    </w:pPr>
  </w:style>
  <w:style w:type="paragraph" w:customStyle="1" w:styleId="Warning">
    <w:name w:val="Warning"/>
    <w:basedOn w:val="BodyText"/>
    <w:rsid w:val="00DE16DA"/>
    <w:pPr>
      <w:shd w:val="clear" w:color="auto" w:fill="D9D9D9"/>
      <w:tabs>
        <w:tab w:val="left" w:pos="992"/>
      </w:tabs>
      <w:ind w:left="119" w:right="119"/>
    </w:pPr>
    <w:rPr>
      <w:sz w:val="20"/>
    </w:rPr>
  </w:style>
  <w:style w:type="paragraph" w:customStyle="1" w:styleId="MarginIcons">
    <w:name w:val="Margin Icons"/>
    <w:basedOn w:val="BodyText"/>
    <w:rsid w:val="00DE1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6DA"/>
    <w:rPr>
      <w:rFonts w:ascii="Courier New" w:hAnsi="Courier New"/>
    </w:rPr>
  </w:style>
  <w:style w:type="paragraph" w:customStyle="1" w:styleId="NoteBullet">
    <w:name w:val="Note Bullet"/>
    <w:basedOn w:val="Note"/>
    <w:rsid w:val="00DE16DA"/>
    <w:pPr>
      <w:tabs>
        <w:tab w:val="clear" w:pos="680"/>
      </w:tabs>
      <w:spacing w:before="60" w:after="60"/>
    </w:pPr>
  </w:style>
  <w:style w:type="paragraph" w:customStyle="1" w:styleId="SubHeading2">
    <w:name w:val="SubHeading2"/>
    <w:basedOn w:val="HeadingBase"/>
    <w:rsid w:val="00DE16DA"/>
    <w:pPr>
      <w:spacing w:before="240" w:after="60"/>
    </w:pPr>
    <w:rPr>
      <w:sz w:val="20"/>
    </w:rPr>
  </w:style>
  <w:style w:type="paragraph" w:customStyle="1" w:styleId="SubHeading1">
    <w:name w:val="SubHeading1"/>
    <w:basedOn w:val="HeadingBase"/>
    <w:rsid w:val="00DE16DA"/>
    <w:pPr>
      <w:spacing w:before="240" w:after="60"/>
    </w:pPr>
    <w:rPr>
      <w:color w:val="918585"/>
      <w:sz w:val="22"/>
    </w:rPr>
  </w:style>
  <w:style w:type="paragraph" w:customStyle="1" w:styleId="SideHeading">
    <w:name w:val="Side Heading"/>
    <w:basedOn w:val="HeadingBase"/>
    <w:rsid w:val="00DE1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6DA"/>
    <w:pPr>
      <w:tabs>
        <w:tab w:val="num" w:pos="360"/>
      </w:tabs>
    </w:pPr>
  </w:style>
  <w:style w:type="paragraph" w:styleId="PlainText">
    <w:name w:val="Plain Text"/>
    <w:basedOn w:val="Normal"/>
    <w:link w:val="PlainTextChar"/>
    <w:rsid w:val="00DE16DA"/>
    <w:rPr>
      <w:sz w:val="20"/>
    </w:rPr>
  </w:style>
  <w:style w:type="character" w:customStyle="1" w:styleId="PlainTextChar">
    <w:name w:val="Plain Text Char"/>
    <w:basedOn w:val="DefaultParagraphFont"/>
    <w:link w:val="PlainText"/>
    <w:rsid w:val="00DE16DA"/>
    <w:rPr>
      <w:rFonts w:ascii="Courier New" w:eastAsia="Times New Roman" w:hAnsi="Courier New" w:cs="Times New Roman"/>
      <w:sz w:val="20"/>
      <w:szCs w:val="20"/>
      <w:lang w:eastAsia="en-US"/>
    </w:rPr>
  </w:style>
  <w:style w:type="character" w:customStyle="1" w:styleId="MenuOption">
    <w:name w:val="Menu Option"/>
    <w:basedOn w:val="DefaultParagraphFont"/>
    <w:rsid w:val="00DE16DA"/>
    <w:rPr>
      <w:b/>
      <w:smallCaps/>
    </w:rPr>
  </w:style>
  <w:style w:type="paragraph" w:customStyle="1" w:styleId="TableListNumber">
    <w:name w:val="Table List Number"/>
    <w:basedOn w:val="ListNumber"/>
    <w:rsid w:val="00DE16DA"/>
    <w:pPr>
      <w:numPr>
        <w:numId w:val="0"/>
      </w:numPr>
    </w:pPr>
  </w:style>
  <w:style w:type="paragraph" w:styleId="TOC4">
    <w:name w:val="toc 4"/>
    <w:basedOn w:val="TOCBase"/>
    <w:next w:val="Normal"/>
    <w:semiHidden/>
    <w:rsid w:val="00DE16DA"/>
    <w:pPr>
      <w:tabs>
        <w:tab w:val="right" w:leader="dot" w:pos="9071"/>
      </w:tabs>
      <w:ind w:left="1701"/>
    </w:pPr>
  </w:style>
  <w:style w:type="paragraph" w:customStyle="1" w:styleId="ListAlpha">
    <w:name w:val="List Alpha"/>
    <w:basedOn w:val="List"/>
    <w:rsid w:val="00DE16DA"/>
    <w:pPr>
      <w:numPr>
        <w:numId w:val="9"/>
      </w:numPr>
    </w:pPr>
  </w:style>
  <w:style w:type="paragraph" w:customStyle="1" w:styleId="ListAlpha2">
    <w:name w:val="List Alpha 2"/>
    <w:basedOn w:val="List2"/>
    <w:rsid w:val="00DE16DA"/>
    <w:pPr>
      <w:numPr>
        <w:numId w:val="8"/>
      </w:numPr>
    </w:pPr>
  </w:style>
  <w:style w:type="paragraph" w:styleId="List2">
    <w:name w:val="List 2"/>
    <w:basedOn w:val="BodyText"/>
    <w:rsid w:val="00DE16DA"/>
    <w:pPr>
      <w:tabs>
        <w:tab w:val="left" w:pos="680"/>
      </w:tabs>
      <w:spacing w:before="60" w:after="60"/>
      <w:ind w:left="680" w:hanging="340"/>
    </w:pPr>
  </w:style>
  <w:style w:type="paragraph" w:styleId="List3">
    <w:name w:val="List 3"/>
    <w:basedOn w:val="BodyText"/>
    <w:rsid w:val="00DE16DA"/>
    <w:pPr>
      <w:tabs>
        <w:tab w:val="left" w:pos="1021"/>
      </w:tabs>
      <w:spacing w:before="60" w:after="60"/>
      <w:ind w:left="1020" w:hanging="340"/>
    </w:pPr>
  </w:style>
  <w:style w:type="paragraph" w:styleId="List4">
    <w:name w:val="List 4"/>
    <w:basedOn w:val="BodyText"/>
    <w:rsid w:val="00DE16DA"/>
    <w:pPr>
      <w:tabs>
        <w:tab w:val="left" w:pos="1361"/>
      </w:tabs>
      <w:spacing w:before="60" w:after="60"/>
      <w:ind w:left="1361" w:hanging="340"/>
    </w:pPr>
  </w:style>
  <w:style w:type="paragraph" w:styleId="List5">
    <w:name w:val="List 5"/>
    <w:basedOn w:val="BodyText"/>
    <w:rsid w:val="00DE16DA"/>
    <w:pPr>
      <w:tabs>
        <w:tab w:val="left" w:pos="1701"/>
      </w:tabs>
      <w:spacing w:before="60" w:after="60"/>
      <w:ind w:left="1701" w:hanging="340"/>
    </w:pPr>
  </w:style>
  <w:style w:type="paragraph" w:styleId="ListBullet3">
    <w:name w:val="List Bullet 3"/>
    <w:basedOn w:val="List3"/>
    <w:rsid w:val="00DE16DA"/>
    <w:pPr>
      <w:numPr>
        <w:numId w:val="14"/>
      </w:numPr>
      <w:tabs>
        <w:tab w:val="clear" w:pos="1021"/>
      </w:tabs>
      <w:ind w:left="1037" w:hanging="357"/>
    </w:pPr>
  </w:style>
  <w:style w:type="paragraph" w:styleId="ListBullet4">
    <w:name w:val="List Bullet 4"/>
    <w:basedOn w:val="List4"/>
    <w:rsid w:val="00DE16DA"/>
    <w:pPr>
      <w:numPr>
        <w:numId w:val="3"/>
      </w:numPr>
      <w:tabs>
        <w:tab w:val="clear" w:pos="1361"/>
      </w:tabs>
    </w:pPr>
  </w:style>
  <w:style w:type="paragraph" w:styleId="ListBullet5">
    <w:name w:val="List Bullet 5"/>
    <w:basedOn w:val="List5"/>
    <w:rsid w:val="00DE16DA"/>
    <w:pPr>
      <w:numPr>
        <w:numId w:val="4"/>
      </w:numPr>
    </w:pPr>
  </w:style>
  <w:style w:type="paragraph" w:styleId="ListContinue2">
    <w:name w:val="List Continue 2"/>
    <w:basedOn w:val="List2"/>
    <w:rsid w:val="00DE16DA"/>
    <w:pPr>
      <w:ind w:firstLine="0"/>
    </w:pPr>
  </w:style>
  <w:style w:type="paragraph" w:styleId="ListContinue3">
    <w:name w:val="List Continue 3"/>
    <w:basedOn w:val="List3"/>
    <w:rsid w:val="00DE16DA"/>
    <w:pPr>
      <w:ind w:left="1021" w:firstLine="0"/>
    </w:pPr>
  </w:style>
  <w:style w:type="paragraph" w:styleId="ListContinue4">
    <w:name w:val="List Continue 4"/>
    <w:basedOn w:val="List4"/>
    <w:rsid w:val="00DE16DA"/>
    <w:pPr>
      <w:ind w:firstLine="0"/>
    </w:pPr>
  </w:style>
  <w:style w:type="paragraph" w:styleId="ListContinue5">
    <w:name w:val="List Continue 5"/>
    <w:basedOn w:val="List5"/>
    <w:rsid w:val="00DE16DA"/>
    <w:pPr>
      <w:ind w:firstLine="0"/>
    </w:pPr>
  </w:style>
  <w:style w:type="paragraph" w:styleId="ListNumber3">
    <w:name w:val="List Number 3"/>
    <w:basedOn w:val="List3"/>
    <w:rsid w:val="00DE16DA"/>
    <w:pPr>
      <w:numPr>
        <w:numId w:val="5"/>
      </w:numPr>
    </w:pPr>
  </w:style>
  <w:style w:type="paragraph" w:styleId="ListNumber4">
    <w:name w:val="List Number 4"/>
    <w:basedOn w:val="List4"/>
    <w:rsid w:val="00DE16DA"/>
    <w:pPr>
      <w:numPr>
        <w:numId w:val="6"/>
      </w:numPr>
    </w:pPr>
  </w:style>
  <w:style w:type="paragraph" w:styleId="ListNumber5">
    <w:name w:val="List Number 5"/>
    <w:basedOn w:val="List5"/>
    <w:rsid w:val="00DE16DA"/>
    <w:pPr>
      <w:numPr>
        <w:numId w:val="7"/>
      </w:numPr>
    </w:pPr>
  </w:style>
  <w:style w:type="paragraph" w:styleId="BlockText">
    <w:name w:val="Block Text"/>
    <w:basedOn w:val="Normal"/>
    <w:rsid w:val="00DE16DA"/>
    <w:pPr>
      <w:spacing w:after="120"/>
      <w:ind w:left="1440" w:right="1440"/>
    </w:pPr>
  </w:style>
  <w:style w:type="character" w:customStyle="1" w:styleId="Subscript">
    <w:name w:val="Subscript"/>
    <w:basedOn w:val="DefaultParagraphFont"/>
    <w:rsid w:val="00DE16DA"/>
    <w:rPr>
      <w:sz w:val="16"/>
      <w:vertAlign w:val="subscript"/>
    </w:rPr>
  </w:style>
  <w:style w:type="character" w:customStyle="1" w:styleId="Superscript">
    <w:name w:val="Superscript"/>
    <w:basedOn w:val="DefaultParagraphFont"/>
    <w:rsid w:val="00DE16DA"/>
    <w:rPr>
      <w:sz w:val="16"/>
      <w:vertAlign w:val="superscript"/>
    </w:rPr>
  </w:style>
  <w:style w:type="character" w:customStyle="1" w:styleId="Symbols">
    <w:name w:val="Symbols"/>
    <w:basedOn w:val="DefaultParagraphFont"/>
    <w:rsid w:val="00DE16DA"/>
    <w:rPr>
      <w:rFonts w:ascii="Symbol" w:hAnsi="Symbol"/>
    </w:rPr>
  </w:style>
  <w:style w:type="character" w:customStyle="1" w:styleId="MenuOptions">
    <w:name w:val="Menu Options"/>
    <w:basedOn w:val="DefaultParagraphFont"/>
    <w:rsid w:val="00DE16DA"/>
    <w:rPr>
      <w:rFonts w:ascii="Arial Narrow" w:hAnsi="Arial Narrow"/>
      <w:smallCaps/>
    </w:rPr>
  </w:style>
  <w:style w:type="character" w:customStyle="1" w:styleId="Buttons">
    <w:name w:val="Buttons"/>
    <w:basedOn w:val="DefaultParagraphFont"/>
    <w:rsid w:val="00DE16DA"/>
    <w:rPr>
      <w:b/>
    </w:rPr>
  </w:style>
  <w:style w:type="character" w:customStyle="1" w:styleId="Underlined">
    <w:name w:val="Underlined"/>
    <w:basedOn w:val="DefaultParagraphFont"/>
    <w:rsid w:val="00DE16DA"/>
    <w:rPr>
      <w:u w:val="single"/>
    </w:rPr>
  </w:style>
  <w:style w:type="paragraph" w:customStyle="1" w:styleId="TableBodyTextRight">
    <w:name w:val="Table Body Text Right"/>
    <w:basedOn w:val="TableBodyText"/>
    <w:rsid w:val="00DE16DA"/>
    <w:pPr>
      <w:widowControl w:val="0"/>
      <w:autoSpaceDE w:val="0"/>
      <w:autoSpaceDN w:val="0"/>
      <w:adjustRightInd w:val="0"/>
      <w:jc w:val="right"/>
    </w:pPr>
    <w:rPr>
      <w:rFonts w:cs="Arial"/>
      <w:szCs w:val="18"/>
    </w:rPr>
  </w:style>
  <w:style w:type="paragraph" w:customStyle="1" w:styleId="CopyrightText">
    <w:name w:val="Copyright Text"/>
    <w:basedOn w:val="BodyText"/>
    <w:rsid w:val="00DE16DA"/>
    <w:rPr>
      <w:sz w:val="18"/>
    </w:rPr>
  </w:style>
  <w:style w:type="paragraph" w:customStyle="1" w:styleId="BodySmallRight">
    <w:name w:val="Body Small Right"/>
    <w:basedOn w:val="BodyTextRight"/>
    <w:rsid w:val="00DE16DA"/>
    <w:rPr>
      <w:sz w:val="18"/>
      <w:szCs w:val="18"/>
    </w:rPr>
  </w:style>
  <w:style w:type="paragraph" w:customStyle="1" w:styleId="MarginEdition">
    <w:name w:val="Margin Edition"/>
    <w:basedOn w:val="MarginNote"/>
    <w:rsid w:val="00DE16DA"/>
    <w:pPr>
      <w:spacing w:before="0" w:after="0"/>
    </w:pPr>
    <w:rPr>
      <w:rFonts w:ascii="Times New Roman" w:hAnsi="Times New Roman"/>
      <w:color w:val="999999"/>
    </w:rPr>
  </w:style>
  <w:style w:type="paragraph" w:customStyle="1" w:styleId="Spacer">
    <w:name w:val="Spacer"/>
    <w:basedOn w:val="Normal"/>
    <w:rsid w:val="00DE16DA"/>
    <w:rPr>
      <w:sz w:val="2"/>
      <w:szCs w:val="2"/>
    </w:rPr>
  </w:style>
  <w:style w:type="character" w:customStyle="1" w:styleId="Small">
    <w:name w:val="Small"/>
    <w:basedOn w:val="DefaultParagraphFont"/>
    <w:rsid w:val="00DE16DA"/>
    <w:rPr>
      <w:sz w:val="16"/>
    </w:rPr>
  </w:style>
  <w:style w:type="paragraph" w:customStyle="1" w:styleId="WideTable">
    <w:name w:val="Wide Table"/>
    <w:basedOn w:val="Normal"/>
    <w:rsid w:val="00DE16DA"/>
    <w:pPr>
      <w:ind w:left="-1418"/>
    </w:pPr>
    <w:rPr>
      <w:sz w:val="2"/>
      <w:szCs w:val="2"/>
    </w:rPr>
  </w:style>
  <w:style w:type="character" w:styleId="PageNumber">
    <w:name w:val="page number"/>
    <w:basedOn w:val="DefaultParagraphFont"/>
    <w:rsid w:val="00DE16DA"/>
  </w:style>
  <w:style w:type="paragraph" w:styleId="Quote">
    <w:name w:val="Quote"/>
    <w:basedOn w:val="Heading1"/>
    <w:link w:val="QuoteChar"/>
    <w:qFormat/>
    <w:rsid w:val="00DE16DA"/>
    <w:rPr>
      <w:b w:val="0"/>
      <w:sz w:val="72"/>
      <w:szCs w:val="72"/>
      <w:lang w:val="en-NZ"/>
    </w:rPr>
  </w:style>
  <w:style w:type="character" w:customStyle="1" w:styleId="QuoteChar">
    <w:name w:val="Quote Char"/>
    <w:basedOn w:val="DefaultParagraphFont"/>
    <w:link w:val="Quote"/>
    <w:rsid w:val="00DE1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6DA"/>
    <w:pPr>
      <w:pageBreakBefore/>
    </w:pPr>
  </w:style>
  <w:style w:type="paragraph" w:customStyle="1" w:styleId="Border">
    <w:name w:val="Border"/>
    <w:basedOn w:val="Normal"/>
    <w:qFormat/>
    <w:rsid w:val="00DE1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6DA"/>
    <w:rPr>
      <w:b/>
      <w:bCs/>
      <w:i/>
      <w:iCs/>
      <w:color w:val="auto"/>
    </w:rPr>
  </w:style>
  <w:style w:type="paragraph" w:styleId="IntenseQuote">
    <w:name w:val="Intense Quote"/>
    <w:basedOn w:val="Normal"/>
    <w:next w:val="Normal"/>
    <w:link w:val="IntenseQuoteChar"/>
    <w:uiPriority w:val="30"/>
    <w:qFormat/>
    <w:rsid w:val="00DE1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6DA"/>
    <w:rPr>
      <w:smallCaps/>
      <w:color w:val="auto"/>
      <w:u w:val="single"/>
    </w:rPr>
  </w:style>
  <w:style w:type="character" w:styleId="IntenseReference">
    <w:name w:val="Intense Reference"/>
    <w:basedOn w:val="DefaultParagraphFont"/>
    <w:uiPriority w:val="32"/>
    <w:qFormat/>
    <w:rsid w:val="00DE16DA"/>
    <w:rPr>
      <w:b/>
      <w:bCs/>
      <w:smallCaps/>
      <w:color w:val="auto"/>
      <w:spacing w:val="5"/>
      <w:u w:val="single"/>
    </w:rPr>
  </w:style>
  <w:style w:type="paragraph" w:customStyle="1" w:styleId="2ColumnHeading">
    <w:name w:val="2Column Heading"/>
    <w:basedOn w:val="BodyText"/>
    <w:qFormat/>
    <w:rsid w:val="00DE16DA"/>
    <w:pPr>
      <w:spacing w:after="60"/>
      <w:ind w:left="-2268"/>
    </w:pPr>
    <w:rPr>
      <w:b/>
    </w:rPr>
  </w:style>
  <w:style w:type="paragraph" w:customStyle="1" w:styleId="Heading1TOC">
    <w:name w:val="Heading1 TOC"/>
    <w:basedOn w:val="Normal"/>
    <w:qFormat/>
    <w:rsid w:val="00DE16DA"/>
    <w:pPr>
      <w:spacing w:before="240" w:after="120"/>
    </w:pPr>
    <w:rPr>
      <w:rFonts w:ascii="Times New Roman" w:hAnsi="Times New Roman"/>
      <w:b/>
      <w:sz w:val="32"/>
    </w:rPr>
  </w:style>
  <w:style w:type="paragraph" w:customStyle="1" w:styleId="Heading2TOC">
    <w:name w:val="Heading2 TOC"/>
    <w:basedOn w:val="Normal"/>
    <w:qFormat/>
    <w:rsid w:val="00DE16DA"/>
    <w:pPr>
      <w:spacing w:before="240" w:after="60"/>
    </w:pPr>
    <w:rPr>
      <w:rFonts w:ascii="Times New Roman" w:hAnsi="Times New Roman"/>
      <w:b/>
      <w:sz w:val="28"/>
    </w:rPr>
  </w:style>
  <w:style w:type="character" w:customStyle="1" w:styleId="Underline">
    <w:name w:val="Underline"/>
    <w:basedOn w:val="DefaultParagraphFont"/>
    <w:qFormat/>
    <w:rsid w:val="00DE16DA"/>
    <w:rPr>
      <w:u w:val="single"/>
    </w:rPr>
  </w:style>
  <w:style w:type="character" w:customStyle="1" w:styleId="BoldandItalics">
    <w:name w:val="Bold and Italics"/>
    <w:qFormat/>
    <w:rsid w:val="00DE16DA"/>
    <w:rPr>
      <w:b/>
      <w:i/>
      <w:u w:val="none"/>
    </w:rPr>
  </w:style>
  <w:style w:type="paragraph" w:styleId="BalloonText">
    <w:name w:val="Balloon Text"/>
    <w:basedOn w:val="Normal"/>
    <w:link w:val="BalloonTextChar"/>
    <w:rsid w:val="00DE16DA"/>
    <w:rPr>
      <w:rFonts w:ascii="Tahoma" w:hAnsi="Tahoma" w:cs="Tahoma"/>
      <w:sz w:val="16"/>
      <w:szCs w:val="16"/>
    </w:rPr>
  </w:style>
  <w:style w:type="character" w:customStyle="1" w:styleId="BalloonTextChar">
    <w:name w:val="Balloon Text Char"/>
    <w:basedOn w:val="DefaultParagraphFont"/>
    <w:link w:val="BalloonText"/>
    <w:rsid w:val="00DE1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6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6DA"/>
    <w:rPr>
      <w:b/>
      <w:color w:val="660033"/>
      <w:spacing w:val="0"/>
    </w:rPr>
  </w:style>
  <w:style w:type="paragraph" w:customStyle="1" w:styleId="Nameditemlist">
    <w:name w:val="Named item list"/>
    <w:basedOn w:val="BodyText"/>
    <w:qFormat/>
    <w:rsid w:val="00DE16DA"/>
    <w:pPr>
      <w:tabs>
        <w:tab w:val="left" w:pos="2835"/>
      </w:tabs>
      <w:ind w:left="2835" w:hanging="2835"/>
    </w:pPr>
  </w:style>
  <w:style w:type="paragraph" w:customStyle="1" w:styleId="BodyTextnopadding">
    <w:name w:val="Body Text no padding"/>
    <w:basedOn w:val="BodyText"/>
    <w:qFormat/>
    <w:rsid w:val="00DE16DA"/>
    <w:pPr>
      <w:spacing w:before="0" w:after="0"/>
    </w:pPr>
  </w:style>
  <w:style w:type="paragraph" w:customStyle="1" w:styleId="BodyTextBold">
    <w:name w:val="Body Text Bold"/>
    <w:basedOn w:val="BodyText"/>
    <w:qFormat/>
    <w:rsid w:val="00DE16DA"/>
    <w:rPr>
      <w:b/>
    </w:rPr>
  </w:style>
  <w:style w:type="character" w:styleId="Hyperlink">
    <w:name w:val="Hyperlink"/>
    <w:basedOn w:val="DefaultParagraphFont"/>
    <w:uiPriority w:val="99"/>
    <w:unhideWhenUsed/>
    <w:rsid w:val="00A367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Words>
  <Characters>4946</Characters>
  <Application>Microsoft Office Word</Application>
  <DocSecurity>0</DocSecurity>
  <Lines>164</Lines>
  <Paragraphs>101</Paragraphs>
  <ScaleCrop>false</ScaleCrop>
  <Company>Author-it Software Corporation Ltd.</Company>
  <LinksUpToDate>false</LinksUpToDate>
  <CharactersWithSpaces>5584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SISCAQU014 Operate self-contained breathing apparatus in an aquatic facility</dc:title>
  <dc:subject>Approved</dc:subject>
  <dc:creator>HumanAbility</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