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99F" w:rsidP="007C5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SISCAQU011 Promote development of infants and toddlers in an aquatic environment</w:t>
      </w:r>
      <w:r>
        <w:fldChar w:fldCharType="end"/>
      </w:r>
    </w:p>
    <w:p w:rsidR="007C599F" w:rsidP="007C599F">
      <w:pPr>
        <w:pStyle w:val="Version"/>
        <w:sectPr w:rsidSect="00450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79C" w:rsidP="0045079C">
      <w:pPr>
        <w:pStyle w:val="SuperHeading"/>
      </w:pPr>
      <w:r w:rsidRPr="0045079C">
        <w:t>Assessment Requirements for SISCAQU011 Promote development of infants and toddlers in an aquatic environment</w:t>
      </w:r>
    </w:p>
    <w:p w:rsidR="00000000" w:rsidRPr="0045079C" w:rsidP="0045079C">
      <w:pPr>
        <w:pStyle w:val="Heading1"/>
      </w:pPr>
      <w:bookmarkStart w:id="1" w:name="O_668492"/>
      <w:bookmarkEnd w:id="1"/>
      <w:r w:rsidRPr="0045079C">
        <w:t>Modification History</w:t>
      </w:r>
    </w:p>
    <w:p w:rsidR="00000000" w:rsidRPr="0045079C" w:rsidP="007C599F">
      <w:pPr>
        <w:pStyle w:val="BodyText"/>
      </w:pPr>
      <w:r w:rsidRPr="0045079C">
        <w:t>Not applicable.</w:t>
      </w:r>
    </w:p>
    <w:p w:rsidR="00000000" w:rsidRPr="0045079C" w:rsidP="0045079C">
      <w:pPr>
        <w:pStyle w:val="Heading1"/>
      </w:pPr>
      <w:bookmarkStart w:id="2" w:name="O_668493"/>
      <w:bookmarkEnd w:id="2"/>
      <w:r w:rsidRPr="0045079C">
        <w:t>Performance Evidence</w:t>
      </w:r>
    </w:p>
    <w:p w:rsidR="00000000" w:rsidRPr="0045079C" w:rsidP="007C599F">
      <w:pPr>
        <w:pStyle w:val="BodyText"/>
      </w:pPr>
      <w:r w:rsidRPr="0045079C">
        <w:t>Evide</w:t>
      </w:r>
      <w:r w:rsidRPr="0045079C">
        <w:t>nce of the ability to complete tasks outlined in elements and performance criteria of this unit in the context of the job role, and:</w:t>
      </w:r>
    </w:p>
    <w:p w:rsidR="00000000" w:rsidRPr="0045079C" w:rsidP="0045079C">
      <w:pPr>
        <w:pStyle w:val="ListBullet"/>
      </w:pPr>
      <w:r w:rsidRPr="0045079C">
        <w:t xml:space="preserve">promote the development of infants and toddlers according to legal, ethical and organisational requirements </w:t>
      </w:r>
    </w:p>
    <w:p w:rsidR="00000000" w:rsidRPr="0045079C" w:rsidP="0045079C">
      <w:pPr>
        <w:pStyle w:val="ListBullet"/>
      </w:pPr>
      <w:r w:rsidRPr="0045079C">
        <w:t>develop and i</w:t>
      </w:r>
      <w:r w:rsidRPr="0045079C">
        <w:t>mplement at least three activity plans with infants, toddlers and caregivers in aquatic activities using games and activities that promote the following motor, cognitive development and personal development skills:</w:t>
      </w:r>
    </w:p>
    <w:p w:rsidR="00000000" w:rsidRPr="0045079C" w:rsidP="0045079C">
      <w:pPr>
        <w:pStyle w:val="ListBullet2"/>
      </w:pPr>
      <w:r w:rsidRPr="0045079C">
        <w:t>motor development:</w:t>
      </w:r>
    </w:p>
    <w:p w:rsidR="00000000" w:rsidRPr="0045079C" w:rsidP="0045079C">
      <w:pPr>
        <w:pStyle w:val="ListBullet3"/>
      </w:pPr>
      <w:r w:rsidRPr="0045079C">
        <w:t>fine and gross motor</w:t>
      </w:r>
      <w:r w:rsidRPr="0045079C">
        <w:t xml:space="preserve"> skills</w:t>
      </w:r>
    </w:p>
    <w:p w:rsidR="00000000" w:rsidRPr="0045079C" w:rsidP="0045079C">
      <w:pPr>
        <w:pStyle w:val="ListBullet3"/>
      </w:pPr>
      <w:r w:rsidRPr="0045079C">
        <w:t>reflexive movements</w:t>
      </w:r>
    </w:p>
    <w:p w:rsidR="00000000" w:rsidRPr="0045079C" w:rsidP="0045079C">
      <w:pPr>
        <w:pStyle w:val="ListBullet3"/>
      </w:pPr>
      <w:r w:rsidRPr="0045079C">
        <w:t>disorganised and unstable movements</w:t>
      </w:r>
    </w:p>
    <w:p w:rsidR="00000000" w:rsidRPr="0045079C" w:rsidP="0045079C">
      <w:pPr>
        <w:pStyle w:val="ListBullet3"/>
      </w:pPr>
      <w:r w:rsidRPr="0045079C">
        <w:t>control of breathing, coughing and swallowing</w:t>
      </w:r>
    </w:p>
    <w:p w:rsidR="00000000" w:rsidRPr="0045079C" w:rsidP="0045079C">
      <w:pPr>
        <w:pStyle w:val="ListBullet3"/>
      </w:pPr>
      <w:r w:rsidRPr="0045079C">
        <w:t>organised and voluntary movement</w:t>
      </w:r>
    </w:p>
    <w:p w:rsidR="00000000" w:rsidRPr="0045079C" w:rsidP="0045079C">
      <w:pPr>
        <w:pStyle w:val="ListBullet3"/>
      </w:pPr>
      <w:r w:rsidRPr="0045079C">
        <w:t>coordinated movements with buoyancy, head and breath control</w:t>
      </w:r>
    </w:p>
    <w:p w:rsidR="00000000" w:rsidRPr="0045079C" w:rsidP="0045079C">
      <w:pPr>
        <w:pStyle w:val="ListBullet2"/>
      </w:pPr>
      <w:r w:rsidRPr="0045079C">
        <w:t>cognitive development:</w:t>
      </w:r>
    </w:p>
    <w:p w:rsidR="00000000" w:rsidRPr="0045079C" w:rsidP="0045079C">
      <w:pPr>
        <w:pStyle w:val="ListBullet3"/>
      </w:pPr>
      <w:r w:rsidRPr="0045079C">
        <w:t>attention to details/attention span</w:t>
      </w:r>
    </w:p>
    <w:p w:rsidR="00000000" w:rsidRPr="0045079C" w:rsidP="0045079C">
      <w:pPr>
        <w:pStyle w:val="ListBullet3"/>
      </w:pPr>
      <w:r w:rsidRPr="0045079C">
        <w:t>classification of information</w:t>
      </w:r>
    </w:p>
    <w:p w:rsidR="00000000" w:rsidRPr="0045079C" w:rsidP="0045079C">
      <w:pPr>
        <w:pStyle w:val="ListBullet3"/>
      </w:pPr>
      <w:r w:rsidRPr="0045079C">
        <w:t>memory</w:t>
      </w:r>
    </w:p>
    <w:p w:rsidR="00000000" w:rsidRPr="0045079C" w:rsidP="0045079C">
      <w:pPr>
        <w:pStyle w:val="ListBullet3"/>
      </w:pPr>
      <w:r w:rsidRPr="0045079C">
        <w:t>imagination and conceptual development</w:t>
      </w:r>
    </w:p>
    <w:p w:rsidR="00000000" w:rsidRPr="0045079C" w:rsidP="0045079C">
      <w:pPr>
        <w:pStyle w:val="ListBullet3"/>
      </w:pPr>
      <w:r w:rsidRPr="0045079C">
        <w:t>problem-solving skills</w:t>
      </w:r>
    </w:p>
    <w:p w:rsidR="00000000" w:rsidRPr="0045079C" w:rsidP="0045079C">
      <w:pPr>
        <w:pStyle w:val="ListBullet3"/>
      </w:pPr>
      <w:r w:rsidRPr="0045079C">
        <w:t>language acquisition</w:t>
      </w:r>
    </w:p>
    <w:p w:rsidR="00000000" w:rsidRPr="0045079C" w:rsidP="0045079C">
      <w:pPr>
        <w:pStyle w:val="ListBullet3"/>
      </w:pPr>
      <w:r w:rsidRPr="0045079C">
        <w:t>choice and consequences</w:t>
      </w:r>
    </w:p>
    <w:p w:rsidR="00000000" w:rsidRPr="0045079C" w:rsidP="0045079C">
      <w:pPr>
        <w:pStyle w:val="ListBullet3"/>
      </w:pPr>
      <w:r w:rsidRPr="0045079C">
        <w:t>independence</w:t>
      </w:r>
    </w:p>
    <w:p w:rsidR="00000000" w:rsidRPr="0045079C" w:rsidP="0045079C">
      <w:pPr>
        <w:pStyle w:val="ListBullet3"/>
      </w:pPr>
      <w:r w:rsidRPr="0045079C">
        <w:t>environmental awareness</w:t>
      </w:r>
    </w:p>
    <w:p w:rsidR="00000000" w:rsidRPr="0045079C" w:rsidP="0045079C">
      <w:pPr>
        <w:pStyle w:val="ListBullet2"/>
      </w:pPr>
      <w:r w:rsidRPr="0045079C">
        <w:t>personal development:</w:t>
      </w:r>
    </w:p>
    <w:p w:rsidR="00000000" w:rsidRPr="0045079C" w:rsidP="0045079C">
      <w:pPr>
        <w:pStyle w:val="ListBullet3"/>
      </w:pPr>
      <w:r w:rsidRPr="0045079C">
        <w:t>opportunities to separate from caregivers</w:t>
      </w:r>
    </w:p>
    <w:p w:rsidR="00000000" w:rsidRPr="0045079C" w:rsidP="0045079C">
      <w:pPr>
        <w:pStyle w:val="ListBullet3"/>
      </w:pPr>
      <w:r w:rsidRPr="0045079C">
        <w:t>encouragement of caregivers to introduce new experiences</w:t>
      </w:r>
    </w:p>
    <w:p w:rsidR="00000000" w:rsidRPr="0045079C" w:rsidP="0045079C">
      <w:pPr>
        <w:pStyle w:val="ListBullet"/>
      </w:pPr>
      <w:r w:rsidRPr="0045079C">
        <w:t>select and use communication techniques suited to infants and toddlers</w:t>
      </w:r>
    </w:p>
    <w:p w:rsidR="00000000" w:rsidRPr="0045079C" w:rsidP="0045079C">
      <w:pPr>
        <w:pStyle w:val="ListBullet"/>
      </w:pPr>
      <w:r w:rsidRPr="0045079C">
        <w:t>reflect on the following key aspects of instruction</w:t>
      </w:r>
    </w:p>
    <w:p w:rsidR="00000000" w:rsidRPr="0045079C" w:rsidP="0045079C">
      <w:pPr>
        <w:pStyle w:val="ListBullet2"/>
      </w:pPr>
      <w:r w:rsidRPr="0045079C">
        <w:t>the lesson</w:t>
      </w:r>
    </w:p>
    <w:p w:rsidR="00000000" w:rsidRPr="0045079C" w:rsidP="0045079C">
      <w:pPr>
        <w:pStyle w:val="ListBullet2"/>
      </w:pPr>
      <w:r w:rsidRPr="0045079C">
        <w:t>teaching methods used</w:t>
      </w:r>
    </w:p>
    <w:p w:rsidR="00000000" w:rsidRPr="0045079C" w:rsidP="0045079C">
      <w:pPr>
        <w:pStyle w:val="ListBullet2"/>
      </w:pPr>
      <w:r w:rsidRPr="0045079C">
        <w:t xml:space="preserve">risk management </w:t>
      </w:r>
    </w:p>
    <w:p w:rsidR="00000000" w:rsidRPr="0045079C" w:rsidP="0045079C">
      <w:pPr>
        <w:pStyle w:val="ListBullet2"/>
      </w:pPr>
      <w:r w:rsidRPr="0045079C">
        <w:t>potential ways to enhance learning opportunities.</w:t>
      </w:r>
    </w:p>
    <w:p w:rsidR="00000000" w:rsidRPr="0045079C" w:rsidP="0045079C">
      <w:pPr>
        <w:pStyle w:val="AllowPageBreak"/>
      </w:pPr>
    </w:p>
    <w:p w:rsidR="00000000" w:rsidRPr="0045079C" w:rsidP="0045079C">
      <w:pPr>
        <w:pStyle w:val="Heading1"/>
      </w:pPr>
      <w:bookmarkStart w:id="3" w:name="O_668494"/>
      <w:bookmarkEnd w:id="3"/>
      <w:r w:rsidRPr="0045079C">
        <w:t>Knowledge Evidence</w:t>
      </w:r>
    </w:p>
    <w:p w:rsidR="00000000" w:rsidRPr="0045079C" w:rsidP="007C599F">
      <w:pPr>
        <w:pStyle w:val="BodyText"/>
      </w:pPr>
      <w:r w:rsidRPr="0045079C">
        <w:t xml:space="preserve">Demonstrated knowledge required to complete the tasks outlined in elements and performance criteria of this unit: </w:t>
      </w:r>
    </w:p>
    <w:p w:rsidR="00000000" w:rsidRPr="0045079C" w:rsidP="0045079C">
      <w:pPr>
        <w:pStyle w:val="ListBullet"/>
      </w:pPr>
      <w:r w:rsidRPr="0045079C">
        <w:t>legal, ethical and organisational re</w:t>
      </w:r>
      <w:r w:rsidRPr="0045079C">
        <w:t>quirements and responsibilities for instruction:</w:t>
      </w:r>
    </w:p>
    <w:p w:rsidR="00000000" w:rsidRPr="0045079C" w:rsidP="0045079C">
      <w:pPr>
        <w:pStyle w:val="ListBullet2"/>
      </w:pPr>
      <w:r w:rsidRPr="0045079C">
        <w:t>work health and safety/occupational health and safety</w:t>
      </w:r>
    </w:p>
    <w:p w:rsidR="00000000" w:rsidRPr="0045079C" w:rsidP="0045079C">
      <w:pPr>
        <w:pStyle w:val="ListBullet2"/>
      </w:pPr>
      <w:r w:rsidRPr="0045079C">
        <w:t>working with children</w:t>
      </w:r>
    </w:p>
    <w:p w:rsidR="00000000" w:rsidRPr="0045079C" w:rsidP="0045079C">
      <w:pPr>
        <w:pStyle w:val="ListBullet2"/>
      </w:pPr>
      <w:r w:rsidRPr="0045079C">
        <w:t>duty of care/safe conduct of activities</w:t>
      </w:r>
    </w:p>
    <w:p w:rsidR="00000000" w:rsidRPr="0045079C" w:rsidP="0045079C">
      <w:pPr>
        <w:pStyle w:val="ListBullet2"/>
      </w:pPr>
      <w:r w:rsidRPr="0045079C">
        <w:t>best practice principles of aquatic activities</w:t>
      </w:r>
    </w:p>
    <w:p w:rsidR="00000000" w:rsidRPr="0045079C" w:rsidP="0045079C">
      <w:pPr>
        <w:pStyle w:val="ListBullet2"/>
      </w:pPr>
      <w:r w:rsidRPr="0045079C">
        <w:t>mandatory reporting</w:t>
      </w:r>
    </w:p>
    <w:p w:rsidR="00000000" w:rsidRPr="0045079C" w:rsidP="0045079C">
      <w:pPr>
        <w:pStyle w:val="ListBullet2"/>
      </w:pPr>
      <w:r w:rsidRPr="0045079C">
        <w:t>implications of neglige</w:t>
      </w:r>
      <w:r w:rsidRPr="0045079C">
        <w:t>nce</w:t>
      </w:r>
    </w:p>
    <w:p w:rsidR="00000000" w:rsidRPr="0045079C" w:rsidP="0045079C">
      <w:pPr>
        <w:pStyle w:val="ListBullet2"/>
      </w:pPr>
      <w:r w:rsidRPr="0045079C">
        <w:t>waivers and exclusion clauses</w:t>
      </w:r>
    </w:p>
    <w:p w:rsidR="00000000" w:rsidRPr="0045079C" w:rsidP="0045079C">
      <w:pPr>
        <w:pStyle w:val="ListBullet2"/>
      </w:pPr>
      <w:r w:rsidRPr="0045079C">
        <w:t>insurance</w:t>
      </w:r>
    </w:p>
    <w:p w:rsidR="00000000" w:rsidRPr="0045079C" w:rsidP="0045079C">
      <w:pPr>
        <w:pStyle w:val="ListBullet2"/>
      </w:pPr>
      <w:r w:rsidRPr="0045079C">
        <w:t>anti-discrimination and equal opportunity</w:t>
      </w:r>
    </w:p>
    <w:p w:rsidR="00000000" w:rsidRPr="0045079C" w:rsidP="0045079C">
      <w:pPr>
        <w:pStyle w:val="ListBullet2"/>
      </w:pPr>
      <w:r w:rsidRPr="0045079C">
        <w:t>privacy and confidentiality</w:t>
      </w:r>
    </w:p>
    <w:p w:rsidR="00000000" w:rsidRPr="0045079C" w:rsidP="0045079C">
      <w:pPr>
        <w:pStyle w:val="ListBullet2"/>
      </w:pPr>
      <w:r w:rsidRPr="0045079C">
        <w:t>communication protocols</w:t>
      </w:r>
    </w:p>
    <w:p w:rsidR="00000000" w:rsidRPr="0045079C" w:rsidP="0045079C">
      <w:pPr>
        <w:pStyle w:val="ListBullet2"/>
      </w:pPr>
      <w:r w:rsidRPr="0045079C">
        <w:t>a recognised swimming teachers code of conduct</w:t>
      </w:r>
    </w:p>
    <w:p w:rsidR="00000000" w:rsidRPr="0045079C" w:rsidP="0045079C">
      <w:pPr>
        <w:pStyle w:val="ListBullet2"/>
      </w:pPr>
      <w:r w:rsidRPr="0045079C">
        <w:t>swimwear and personal protective equipment</w:t>
      </w:r>
    </w:p>
    <w:p w:rsidR="00000000" w:rsidRPr="0045079C" w:rsidP="0045079C">
      <w:pPr>
        <w:pStyle w:val="ListBullet"/>
      </w:pPr>
      <w:r w:rsidRPr="0045079C">
        <w:t>principles of session planning to develop activity-specific plans:</w:t>
      </w:r>
    </w:p>
    <w:p w:rsidR="00000000" w:rsidRPr="0045079C" w:rsidP="0045079C">
      <w:pPr>
        <w:pStyle w:val="ListBullet2"/>
      </w:pPr>
      <w:r w:rsidRPr="0045079C">
        <w:t>expectations and aspirations of parents or caregivers</w:t>
      </w:r>
    </w:p>
    <w:p w:rsidR="00000000" w:rsidRPr="0045079C" w:rsidP="0045079C">
      <w:pPr>
        <w:pStyle w:val="ListBullet2"/>
      </w:pPr>
      <w:r w:rsidRPr="0045079C">
        <w:t>numbers of clients</w:t>
      </w:r>
    </w:p>
    <w:p w:rsidR="00000000" w:rsidRPr="0045079C" w:rsidP="0045079C">
      <w:pPr>
        <w:pStyle w:val="ListBullet2"/>
      </w:pPr>
      <w:r w:rsidRPr="0045079C">
        <w:t>client background, experience and developmental stage</w:t>
      </w:r>
    </w:p>
    <w:p w:rsidR="00000000" w:rsidRPr="0045079C" w:rsidP="0045079C">
      <w:pPr>
        <w:pStyle w:val="ListBullet2"/>
      </w:pPr>
      <w:r w:rsidRPr="0045079C">
        <w:t>staff and financial resources</w:t>
      </w:r>
    </w:p>
    <w:p w:rsidR="00000000" w:rsidRPr="0045079C" w:rsidP="0045079C">
      <w:pPr>
        <w:pStyle w:val="ListBullet2"/>
      </w:pPr>
      <w:r w:rsidRPr="0045079C">
        <w:t>cultural and political influenc</w:t>
      </w:r>
      <w:r w:rsidRPr="0045079C">
        <w:t>es</w:t>
      </w:r>
    </w:p>
    <w:p w:rsidR="00000000" w:rsidRPr="0045079C" w:rsidP="0045079C">
      <w:pPr>
        <w:pStyle w:val="ListBullet2"/>
      </w:pPr>
      <w:r w:rsidRPr="0045079C">
        <w:t>involvement and interest of parents or caregivers</w:t>
      </w:r>
    </w:p>
    <w:p w:rsidR="00000000" w:rsidRPr="0045079C" w:rsidP="0045079C">
      <w:pPr>
        <w:pStyle w:val="ListBullet2"/>
      </w:pPr>
      <w:r w:rsidRPr="0045079C">
        <w:t>length and number of sessions</w:t>
      </w:r>
    </w:p>
    <w:p w:rsidR="00000000" w:rsidRPr="0045079C" w:rsidP="0045079C">
      <w:pPr>
        <w:pStyle w:val="ListBullet2"/>
      </w:pPr>
      <w:r w:rsidRPr="0045079C">
        <w:t>equipment, materials and provisions</w:t>
      </w:r>
    </w:p>
    <w:p w:rsidR="00000000" w:rsidRPr="0045079C" w:rsidP="0045079C">
      <w:pPr>
        <w:pStyle w:val="ListBullet2"/>
      </w:pPr>
      <w:r w:rsidRPr="0045079C">
        <w:t>precautions and other health and safety information</w:t>
      </w:r>
    </w:p>
    <w:p w:rsidR="00000000" w:rsidRPr="0045079C" w:rsidP="0045079C">
      <w:pPr>
        <w:pStyle w:val="ListBullet"/>
      </w:pPr>
      <w:r w:rsidRPr="0045079C">
        <w:t>instructional methods and principles:</w:t>
      </w:r>
    </w:p>
    <w:p w:rsidR="00000000" w:rsidRPr="0045079C" w:rsidP="0045079C">
      <w:pPr>
        <w:pStyle w:val="ListBullet2"/>
      </w:pPr>
      <w:r w:rsidRPr="0045079C">
        <w:t>whole skill strategies</w:t>
      </w:r>
    </w:p>
    <w:p w:rsidR="00000000" w:rsidRPr="0045079C" w:rsidP="0045079C">
      <w:pPr>
        <w:pStyle w:val="ListBullet2"/>
      </w:pPr>
      <w:r w:rsidRPr="0045079C">
        <w:t>progressive part strategies</w:t>
      </w:r>
    </w:p>
    <w:p w:rsidR="00000000" w:rsidRPr="0045079C" w:rsidP="0045079C">
      <w:pPr>
        <w:pStyle w:val="ListBullet2"/>
      </w:pPr>
      <w:r w:rsidRPr="0045079C">
        <w:t>demonstration strategies</w:t>
      </w:r>
    </w:p>
    <w:p w:rsidR="00000000" w:rsidRPr="0045079C" w:rsidP="0045079C">
      <w:pPr>
        <w:pStyle w:val="ListBullet2"/>
      </w:pPr>
      <w:r w:rsidRPr="0045079C">
        <w:t>command and response strategies</w:t>
      </w:r>
    </w:p>
    <w:p w:rsidR="00000000" w:rsidRPr="0045079C" w:rsidP="0045079C">
      <w:pPr>
        <w:pStyle w:val="ListBullet2"/>
      </w:pPr>
      <w:r w:rsidRPr="0045079C">
        <w:t>experiential or problem-solving strategies</w:t>
      </w:r>
    </w:p>
    <w:p w:rsidR="00000000" w:rsidRPr="0045079C" w:rsidP="0045079C">
      <w:pPr>
        <w:pStyle w:val="ListBullet2"/>
      </w:pPr>
      <w:r w:rsidRPr="0045079C">
        <w:t>techniques to encourage the reluctant participant</w:t>
      </w:r>
    </w:p>
    <w:p w:rsidR="00000000" w:rsidRPr="0045079C" w:rsidP="0045079C">
      <w:pPr>
        <w:pStyle w:val="ListBullet"/>
      </w:pPr>
      <w:r w:rsidRPr="0045079C">
        <w:t>conditions, factors and external influences that effect participant uptake of</w:t>
      </w:r>
      <w:r w:rsidRPr="0045079C">
        <w:t xml:space="preserve"> skill:</w:t>
      </w:r>
    </w:p>
    <w:p w:rsidR="00000000" w:rsidRPr="0045079C" w:rsidP="0045079C">
      <w:pPr>
        <w:pStyle w:val="ListBullet2"/>
      </w:pPr>
      <w:r w:rsidRPr="0045079C">
        <w:t>physical, intellectual and emotional characteristics</w:t>
      </w:r>
    </w:p>
    <w:p w:rsidR="00000000" w:rsidRPr="0045079C" w:rsidP="0045079C">
      <w:pPr>
        <w:pStyle w:val="ListBullet2"/>
      </w:pPr>
      <w:r w:rsidRPr="0045079C">
        <w:t>environmental conditions</w:t>
      </w:r>
    </w:p>
    <w:p w:rsidR="00000000" w:rsidRPr="0045079C" w:rsidP="0045079C">
      <w:pPr>
        <w:pStyle w:val="ListBullet2"/>
      </w:pPr>
      <w:r w:rsidRPr="0045079C">
        <w:t>other facility users</w:t>
      </w:r>
    </w:p>
    <w:p w:rsidR="00000000" w:rsidRPr="0045079C" w:rsidP="0045079C">
      <w:pPr>
        <w:pStyle w:val="ListBullet2"/>
      </w:pPr>
      <w:r w:rsidRPr="0045079C">
        <w:t>spectators</w:t>
      </w:r>
    </w:p>
    <w:p w:rsidR="00000000" w:rsidRPr="0045079C" w:rsidP="0045079C">
      <w:pPr>
        <w:pStyle w:val="ListBullet2"/>
      </w:pPr>
      <w:r w:rsidRPr="0045079C">
        <w:t>parents</w:t>
      </w:r>
    </w:p>
    <w:p w:rsidR="00000000" w:rsidRPr="0045079C" w:rsidP="0045079C">
      <w:pPr>
        <w:pStyle w:val="ListBullet2"/>
      </w:pPr>
      <w:r w:rsidRPr="0045079C">
        <w:t>other instructors</w:t>
      </w:r>
    </w:p>
    <w:p w:rsidR="00000000" w:rsidRPr="0045079C" w:rsidP="0045079C">
      <w:pPr>
        <w:pStyle w:val="ListBullet2"/>
      </w:pPr>
      <w:r w:rsidRPr="0045079C">
        <w:t>background noise and distractions</w:t>
      </w:r>
    </w:p>
    <w:p w:rsidR="00000000" w:rsidRPr="0045079C" w:rsidP="0045079C">
      <w:pPr>
        <w:pStyle w:val="ListBullet2"/>
      </w:pPr>
      <w:r w:rsidRPr="0045079C">
        <w:t>class size</w:t>
      </w:r>
    </w:p>
    <w:p w:rsidR="00000000" w:rsidRPr="0045079C" w:rsidP="0045079C">
      <w:pPr>
        <w:pStyle w:val="ListBullet2"/>
      </w:pPr>
      <w:r w:rsidRPr="0045079C">
        <w:t>water depth</w:t>
      </w:r>
    </w:p>
    <w:p w:rsidR="00000000" w:rsidRPr="0045079C" w:rsidP="0045079C">
      <w:pPr>
        <w:pStyle w:val="ListBullet2"/>
      </w:pPr>
      <w:r w:rsidRPr="0045079C">
        <w:t>available water space</w:t>
      </w:r>
    </w:p>
    <w:p w:rsidR="00000000" w:rsidRPr="0045079C" w:rsidP="0045079C">
      <w:pPr>
        <w:pStyle w:val="ListBullet"/>
      </w:pPr>
      <w:r w:rsidRPr="0045079C">
        <w:t>temperament and personality characteristics of infants and toddlers:</w:t>
      </w:r>
    </w:p>
    <w:p w:rsidR="00000000" w:rsidRPr="0045079C" w:rsidP="0045079C">
      <w:pPr>
        <w:pStyle w:val="ListBullet2"/>
      </w:pPr>
      <w:r w:rsidRPr="0045079C">
        <w:t>easy child</w:t>
      </w:r>
    </w:p>
    <w:p w:rsidR="00000000" w:rsidRPr="0045079C" w:rsidP="0045079C">
      <w:pPr>
        <w:pStyle w:val="ListBullet2"/>
      </w:pPr>
      <w:r w:rsidRPr="0045079C">
        <w:t>slow to warm up child</w:t>
      </w:r>
    </w:p>
    <w:p w:rsidR="00000000" w:rsidRPr="0045079C" w:rsidP="0045079C">
      <w:pPr>
        <w:pStyle w:val="ListBullet2"/>
      </w:pPr>
      <w:r w:rsidRPr="0045079C">
        <w:t>difficult child</w:t>
      </w:r>
    </w:p>
    <w:p w:rsidR="00000000" w:rsidRPr="0045079C" w:rsidP="0045079C">
      <w:pPr>
        <w:pStyle w:val="ListBullet"/>
      </w:pPr>
      <w:r w:rsidRPr="0045079C">
        <w:t>development stages of infants and toddlers:</w:t>
      </w:r>
    </w:p>
    <w:p w:rsidR="00000000" w:rsidRPr="0045079C" w:rsidP="0045079C">
      <w:pPr>
        <w:pStyle w:val="ListBullet2"/>
      </w:pPr>
      <w:r w:rsidRPr="0045079C">
        <w:t>motor</w:t>
      </w:r>
    </w:p>
    <w:p w:rsidR="00000000" w:rsidRPr="0045079C" w:rsidP="0045079C">
      <w:pPr>
        <w:pStyle w:val="ListBullet2"/>
      </w:pPr>
      <w:r w:rsidRPr="0045079C">
        <w:t xml:space="preserve">cognitive </w:t>
      </w:r>
    </w:p>
    <w:p w:rsidR="00000000" w:rsidRPr="0045079C" w:rsidP="0045079C">
      <w:pPr>
        <w:pStyle w:val="ListBullet2"/>
      </w:pPr>
      <w:r w:rsidRPr="0045079C">
        <w:t xml:space="preserve">personal development </w:t>
      </w:r>
    </w:p>
    <w:p w:rsidR="00000000" w:rsidRPr="0045079C" w:rsidP="0045079C">
      <w:pPr>
        <w:pStyle w:val="ListBullet"/>
      </w:pPr>
      <w:r w:rsidRPr="0045079C">
        <w:t>aquatic activities and games to facilitate motor, c</w:t>
      </w:r>
      <w:r w:rsidRPr="0045079C">
        <w:t>ognitive and personal development in infants and toddlers</w:t>
      </w:r>
    </w:p>
    <w:p w:rsidR="00000000" w:rsidRPr="0045079C" w:rsidP="0045079C">
      <w:pPr>
        <w:pStyle w:val="ListBullet"/>
      </w:pPr>
      <w:r w:rsidRPr="0045079C">
        <w:t>appropriate use, care and ongoing maintenance of industry relevant equipment and resources.</w:t>
      </w:r>
    </w:p>
    <w:p w:rsidR="00000000" w:rsidRPr="0045079C" w:rsidP="0045079C">
      <w:pPr>
        <w:pStyle w:val="AllowPageBreak"/>
      </w:pPr>
    </w:p>
    <w:p w:rsidR="00000000" w:rsidRPr="0045079C" w:rsidP="0045079C">
      <w:pPr>
        <w:pStyle w:val="Heading1"/>
      </w:pPr>
      <w:bookmarkStart w:id="4" w:name="O_668495"/>
      <w:bookmarkEnd w:id="4"/>
      <w:r w:rsidRPr="0045079C">
        <w:t>Assessment Conditions</w:t>
      </w:r>
    </w:p>
    <w:p w:rsidR="00000000" w:rsidRPr="0045079C" w:rsidP="007C599F">
      <w:pPr>
        <w:pStyle w:val="BodyText"/>
      </w:pPr>
      <w:r w:rsidRPr="0045079C">
        <w:t>Skills must be demonstrated in:</w:t>
      </w:r>
    </w:p>
    <w:p w:rsidR="00000000" w:rsidRPr="0045079C" w:rsidP="0045079C">
      <w:pPr>
        <w:pStyle w:val="ListBullet"/>
      </w:pPr>
      <w:r w:rsidRPr="0045079C">
        <w:t xml:space="preserve">a workplace or simulated warm water pool. </w:t>
      </w:r>
    </w:p>
    <w:p w:rsidR="00000000" w:rsidRPr="0045079C" w:rsidP="0045079C">
      <w:pPr>
        <w:pStyle w:val="BodyText"/>
      </w:pPr>
    </w:p>
    <w:p w:rsidR="00000000" w:rsidRPr="0045079C" w:rsidP="007C599F">
      <w:pPr>
        <w:pStyle w:val="BodyText"/>
      </w:pPr>
      <w:r w:rsidRPr="0045079C">
        <w:t>Assessment must ensure use of:</w:t>
      </w:r>
    </w:p>
    <w:p w:rsidR="00000000" w:rsidRPr="0045079C" w:rsidP="0045079C">
      <w:pPr>
        <w:pStyle w:val="ListBullet"/>
      </w:pPr>
      <w:r w:rsidRPr="0045079C">
        <w:t>infant and toddler participants with differing needs and expectations</w:t>
      </w:r>
    </w:p>
    <w:p w:rsidR="00000000" w:rsidRPr="0045079C" w:rsidP="0045079C">
      <w:pPr>
        <w:pStyle w:val="ListBullet"/>
      </w:pPr>
      <w:r w:rsidRPr="0045079C">
        <w:t>organisational policies and procedures</w:t>
      </w:r>
    </w:p>
    <w:p w:rsidR="00000000" w:rsidRPr="0045079C" w:rsidP="0045079C">
      <w:pPr>
        <w:pStyle w:val="ListBullet"/>
      </w:pPr>
      <w:r w:rsidRPr="0045079C">
        <w:t>aquatic equipment and toys.</w:t>
      </w:r>
    </w:p>
    <w:p w:rsidR="00000000" w:rsidRPr="0045079C" w:rsidP="0045079C">
      <w:pPr>
        <w:pStyle w:val="BodyText"/>
      </w:pPr>
    </w:p>
    <w:p w:rsidR="00000000" w:rsidRPr="0045079C" w:rsidP="007C599F">
      <w:pPr>
        <w:pStyle w:val="BodyText"/>
      </w:pPr>
      <w:r w:rsidRPr="0045079C">
        <w:t>Assessment must ensure access to:</w:t>
      </w:r>
    </w:p>
    <w:p w:rsidR="00000000" w:rsidRPr="0045079C" w:rsidP="0045079C">
      <w:pPr>
        <w:pStyle w:val="ListBullet"/>
      </w:pPr>
      <w:r w:rsidRPr="0045079C">
        <w:t>first a</w:t>
      </w:r>
      <w:r w:rsidRPr="0045079C">
        <w:t>id facilities and equipment.</w:t>
      </w:r>
    </w:p>
    <w:p w:rsidR="00000000" w:rsidRPr="0045079C" w:rsidP="0045079C">
      <w:pPr>
        <w:pStyle w:val="BodyText"/>
      </w:pPr>
    </w:p>
    <w:p w:rsidR="00000000" w:rsidRPr="0045079C" w:rsidP="007C599F">
      <w:pPr>
        <w:pStyle w:val="BodyText"/>
      </w:pPr>
      <w:r w:rsidRPr="0045079C">
        <w:t>Assessment activities that allow the individual to:</w:t>
      </w:r>
    </w:p>
    <w:p w:rsidR="00000000" w:rsidRPr="0045079C" w:rsidP="0045079C">
      <w:pPr>
        <w:pStyle w:val="ListBullet"/>
      </w:pPr>
      <w:r w:rsidRPr="0045079C">
        <w:t>conduct activities within industry required timeframes</w:t>
      </w:r>
    </w:p>
    <w:p w:rsidR="00000000" w:rsidRPr="0045079C" w:rsidP="0045079C">
      <w:pPr>
        <w:pStyle w:val="ListBullet"/>
      </w:pPr>
      <w:r w:rsidRPr="0045079C">
        <w:t>respond to problems that typically arises when working with infants and toddlers in an aquatic environment.</w:t>
      </w:r>
    </w:p>
    <w:p w:rsidR="00000000" w:rsidRPr="0045079C" w:rsidP="0045079C">
      <w:pPr>
        <w:pStyle w:val="BodyText"/>
      </w:pPr>
    </w:p>
    <w:p w:rsidR="00000000" w:rsidRPr="0045079C" w:rsidP="007C599F">
      <w:pPr>
        <w:pStyle w:val="BodyText"/>
      </w:pPr>
      <w:r w:rsidRPr="0045079C">
        <w:t>Assessors</w:t>
      </w:r>
      <w:r w:rsidRPr="0045079C">
        <w:t xml:space="preserve"> must satisfy the Standards for Registered Training Organisations’ requirements for assessors.</w:t>
      </w:r>
    </w:p>
    <w:p w:rsidR="00000000" w:rsidRPr="0045079C" w:rsidP="0045079C">
      <w:pPr>
        <w:pStyle w:val="Heading1"/>
      </w:pPr>
      <w:bookmarkStart w:id="5" w:name="O_668498"/>
      <w:bookmarkEnd w:id="5"/>
      <w:r w:rsidRPr="0045079C">
        <w:t>Links</w:t>
      </w:r>
    </w:p>
    <w:p w:rsidR="00000000" w:rsidRPr="0045079C" w:rsidP="007C599F">
      <w:pPr>
        <w:pStyle w:val="BodyText"/>
      </w:pPr>
      <w:r w:rsidRPr="00450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15CE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079C" w:rsidP="0045079C"/>
    <w:sectPr w:rsidSect="004507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9C" w:rsidRPr="007C599F" w:rsidP="007C5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9F" w:rsidP="00450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99F" w:rsidP="00450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599F" w:rsidP="00450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79C" w:rsidRPr="007C599F" w:rsidP="007C5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9F" w:rsidRPr="002D2AF8" w:rsidP="00450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SISCAQU011 Promote development of infants and toddlers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C599F" w:rsidP="00450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684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C0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2A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79C"/>
  </w:style>
  <w:style w:type="character" w:customStyle="1" w:styleId="Heading1Char">
    <w:name w:val="Heading 1 Char"/>
    <w:basedOn w:val="DefaultParagraphFont"/>
    <w:link w:val="Heading1"/>
    <w:rsid w:val="00450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7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7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07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0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79C"/>
    <w:rPr>
      <w:b/>
      <w:spacing w:val="0"/>
    </w:rPr>
  </w:style>
  <w:style w:type="paragraph" w:customStyle="1" w:styleId="SuperTitle">
    <w:name w:val="SuperTitle"/>
    <w:basedOn w:val="Title"/>
    <w:rsid w:val="00450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79C"/>
    <w:rPr>
      <w:i/>
    </w:rPr>
  </w:style>
  <w:style w:type="paragraph" w:styleId="Caption">
    <w:name w:val="caption"/>
    <w:basedOn w:val="BodyText"/>
    <w:next w:val="Normal"/>
    <w:qFormat/>
    <w:rsid w:val="00450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79C"/>
  </w:style>
  <w:style w:type="paragraph" w:styleId="TableofFigures">
    <w:name w:val="table of figures"/>
    <w:basedOn w:val="Normal"/>
    <w:next w:val="Normal"/>
    <w:semiHidden/>
    <w:rsid w:val="00450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7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079C"/>
    <w:rPr>
      <w:rFonts w:ascii="Wingdings" w:hAnsi="Wingdings"/>
    </w:rPr>
  </w:style>
  <w:style w:type="paragraph" w:customStyle="1" w:styleId="TableHeading">
    <w:name w:val="Table Heading"/>
    <w:basedOn w:val="HeadingBase"/>
    <w:rsid w:val="00450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79C"/>
    <w:rPr>
      <w:color w:val="0033CC"/>
      <w:u w:val="none"/>
    </w:rPr>
  </w:style>
  <w:style w:type="paragraph" w:customStyle="1" w:styleId="BodyTextRight">
    <w:name w:val="Body Text Right"/>
    <w:basedOn w:val="BodyText"/>
    <w:rsid w:val="00450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7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79C"/>
    <w:rPr>
      <w:sz w:val="32"/>
    </w:rPr>
  </w:style>
  <w:style w:type="paragraph" w:customStyle="1" w:styleId="HeadingProcedure">
    <w:name w:val="Heading Procedure"/>
    <w:basedOn w:val="HeadingBase"/>
    <w:next w:val="Normal"/>
    <w:rsid w:val="00450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79C"/>
    <w:pPr>
      <w:spacing w:before="60" w:after="60"/>
    </w:pPr>
  </w:style>
  <w:style w:type="paragraph" w:styleId="ListContinue">
    <w:name w:val="List Continue"/>
    <w:basedOn w:val="List"/>
    <w:rsid w:val="0045079C"/>
    <w:pPr>
      <w:ind w:firstLine="0"/>
    </w:pPr>
  </w:style>
  <w:style w:type="paragraph" w:customStyle="1" w:styleId="ListNote">
    <w:name w:val="List Note"/>
    <w:basedOn w:val="List"/>
    <w:rsid w:val="00450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79C"/>
    <w:rPr>
      <w:rFonts w:ascii="Courier New" w:hAnsi="Courier New"/>
    </w:rPr>
  </w:style>
  <w:style w:type="paragraph" w:customStyle="1" w:styleId="NoteBullet">
    <w:name w:val="Note Bullet"/>
    <w:basedOn w:val="Note"/>
    <w:rsid w:val="00450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7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79C"/>
    <w:rPr>
      <w:b/>
      <w:smallCaps/>
    </w:rPr>
  </w:style>
  <w:style w:type="paragraph" w:customStyle="1" w:styleId="TableListNumber">
    <w:name w:val="Table List Number"/>
    <w:basedOn w:val="ListNumber"/>
    <w:rsid w:val="00450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79C"/>
    <w:pPr>
      <w:numPr>
        <w:numId w:val="10"/>
      </w:numPr>
    </w:pPr>
  </w:style>
  <w:style w:type="paragraph" w:customStyle="1" w:styleId="ListAlpha2">
    <w:name w:val="List Alpha 2"/>
    <w:basedOn w:val="List2"/>
    <w:rsid w:val="0045079C"/>
    <w:pPr>
      <w:numPr>
        <w:numId w:val="9"/>
      </w:numPr>
    </w:pPr>
  </w:style>
  <w:style w:type="paragraph" w:styleId="List2">
    <w:name w:val="List 2"/>
    <w:basedOn w:val="BodyText"/>
    <w:rsid w:val="00450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7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07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079C"/>
    <w:pPr>
      <w:numPr>
        <w:numId w:val="5"/>
      </w:numPr>
    </w:pPr>
  </w:style>
  <w:style w:type="paragraph" w:styleId="ListContinue2">
    <w:name w:val="List Continue 2"/>
    <w:basedOn w:val="List2"/>
    <w:rsid w:val="0045079C"/>
    <w:pPr>
      <w:ind w:firstLine="0"/>
    </w:pPr>
  </w:style>
  <w:style w:type="paragraph" w:styleId="ListContinue3">
    <w:name w:val="List Continue 3"/>
    <w:basedOn w:val="List3"/>
    <w:rsid w:val="0045079C"/>
    <w:pPr>
      <w:ind w:left="1021" w:firstLine="0"/>
    </w:pPr>
  </w:style>
  <w:style w:type="paragraph" w:styleId="ListContinue4">
    <w:name w:val="List Continue 4"/>
    <w:basedOn w:val="List4"/>
    <w:rsid w:val="0045079C"/>
    <w:pPr>
      <w:ind w:firstLine="0"/>
    </w:pPr>
  </w:style>
  <w:style w:type="paragraph" w:styleId="ListContinue5">
    <w:name w:val="List Continue 5"/>
    <w:basedOn w:val="List5"/>
    <w:rsid w:val="0045079C"/>
    <w:pPr>
      <w:ind w:firstLine="0"/>
    </w:pPr>
  </w:style>
  <w:style w:type="paragraph" w:styleId="ListNumber3">
    <w:name w:val="List Number 3"/>
    <w:basedOn w:val="List3"/>
    <w:rsid w:val="0045079C"/>
    <w:pPr>
      <w:numPr>
        <w:numId w:val="6"/>
      </w:numPr>
    </w:pPr>
  </w:style>
  <w:style w:type="paragraph" w:styleId="ListNumber4">
    <w:name w:val="List Number 4"/>
    <w:basedOn w:val="List4"/>
    <w:rsid w:val="0045079C"/>
    <w:pPr>
      <w:numPr>
        <w:numId w:val="7"/>
      </w:numPr>
    </w:pPr>
  </w:style>
  <w:style w:type="paragraph" w:styleId="ListNumber5">
    <w:name w:val="List Number 5"/>
    <w:basedOn w:val="List5"/>
    <w:rsid w:val="0045079C"/>
    <w:pPr>
      <w:numPr>
        <w:numId w:val="8"/>
      </w:numPr>
    </w:pPr>
  </w:style>
  <w:style w:type="paragraph" w:styleId="BlockText">
    <w:name w:val="Block Text"/>
    <w:basedOn w:val="Normal"/>
    <w:rsid w:val="00450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79C"/>
    <w:rPr>
      <w:sz w:val="16"/>
      <w:vertAlign w:val="superscript"/>
    </w:rPr>
  </w:style>
  <w:style w:type="character" w:customStyle="1" w:styleId="Symbols">
    <w:name w:val="Symbols"/>
    <w:basedOn w:val="DefaultParagraphFont"/>
    <w:rsid w:val="0045079C"/>
    <w:rPr>
      <w:rFonts w:ascii="Symbol" w:hAnsi="Symbol"/>
    </w:rPr>
  </w:style>
  <w:style w:type="character" w:customStyle="1" w:styleId="MenuOptions">
    <w:name w:val="Menu Options"/>
    <w:basedOn w:val="DefaultParagraphFont"/>
    <w:rsid w:val="00450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79C"/>
    <w:rPr>
      <w:b/>
    </w:rPr>
  </w:style>
  <w:style w:type="character" w:customStyle="1" w:styleId="Underlined">
    <w:name w:val="Underlined"/>
    <w:basedOn w:val="DefaultParagraphFont"/>
    <w:rsid w:val="0045079C"/>
    <w:rPr>
      <w:u w:val="single"/>
    </w:rPr>
  </w:style>
  <w:style w:type="paragraph" w:customStyle="1" w:styleId="TableBodyTextRight">
    <w:name w:val="Table Body Text Right"/>
    <w:basedOn w:val="TableBodyText"/>
    <w:rsid w:val="00450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79C"/>
    <w:rPr>
      <w:sz w:val="18"/>
    </w:rPr>
  </w:style>
  <w:style w:type="paragraph" w:customStyle="1" w:styleId="BodySmallRight">
    <w:name w:val="Body Small Right"/>
    <w:basedOn w:val="BodyTextRight"/>
    <w:rsid w:val="0045079C"/>
    <w:rPr>
      <w:sz w:val="18"/>
      <w:szCs w:val="18"/>
    </w:rPr>
  </w:style>
  <w:style w:type="paragraph" w:customStyle="1" w:styleId="MarginEdition">
    <w:name w:val="Margin Edition"/>
    <w:basedOn w:val="MarginNote"/>
    <w:rsid w:val="00450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79C"/>
    <w:rPr>
      <w:sz w:val="2"/>
      <w:szCs w:val="2"/>
    </w:rPr>
  </w:style>
  <w:style w:type="character" w:customStyle="1" w:styleId="Small">
    <w:name w:val="Small"/>
    <w:basedOn w:val="DefaultParagraphFont"/>
    <w:rsid w:val="0045079C"/>
    <w:rPr>
      <w:sz w:val="16"/>
    </w:rPr>
  </w:style>
  <w:style w:type="paragraph" w:customStyle="1" w:styleId="WideTable">
    <w:name w:val="Wide Table"/>
    <w:basedOn w:val="Normal"/>
    <w:rsid w:val="00450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79C"/>
  </w:style>
  <w:style w:type="paragraph" w:styleId="Quote">
    <w:name w:val="Quote"/>
    <w:basedOn w:val="Heading1"/>
    <w:link w:val="QuoteChar"/>
    <w:qFormat/>
    <w:rsid w:val="00450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79C"/>
    <w:pPr>
      <w:pageBreakBefore/>
    </w:pPr>
  </w:style>
  <w:style w:type="paragraph" w:customStyle="1" w:styleId="Border">
    <w:name w:val="Border"/>
    <w:basedOn w:val="Normal"/>
    <w:qFormat/>
    <w:rsid w:val="00450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79C"/>
    <w:rPr>
      <w:u w:val="single"/>
    </w:rPr>
  </w:style>
  <w:style w:type="character" w:customStyle="1" w:styleId="BoldandItalics">
    <w:name w:val="Bold and Italics"/>
    <w:qFormat/>
    <w:rsid w:val="0045079C"/>
    <w:rPr>
      <w:b/>
      <w:i/>
      <w:u w:val="none"/>
    </w:rPr>
  </w:style>
  <w:style w:type="paragraph" w:styleId="BalloonText">
    <w:name w:val="Balloon Text"/>
    <w:basedOn w:val="Normal"/>
    <w:link w:val="BalloonTextChar"/>
    <w:rsid w:val="00450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79C"/>
    <w:pPr>
      <w:spacing w:before="0" w:after="0"/>
    </w:pPr>
  </w:style>
  <w:style w:type="paragraph" w:customStyle="1" w:styleId="BodyTextBold">
    <w:name w:val="Body Text Bold"/>
    <w:basedOn w:val="BodyText"/>
    <w:qFormat/>
    <w:rsid w:val="0045079C"/>
    <w:rPr>
      <w:b/>
    </w:rPr>
  </w:style>
  <w:style w:type="character" w:styleId="Hyperlink">
    <w:name w:val="Hyperlink"/>
    <w:basedOn w:val="DefaultParagraphFont"/>
    <w:uiPriority w:val="99"/>
    <w:unhideWhenUsed/>
    <w:rsid w:val="007C5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4026</Characters>
  <Application>Microsoft Office Word</Application>
  <DocSecurity>0</DocSecurity>
  <Lines>129</Lines>
  <Paragraphs>120</Paragraphs>
  <ScaleCrop>false</ScaleCrop>
  <Company>Author-it Software Corporation Ltd.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SISCAQU011 Promote development of infants and toddlers in an aquatic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2022-04-04T01:44:00Z</dcterms:created>
  <dcterms:modified xsi:type="dcterms:W3CDTF">2022-04-04T01:44:00Z</dcterms:modified>
</cp:coreProperties>
</file>