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81B" w:rsidP="0051581B">
      <w:pPr>
        <w:pStyle w:val="Title"/>
      </w:pPr>
      <w:r>
        <w:fldChar w:fldCharType="begin"/>
      </w:r>
      <w:r>
        <w:instrText xml:space="preserve"> TITLE   \* MERGEFORMAT </w:instrText>
      </w:r>
      <w:r>
        <w:fldChar w:fldCharType="separate"/>
      </w:r>
      <w:r>
        <w:t>Assessment Requirements for SISCAQU009 Instruct water safety and survival skills</w:t>
      </w:r>
      <w:r>
        <w:fldChar w:fldCharType="end"/>
      </w:r>
    </w:p>
    <w:p w:rsidR="0051581B" w:rsidP="0051581B">
      <w:pPr>
        <w:pStyle w:val="Version"/>
        <w:sectPr w:rsidSect="000B7A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A3D" w:rsidP="000B7A3D">
      <w:pPr>
        <w:pStyle w:val="SuperHeading"/>
      </w:pPr>
      <w:r w:rsidRPr="000B7A3D">
        <w:t>Assessment Requirements for SISCAQU009 Instruct water safety and survival skills</w:t>
      </w:r>
    </w:p>
    <w:p w:rsidR="00000000" w:rsidRPr="000B7A3D" w:rsidP="000B7A3D">
      <w:pPr>
        <w:pStyle w:val="Heading1"/>
      </w:pPr>
      <w:bookmarkStart w:id="1" w:name="O_668454"/>
      <w:bookmarkEnd w:id="1"/>
      <w:r w:rsidRPr="000B7A3D">
        <w:t>Modification History</w:t>
      </w:r>
    </w:p>
    <w:p w:rsidR="00000000" w:rsidRPr="000B7A3D" w:rsidP="0051581B">
      <w:pPr>
        <w:pStyle w:val="BodyText"/>
      </w:pPr>
      <w:r w:rsidRPr="000B7A3D">
        <w:t>Not applicable.</w:t>
      </w:r>
    </w:p>
    <w:p w:rsidR="00000000" w:rsidRPr="000B7A3D" w:rsidP="000B7A3D">
      <w:pPr>
        <w:pStyle w:val="Heading1"/>
      </w:pPr>
      <w:bookmarkStart w:id="2" w:name="O_668455"/>
      <w:bookmarkEnd w:id="2"/>
      <w:r w:rsidRPr="000B7A3D">
        <w:t>Performance Evidence</w:t>
      </w:r>
    </w:p>
    <w:p w:rsidR="00000000" w:rsidRPr="000B7A3D" w:rsidP="0051581B">
      <w:pPr>
        <w:pStyle w:val="BodyText"/>
      </w:pPr>
      <w:r w:rsidRPr="000B7A3D">
        <w:t>Evidence of the ability to complete tasks outlined in elements and performance criteria of this unit in the context of the job role, and:</w:t>
      </w:r>
    </w:p>
    <w:p w:rsidR="00000000" w:rsidRPr="000B7A3D" w:rsidP="000B7A3D">
      <w:pPr>
        <w:pStyle w:val="ListBullet"/>
      </w:pPr>
      <w:r w:rsidRPr="000B7A3D">
        <w:t xml:space="preserve">instruct water familiarisation, buoyancy and mobility skills to both children and adults according to legal, ethical </w:t>
      </w:r>
      <w:r w:rsidRPr="000B7A3D">
        <w:t xml:space="preserve">and organisational requirements </w:t>
      </w:r>
    </w:p>
    <w:p w:rsidR="00000000" w:rsidRPr="000B7A3D" w:rsidP="000B7A3D">
      <w:pPr>
        <w:pStyle w:val="ListBullet"/>
      </w:pPr>
      <w:r w:rsidRPr="000B7A3D">
        <w:t>develop and implement at least three lesson plans that individually or cumulatively incorporate the following water safety and survival skills and documents the teaching points, class formations, safety and equipment consid</w:t>
      </w:r>
      <w:r w:rsidRPr="000B7A3D">
        <w:t xml:space="preserve">erations: </w:t>
      </w:r>
    </w:p>
    <w:p w:rsidR="00000000" w:rsidRPr="000B7A3D" w:rsidP="000B7A3D">
      <w:pPr>
        <w:pStyle w:val="ListBullet2"/>
      </w:pPr>
      <w:r w:rsidRPr="000B7A3D">
        <w:t>entering and exiting the water</w:t>
      </w:r>
    </w:p>
    <w:p w:rsidR="00000000" w:rsidRPr="000B7A3D" w:rsidP="000B7A3D">
      <w:pPr>
        <w:pStyle w:val="ListBullet2"/>
      </w:pPr>
      <w:r w:rsidRPr="000B7A3D">
        <w:t>floating, sculling and treading water</w:t>
      </w:r>
    </w:p>
    <w:p w:rsidR="00000000" w:rsidRPr="000B7A3D" w:rsidP="000B7A3D">
      <w:pPr>
        <w:pStyle w:val="ListBullet2"/>
      </w:pPr>
      <w:r w:rsidRPr="000B7A3D">
        <w:t>using personal flotation devices (PFD)</w:t>
      </w:r>
    </w:p>
    <w:p w:rsidR="00000000" w:rsidRPr="000B7A3D" w:rsidP="000B7A3D">
      <w:pPr>
        <w:pStyle w:val="ListBullet2"/>
      </w:pPr>
      <w:r w:rsidRPr="000B7A3D">
        <w:t>recognising casualties</w:t>
      </w:r>
    </w:p>
    <w:p w:rsidR="00000000" w:rsidRPr="000B7A3D" w:rsidP="000B7A3D">
      <w:pPr>
        <w:pStyle w:val="ListBullet2"/>
      </w:pPr>
      <w:r w:rsidRPr="000B7A3D">
        <w:t>applying self-preservation techniques</w:t>
      </w:r>
    </w:p>
    <w:p w:rsidR="00000000" w:rsidRPr="000B7A3D" w:rsidP="000B7A3D">
      <w:pPr>
        <w:pStyle w:val="ListBullet2"/>
      </w:pPr>
      <w:r w:rsidRPr="000B7A3D">
        <w:t>non-swimming and swimming rescues</w:t>
      </w:r>
    </w:p>
    <w:p w:rsidR="00000000" w:rsidRPr="000B7A3D" w:rsidP="000B7A3D">
      <w:pPr>
        <w:pStyle w:val="ListBullet2"/>
      </w:pPr>
      <w:r w:rsidRPr="000B7A3D">
        <w:t>applying survival strokes</w:t>
      </w:r>
    </w:p>
    <w:p w:rsidR="00000000" w:rsidRPr="000B7A3D" w:rsidP="000B7A3D">
      <w:pPr>
        <w:pStyle w:val="ListBullet"/>
      </w:pPr>
      <w:r w:rsidRPr="000B7A3D">
        <w:t>use the following drills during instruction:</w:t>
      </w:r>
    </w:p>
    <w:p w:rsidR="00000000" w:rsidRPr="000B7A3D" w:rsidP="000B7A3D">
      <w:pPr>
        <w:pStyle w:val="ListBullet2"/>
      </w:pPr>
      <w:r w:rsidRPr="000B7A3D">
        <w:t>survival strokes – sidestroke, survival backstroke, survival breaststroke</w:t>
      </w:r>
    </w:p>
    <w:p w:rsidR="00000000" w:rsidRPr="000B7A3D" w:rsidP="000B7A3D">
      <w:pPr>
        <w:pStyle w:val="ListBullet2"/>
      </w:pPr>
      <w:r w:rsidRPr="000B7A3D">
        <w:t>current accepted industry training</w:t>
      </w:r>
    </w:p>
    <w:p w:rsidR="00000000" w:rsidRPr="000B7A3D" w:rsidP="000B7A3D">
      <w:pPr>
        <w:pStyle w:val="ListBullet2"/>
      </w:pPr>
      <w:r w:rsidRPr="000B7A3D">
        <w:t>skill correction drills</w:t>
      </w:r>
    </w:p>
    <w:p w:rsidR="00000000" w:rsidRPr="000B7A3D" w:rsidP="000B7A3D">
      <w:pPr>
        <w:pStyle w:val="ListBullet2"/>
      </w:pPr>
      <w:r w:rsidRPr="000B7A3D">
        <w:t>modified games</w:t>
      </w:r>
    </w:p>
    <w:p w:rsidR="00000000" w:rsidRPr="000B7A3D" w:rsidP="000B7A3D">
      <w:pPr>
        <w:pStyle w:val="ListBullet"/>
      </w:pPr>
      <w:r w:rsidRPr="000B7A3D">
        <w:t>use and modify the following instructional strategies for ind</w:t>
      </w:r>
      <w:r w:rsidRPr="000B7A3D">
        <w:t>ividuals and groups:</w:t>
      </w:r>
    </w:p>
    <w:p w:rsidR="00000000" w:rsidRPr="000B7A3D" w:rsidP="000B7A3D">
      <w:pPr>
        <w:pStyle w:val="ListBullet2"/>
      </w:pPr>
      <w:r w:rsidRPr="000B7A3D">
        <w:t>whole skill strategies</w:t>
      </w:r>
    </w:p>
    <w:p w:rsidR="00000000" w:rsidRPr="000B7A3D" w:rsidP="000B7A3D">
      <w:pPr>
        <w:pStyle w:val="ListBullet2"/>
      </w:pPr>
      <w:r w:rsidRPr="000B7A3D">
        <w:t>whole, progressive part, whole strategies</w:t>
      </w:r>
    </w:p>
    <w:p w:rsidR="00000000" w:rsidRPr="000B7A3D" w:rsidP="000B7A3D">
      <w:pPr>
        <w:pStyle w:val="ListBullet2"/>
      </w:pPr>
      <w:r w:rsidRPr="000B7A3D">
        <w:t>progressive part strategies</w:t>
      </w:r>
    </w:p>
    <w:p w:rsidR="00000000" w:rsidRPr="000B7A3D" w:rsidP="000B7A3D">
      <w:pPr>
        <w:pStyle w:val="ListBullet2"/>
      </w:pPr>
      <w:r w:rsidRPr="000B7A3D">
        <w:t>demonstration strategies</w:t>
      </w:r>
    </w:p>
    <w:p w:rsidR="00000000" w:rsidRPr="000B7A3D" w:rsidP="000B7A3D">
      <w:pPr>
        <w:pStyle w:val="ListBullet2"/>
      </w:pPr>
      <w:r w:rsidRPr="000B7A3D">
        <w:t>experiential or problem-solving strategies</w:t>
      </w:r>
    </w:p>
    <w:p w:rsidR="00000000" w:rsidRPr="000B7A3D" w:rsidP="000B7A3D">
      <w:pPr>
        <w:pStyle w:val="ListBullet2"/>
      </w:pPr>
      <w:r w:rsidRPr="000B7A3D">
        <w:t xml:space="preserve">command and response strategies </w:t>
      </w:r>
    </w:p>
    <w:p w:rsidR="00000000" w:rsidRPr="000B7A3D" w:rsidP="000B7A3D">
      <w:pPr>
        <w:pStyle w:val="ListBullet2"/>
      </w:pPr>
      <w:r w:rsidRPr="000B7A3D">
        <w:t>techniques to encourage the reluctant pa</w:t>
      </w:r>
      <w:r w:rsidRPr="000B7A3D">
        <w:t>rticipant</w:t>
      </w:r>
    </w:p>
    <w:p w:rsidR="00000000" w:rsidRPr="000B7A3D" w:rsidP="000B7A3D">
      <w:pPr>
        <w:pStyle w:val="ListBullet"/>
      </w:pPr>
      <w:r w:rsidRPr="000B7A3D">
        <w:t>reflect on the following key aspects of instruction</w:t>
      </w:r>
    </w:p>
    <w:p w:rsidR="00000000" w:rsidRPr="000B7A3D" w:rsidP="000B7A3D">
      <w:pPr>
        <w:pStyle w:val="ListBullet2"/>
      </w:pPr>
      <w:r w:rsidRPr="000B7A3D">
        <w:t>the lesson</w:t>
      </w:r>
    </w:p>
    <w:p w:rsidR="00000000" w:rsidRPr="000B7A3D" w:rsidP="000B7A3D">
      <w:pPr>
        <w:pStyle w:val="ListBullet2"/>
      </w:pPr>
      <w:r w:rsidRPr="000B7A3D">
        <w:t>teaching methods used</w:t>
      </w:r>
    </w:p>
    <w:p w:rsidR="00000000" w:rsidRPr="000B7A3D" w:rsidP="000B7A3D">
      <w:pPr>
        <w:pStyle w:val="ListBullet2"/>
      </w:pPr>
      <w:r w:rsidRPr="000B7A3D">
        <w:t xml:space="preserve">risk management </w:t>
      </w:r>
    </w:p>
    <w:p w:rsidR="00000000" w:rsidRPr="000B7A3D" w:rsidP="000B7A3D">
      <w:pPr>
        <w:pStyle w:val="ListBullet2"/>
      </w:pPr>
      <w:r w:rsidRPr="000B7A3D">
        <w:t>potential ways to enhance learning opportunities.</w:t>
      </w:r>
    </w:p>
    <w:p w:rsidR="00000000" w:rsidRPr="000B7A3D" w:rsidP="000B7A3D">
      <w:pPr>
        <w:pStyle w:val="AllowPageBreak"/>
      </w:pPr>
    </w:p>
    <w:p w:rsidR="00000000" w:rsidRPr="000B7A3D" w:rsidP="000B7A3D">
      <w:pPr>
        <w:pStyle w:val="Heading1"/>
      </w:pPr>
      <w:bookmarkStart w:id="3" w:name="O_668456"/>
      <w:bookmarkEnd w:id="3"/>
      <w:r w:rsidRPr="000B7A3D">
        <w:t>Knowledge Evidence</w:t>
      </w:r>
    </w:p>
    <w:p w:rsidR="00000000" w:rsidRPr="000B7A3D" w:rsidP="0051581B">
      <w:pPr>
        <w:pStyle w:val="BodyText"/>
      </w:pPr>
      <w:r w:rsidRPr="000B7A3D">
        <w:t xml:space="preserve">Demonstrated knowledge required to complete the tasks outlined in elements and performance criteria of this unit: </w:t>
      </w:r>
    </w:p>
    <w:p w:rsidR="00000000" w:rsidRPr="000B7A3D" w:rsidP="000B7A3D">
      <w:pPr>
        <w:pStyle w:val="ListBullet"/>
      </w:pPr>
      <w:r w:rsidRPr="000B7A3D">
        <w:t>legal, ethical and organisational requirements and responsibilities for instruction:</w:t>
      </w:r>
    </w:p>
    <w:p w:rsidR="00000000" w:rsidRPr="000B7A3D" w:rsidP="000B7A3D">
      <w:pPr>
        <w:pStyle w:val="ListBullet2"/>
      </w:pPr>
      <w:r w:rsidRPr="000B7A3D">
        <w:t>work health and safety/occupational health and safety</w:t>
      </w:r>
    </w:p>
    <w:p w:rsidR="00000000" w:rsidRPr="000B7A3D" w:rsidP="000B7A3D">
      <w:pPr>
        <w:pStyle w:val="ListBullet2"/>
      </w:pPr>
      <w:r w:rsidRPr="000B7A3D">
        <w:t>working with children</w:t>
      </w:r>
    </w:p>
    <w:p w:rsidR="00000000" w:rsidRPr="000B7A3D" w:rsidP="000B7A3D">
      <w:pPr>
        <w:pStyle w:val="ListBullet2"/>
      </w:pPr>
      <w:r w:rsidRPr="000B7A3D">
        <w:t>duty of care/safe conduct of activities</w:t>
      </w:r>
    </w:p>
    <w:p w:rsidR="00000000" w:rsidRPr="000B7A3D" w:rsidP="000B7A3D">
      <w:pPr>
        <w:pStyle w:val="ListBullet2"/>
      </w:pPr>
      <w:r w:rsidRPr="000B7A3D">
        <w:t>best practice principles of aquatic activities</w:t>
      </w:r>
    </w:p>
    <w:p w:rsidR="00000000" w:rsidRPr="000B7A3D" w:rsidP="000B7A3D">
      <w:pPr>
        <w:pStyle w:val="ListBullet2"/>
      </w:pPr>
      <w:r w:rsidRPr="000B7A3D">
        <w:t>mandatory reporting</w:t>
      </w:r>
    </w:p>
    <w:p w:rsidR="00000000" w:rsidRPr="000B7A3D" w:rsidP="000B7A3D">
      <w:pPr>
        <w:pStyle w:val="ListBullet2"/>
      </w:pPr>
      <w:r w:rsidRPr="000B7A3D">
        <w:t>implications of negligence</w:t>
      </w:r>
    </w:p>
    <w:p w:rsidR="00000000" w:rsidRPr="000B7A3D" w:rsidP="000B7A3D">
      <w:pPr>
        <w:pStyle w:val="ListBullet2"/>
      </w:pPr>
      <w:r w:rsidRPr="000B7A3D">
        <w:t>waivers and exclusion clauses</w:t>
      </w:r>
    </w:p>
    <w:p w:rsidR="00000000" w:rsidRPr="000B7A3D" w:rsidP="000B7A3D">
      <w:pPr>
        <w:pStyle w:val="ListBullet2"/>
      </w:pPr>
      <w:r w:rsidRPr="000B7A3D">
        <w:t>insurance</w:t>
      </w:r>
    </w:p>
    <w:p w:rsidR="00000000" w:rsidRPr="000B7A3D" w:rsidP="000B7A3D">
      <w:pPr>
        <w:pStyle w:val="ListBullet2"/>
      </w:pPr>
      <w:r w:rsidRPr="000B7A3D">
        <w:t>anti-discrimination and equal opportunity</w:t>
      </w:r>
    </w:p>
    <w:p w:rsidR="00000000" w:rsidRPr="000B7A3D" w:rsidP="000B7A3D">
      <w:pPr>
        <w:pStyle w:val="ListBullet2"/>
      </w:pPr>
      <w:r w:rsidRPr="000B7A3D">
        <w:t>privacy and confidentiality</w:t>
      </w:r>
    </w:p>
    <w:p w:rsidR="00000000" w:rsidRPr="000B7A3D" w:rsidP="000B7A3D">
      <w:pPr>
        <w:pStyle w:val="ListBullet2"/>
      </w:pPr>
      <w:r w:rsidRPr="000B7A3D">
        <w:t>communication protocols</w:t>
      </w:r>
    </w:p>
    <w:p w:rsidR="00000000" w:rsidRPr="000B7A3D" w:rsidP="000B7A3D">
      <w:pPr>
        <w:pStyle w:val="ListBullet2"/>
      </w:pPr>
      <w:r w:rsidRPr="000B7A3D">
        <w:t>a recognised swimming teachers code of conduct</w:t>
      </w:r>
    </w:p>
    <w:p w:rsidR="00000000" w:rsidRPr="000B7A3D" w:rsidP="000B7A3D">
      <w:pPr>
        <w:pStyle w:val="ListBullet2"/>
      </w:pPr>
      <w:r w:rsidRPr="000B7A3D">
        <w:t>swimwear and personal protective equipment</w:t>
      </w:r>
    </w:p>
    <w:p w:rsidR="00000000" w:rsidRPr="000B7A3D" w:rsidP="000B7A3D">
      <w:pPr>
        <w:pStyle w:val="ListBullet2"/>
      </w:pPr>
      <w:r w:rsidRPr="000B7A3D">
        <w:t>accepted preventative practice adopted throughout the aquatic industry to minimise safety hazards or risks</w:t>
      </w:r>
    </w:p>
    <w:p w:rsidR="00000000" w:rsidRPr="000B7A3D" w:rsidP="000B7A3D">
      <w:pPr>
        <w:pStyle w:val="ListBullet2"/>
      </w:pPr>
      <w:r w:rsidRPr="000B7A3D">
        <w:t>culture</w:t>
      </w:r>
      <w:r w:rsidRPr="000B7A3D">
        <w:t xml:space="preserve"> of swimming and water safety</w:t>
      </w:r>
    </w:p>
    <w:p w:rsidR="00000000" w:rsidRPr="000B7A3D" w:rsidP="000B7A3D">
      <w:pPr>
        <w:pStyle w:val="ListBullet"/>
      </w:pPr>
      <w:r w:rsidRPr="000B7A3D">
        <w:t>characteristics of the different participant groups:</w:t>
      </w:r>
    </w:p>
    <w:p w:rsidR="00000000" w:rsidRPr="000B7A3D" w:rsidP="000B7A3D">
      <w:pPr>
        <w:pStyle w:val="ListBullet2"/>
      </w:pPr>
      <w:r w:rsidRPr="000B7A3D">
        <w:t>age</w:t>
      </w:r>
    </w:p>
    <w:p w:rsidR="00000000" w:rsidRPr="000B7A3D" w:rsidP="000B7A3D">
      <w:pPr>
        <w:pStyle w:val="ListBullet2"/>
      </w:pPr>
      <w:r w:rsidRPr="000B7A3D">
        <w:t>stage of development</w:t>
      </w:r>
    </w:p>
    <w:p w:rsidR="00000000" w:rsidRPr="000B7A3D" w:rsidP="000B7A3D">
      <w:pPr>
        <w:pStyle w:val="ListBullet2"/>
      </w:pPr>
      <w:r w:rsidRPr="000B7A3D">
        <w:t>physical or intellectual characteristics</w:t>
      </w:r>
    </w:p>
    <w:p w:rsidR="00000000" w:rsidRPr="000B7A3D" w:rsidP="000B7A3D">
      <w:pPr>
        <w:pStyle w:val="ListBullet2"/>
      </w:pPr>
      <w:r w:rsidRPr="000B7A3D">
        <w:t>cultural and situational factors</w:t>
      </w:r>
    </w:p>
    <w:p w:rsidR="00000000" w:rsidRPr="000B7A3D" w:rsidP="000B7A3D">
      <w:pPr>
        <w:pStyle w:val="ListBullet"/>
      </w:pPr>
      <w:r w:rsidRPr="000B7A3D">
        <w:t>principles of movement in water:</w:t>
      </w:r>
    </w:p>
    <w:p w:rsidR="00000000" w:rsidRPr="000B7A3D" w:rsidP="000B7A3D">
      <w:pPr>
        <w:pStyle w:val="ListBullet2"/>
      </w:pPr>
      <w:r w:rsidRPr="000B7A3D">
        <w:t>buoyancy</w:t>
      </w:r>
    </w:p>
    <w:p w:rsidR="00000000" w:rsidRPr="000B7A3D" w:rsidP="000B7A3D">
      <w:pPr>
        <w:pStyle w:val="ListBullet2"/>
      </w:pPr>
      <w:r w:rsidRPr="000B7A3D">
        <w:t>flotation</w:t>
      </w:r>
    </w:p>
    <w:p w:rsidR="00000000" w:rsidRPr="000B7A3D" w:rsidP="000B7A3D">
      <w:pPr>
        <w:pStyle w:val="ListBullet2"/>
      </w:pPr>
      <w:r w:rsidRPr="000B7A3D">
        <w:t>hydrostatic pressure</w:t>
      </w:r>
    </w:p>
    <w:p w:rsidR="00000000" w:rsidRPr="000B7A3D" w:rsidP="000B7A3D">
      <w:pPr>
        <w:pStyle w:val="ListBullet2"/>
      </w:pPr>
      <w:r w:rsidRPr="000B7A3D">
        <w:t>propulsion</w:t>
      </w:r>
    </w:p>
    <w:p w:rsidR="00000000" w:rsidRPr="000B7A3D" w:rsidP="000B7A3D">
      <w:pPr>
        <w:pStyle w:val="ListBullet2"/>
      </w:pPr>
      <w:r w:rsidRPr="000B7A3D">
        <w:t>lift</w:t>
      </w:r>
    </w:p>
    <w:p w:rsidR="00000000" w:rsidRPr="000B7A3D" w:rsidP="000B7A3D">
      <w:pPr>
        <w:pStyle w:val="ListBullet2"/>
      </w:pPr>
      <w:r w:rsidRPr="000B7A3D">
        <w:t>drag</w:t>
      </w:r>
    </w:p>
    <w:p w:rsidR="00000000" w:rsidRPr="000B7A3D" w:rsidP="000B7A3D">
      <w:pPr>
        <w:pStyle w:val="ListBullet2"/>
      </w:pPr>
      <w:r w:rsidRPr="000B7A3D">
        <w:t>turbulence</w:t>
      </w:r>
    </w:p>
    <w:p w:rsidR="00000000" w:rsidRPr="000B7A3D" w:rsidP="000B7A3D">
      <w:pPr>
        <w:pStyle w:val="ListBullet2"/>
      </w:pPr>
      <w:r w:rsidRPr="000B7A3D">
        <w:t>acceleration</w:t>
      </w:r>
    </w:p>
    <w:p w:rsidR="00000000" w:rsidRPr="000B7A3D" w:rsidP="000B7A3D">
      <w:pPr>
        <w:pStyle w:val="ListBullet2"/>
      </w:pPr>
      <w:r w:rsidRPr="000B7A3D">
        <w:t>resistance</w:t>
      </w:r>
    </w:p>
    <w:p w:rsidR="00000000" w:rsidRPr="000B7A3D" w:rsidP="000B7A3D">
      <w:pPr>
        <w:pStyle w:val="ListBullet2"/>
      </w:pPr>
      <w:r w:rsidRPr="000B7A3D">
        <w:t>balance and stability</w:t>
      </w:r>
    </w:p>
    <w:p w:rsidR="00000000" w:rsidRPr="000B7A3D" w:rsidP="000B7A3D">
      <w:pPr>
        <w:pStyle w:val="ListBullet"/>
      </w:pPr>
      <w:r w:rsidRPr="000B7A3D">
        <w:t>factors which affect movement in water:</w:t>
      </w:r>
    </w:p>
    <w:p w:rsidR="00000000" w:rsidRPr="000B7A3D" w:rsidP="000B7A3D">
      <w:pPr>
        <w:pStyle w:val="ListBullet2"/>
      </w:pPr>
      <w:r w:rsidRPr="000B7A3D">
        <w:t>body alignment</w:t>
      </w:r>
    </w:p>
    <w:p w:rsidR="00000000" w:rsidRPr="000B7A3D" w:rsidP="000B7A3D">
      <w:pPr>
        <w:pStyle w:val="ListBullet2"/>
      </w:pPr>
      <w:r w:rsidRPr="000B7A3D">
        <w:t>balance</w:t>
      </w:r>
    </w:p>
    <w:p w:rsidR="00000000" w:rsidRPr="000B7A3D" w:rsidP="000B7A3D">
      <w:pPr>
        <w:pStyle w:val="ListBullet2"/>
      </w:pPr>
      <w:r w:rsidRPr="000B7A3D">
        <w:t>core power</w:t>
      </w:r>
    </w:p>
    <w:p w:rsidR="00000000" w:rsidRPr="000B7A3D" w:rsidP="000B7A3D">
      <w:pPr>
        <w:pStyle w:val="ListBullet"/>
      </w:pPr>
      <w:r w:rsidRPr="000B7A3D">
        <w:t>principles of session planning to develop activity-specific plans:</w:t>
      </w:r>
    </w:p>
    <w:p w:rsidR="00000000" w:rsidRPr="000B7A3D" w:rsidP="000B7A3D">
      <w:pPr>
        <w:pStyle w:val="ListBullet2"/>
      </w:pPr>
      <w:r w:rsidRPr="000B7A3D">
        <w:t>ex</w:t>
      </w:r>
      <w:r w:rsidRPr="000B7A3D">
        <w:t>pectations and aspirations of clients</w:t>
      </w:r>
    </w:p>
    <w:p w:rsidR="00000000" w:rsidRPr="000B7A3D" w:rsidP="000B7A3D">
      <w:pPr>
        <w:pStyle w:val="ListBullet2"/>
      </w:pPr>
      <w:r w:rsidRPr="000B7A3D">
        <w:t>numbers of clients</w:t>
      </w:r>
    </w:p>
    <w:p w:rsidR="00000000" w:rsidRPr="000B7A3D" w:rsidP="000B7A3D">
      <w:pPr>
        <w:pStyle w:val="ListBullet2"/>
      </w:pPr>
      <w:r w:rsidRPr="000B7A3D">
        <w:t>client background, experience and developmental stage</w:t>
      </w:r>
    </w:p>
    <w:p w:rsidR="00000000" w:rsidRPr="000B7A3D" w:rsidP="000B7A3D">
      <w:pPr>
        <w:pStyle w:val="ListBullet2"/>
      </w:pPr>
      <w:r w:rsidRPr="000B7A3D">
        <w:t>staff and financial resources</w:t>
      </w:r>
    </w:p>
    <w:p w:rsidR="00000000" w:rsidRPr="000B7A3D" w:rsidP="000B7A3D">
      <w:pPr>
        <w:pStyle w:val="ListBullet2"/>
      </w:pPr>
      <w:r w:rsidRPr="000B7A3D">
        <w:t>cultural and political influences</w:t>
      </w:r>
    </w:p>
    <w:p w:rsidR="00000000" w:rsidRPr="000B7A3D" w:rsidP="000B7A3D">
      <w:pPr>
        <w:pStyle w:val="ListBullet2"/>
      </w:pPr>
      <w:r w:rsidRPr="000B7A3D">
        <w:t>involvement and interest of parents</w:t>
      </w:r>
    </w:p>
    <w:p w:rsidR="00000000" w:rsidRPr="000B7A3D" w:rsidP="000B7A3D">
      <w:pPr>
        <w:pStyle w:val="ListBullet2"/>
      </w:pPr>
      <w:r w:rsidRPr="000B7A3D">
        <w:t>length and number of sessions</w:t>
      </w:r>
    </w:p>
    <w:p w:rsidR="00000000" w:rsidRPr="000B7A3D" w:rsidP="000B7A3D">
      <w:pPr>
        <w:pStyle w:val="ListBullet2"/>
      </w:pPr>
      <w:r w:rsidRPr="000B7A3D">
        <w:t>equipment, mate</w:t>
      </w:r>
      <w:r w:rsidRPr="000B7A3D">
        <w:t>rials and provisions</w:t>
      </w:r>
    </w:p>
    <w:p w:rsidR="00000000" w:rsidRPr="000B7A3D" w:rsidP="000B7A3D">
      <w:pPr>
        <w:pStyle w:val="ListBullet2"/>
      </w:pPr>
      <w:r w:rsidRPr="000B7A3D">
        <w:t>precautions and other health and safety information</w:t>
      </w:r>
    </w:p>
    <w:p w:rsidR="00000000" w:rsidRPr="000B7A3D" w:rsidP="000B7A3D">
      <w:pPr>
        <w:pStyle w:val="ListBullet"/>
      </w:pPr>
      <w:r w:rsidRPr="000B7A3D">
        <w:t>learning styles to enable the use of a variety of activities to cater for different client learning preferences:</w:t>
      </w:r>
    </w:p>
    <w:p w:rsidR="00000000" w:rsidRPr="000B7A3D" w:rsidP="000B7A3D">
      <w:pPr>
        <w:pStyle w:val="ListBullet2"/>
      </w:pPr>
      <w:r w:rsidRPr="000B7A3D">
        <w:t>auditory</w:t>
      </w:r>
    </w:p>
    <w:p w:rsidR="00000000" w:rsidRPr="000B7A3D" w:rsidP="000B7A3D">
      <w:pPr>
        <w:pStyle w:val="ListBullet2"/>
      </w:pPr>
      <w:r w:rsidRPr="000B7A3D">
        <w:t>kinaesthetic</w:t>
      </w:r>
    </w:p>
    <w:p w:rsidR="00000000" w:rsidRPr="000B7A3D" w:rsidP="000B7A3D">
      <w:pPr>
        <w:pStyle w:val="ListBullet2"/>
      </w:pPr>
      <w:r w:rsidRPr="000B7A3D">
        <w:t>visual</w:t>
      </w:r>
    </w:p>
    <w:p w:rsidR="00000000" w:rsidRPr="000B7A3D" w:rsidP="000B7A3D">
      <w:pPr>
        <w:pStyle w:val="ListBullet2"/>
      </w:pPr>
      <w:r w:rsidRPr="000B7A3D">
        <w:t>sensory</w:t>
      </w:r>
    </w:p>
    <w:p w:rsidR="00000000" w:rsidRPr="000B7A3D" w:rsidP="000B7A3D">
      <w:pPr>
        <w:pStyle w:val="ListBullet"/>
      </w:pPr>
      <w:r w:rsidRPr="000B7A3D">
        <w:t>instructional methods and prin</w:t>
      </w:r>
      <w:r w:rsidRPr="000B7A3D">
        <w:t>ciples:</w:t>
      </w:r>
    </w:p>
    <w:p w:rsidR="00000000" w:rsidRPr="000B7A3D" w:rsidP="000B7A3D">
      <w:pPr>
        <w:pStyle w:val="ListBullet2"/>
      </w:pPr>
      <w:r w:rsidRPr="000B7A3D">
        <w:t>whole skill strategies</w:t>
      </w:r>
    </w:p>
    <w:p w:rsidR="00000000" w:rsidRPr="000B7A3D" w:rsidP="000B7A3D">
      <w:pPr>
        <w:pStyle w:val="ListBullet2"/>
      </w:pPr>
      <w:r w:rsidRPr="000B7A3D">
        <w:t>progressive part strategies</w:t>
      </w:r>
    </w:p>
    <w:p w:rsidR="00000000" w:rsidRPr="000B7A3D" w:rsidP="000B7A3D">
      <w:pPr>
        <w:pStyle w:val="ListBullet2"/>
      </w:pPr>
      <w:r w:rsidRPr="000B7A3D">
        <w:t>demonstration strategies</w:t>
      </w:r>
    </w:p>
    <w:p w:rsidR="00000000" w:rsidRPr="000B7A3D" w:rsidP="000B7A3D">
      <w:pPr>
        <w:pStyle w:val="ListBullet2"/>
      </w:pPr>
      <w:r w:rsidRPr="000B7A3D">
        <w:t>command and response strategies</w:t>
      </w:r>
    </w:p>
    <w:p w:rsidR="00000000" w:rsidRPr="000B7A3D" w:rsidP="000B7A3D">
      <w:pPr>
        <w:pStyle w:val="ListBullet2"/>
      </w:pPr>
      <w:r w:rsidRPr="000B7A3D">
        <w:t>experiential or problem-solving strategies</w:t>
      </w:r>
    </w:p>
    <w:p w:rsidR="00000000" w:rsidRPr="000B7A3D" w:rsidP="000B7A3D">
      <w:pPr>
        <w:pStyle w:val="ListBullet2"/>
      </w:pPr>
      <w:r w:rsidRPr="000B7A3D">
        <w:t>techniques to encourage the reluctant participant</w:t>
      </w:r>
    </w:p>
    <w:p w:rsidR="00000000" w:rsidRPr="000B7A3D" w:rsidP="000B7A3D">
      <w:pPr>
        <w:pStyle w:val="ListBullet"/>
      </w:pPr>
      <w:r w:rsidRPr="000B7A3D">
        <w:t>principles of growth and development to select and sequence appropriate tasks and activities</w:t>
      </w:r>
    </w:p>
    <w:p w:rsidR="00000000" w:rsidRPr="000B7A3D" w:rsidP="000B7A3D">
      <w:pPr>
        <w:pStyle w:val="ListBullet"/>
      </w:pPr>
      <w:r w:rsidRPr="000B7A3D">
        <w:t>conditions, factors and external influences that effect participant uptake of skill:</w:t>
      </w:r>
    </w:p>
    <w:p w:rsidR="00000000" w:rsidRPr="000B7A3D" w:rsidP="000B7A3D">
      <w:pPr>
        <w:pStyle w:val="ListBullet2"/>
      </w:pPr>
      <w:r w:rsidRPr="000B7A3D">
        <w:t>physical, intellectual and emotional characteristics</w:t>
      </w:r>
    </w:p>
    <w:p w:rsidR="00000000" w:rsidRPr="000B7A3D" w:rsidP="000B7A3D">
      <w:pPr>
        <w:pStyle w:val="ListBullet2"/>
      </w:pPr>
      <w:r w:rsidRPr="000B7A3D">
        <w:t>environmental conditions</w:t>
      </w:r>
    </w:p>
    <w:p w:rsidR="00000000" w:rsidRPr="000B7A3D" w:rsidP="000B7A3D">
      <w:pPr>
        <w:pStyle w:val="ListBullet2"/>
      </w:pPr>
      <w:r w:rsidRPr="000B7A3D">
        <w:t>other facility users</w:t>
      </w:r>
    </w:p>
    <w:p w:rsidR="00000000" w:rsidRPr="000B7A3D" w:rsidP="000B7A3D">
      <w:pPr>
        <w:pStyle w:val="ListBullet2"/>
      </w:pPr>
      <w:r w:rsidRPr="000B7A3D">
        <w:t>spectators</w:t>
      </w:r>
    </w:p>
    <w:p w:rsidR="00000000" w:rsidRPr="000B7A3D" w:rsidP="000B7A3D">
      <w:pPr>
        <w:pStyle w:val="ListBullet2"/>
      </w:pPr>
      <w:r w:rsidRPr="000B7A3D">
        <w:t>parents</w:t>
      </w:r>
    </w:p>
    <w:p w:rsidR="00000000" w:rsidRPr="000B7A3D" w:rsidP="000B7A3D">
      <w:pPr>
        <w:pStyle w:val="ListBullet2"/>
      </w:pPr>
      <w:r w:rsidRPr="000B7A3D">
        <w:t>other instructors</w:t>
      </w:r>
    </w:p>
    <w:p w:rsidR="00000000" w:rsidRPr="000B7A3D" w:rsidP="000B7A3D">
      <w:pPr>
        <w:pStyle w:val="ListBullet2"/>
      </w:pPr>
      <w:r w:rsidRPr="000B7A3D">
        <w:t>background noise and distractions</w:t>
      </w:r>
    </w:p>
    <w:p w:rsidR="00000000" w:rsidRPr="000B7A3D" w:rsidP="000B7A3D">
      <w:pPr>
        <w:pStyle w:val="ListBullet2"/>
      </w:pPr>
      <w:r w:rsidRPr="000B7A3D">
        <w:t>class size</w:t>
      </w:r>
    </w:p>
    <w:p w:rsidR="00000000" w:rsidRPr="000B7A3D" w:rsidP="000B7A3D">
      <w:pPr>
        <w:pStyle w:val="ListBullet2"/>
      </w:pPr>
      <w:r w:rsidRPr="000B7A3D">
        <w:t>water depth</w:t>
      </w:r>
    </w:p>
    <w:p w:rsidR="00000000" w:rsidRPr="000B7A3D" w:rsidP="000B7A3D">
      <w:pPr>
        <w:pStyle w:val="ListBullet2"/>
      </w:pPr>
      <w:r w:rsidRPr="000B7A3D">
        <w:t>available water space</w:t>
      </w:r>
    </w:p>
    <w:p w:rsidR="00000000" w:rsidRPr="000B7A3D" w:rsidP="000B7A3D">
      <w:pPr>
        <w:pStyle w:val="ListBullet"/>
      </w:pPr>
      <w:r w:rsidRPr="000B7A3D">
        <w:t xml:space="preserve">use, maintenance and care of equipment, including: </w:t>
      </w:r>
    </w:p>
    <w:p w:rsidR="00000000" w:rsidRPr="000B7A3D" w:rsidP="000B7A3D">
      <w:pPr>
        <w:pStyle w:val="ListBullet2"/>
      </w:pPr>
      <w:r w:rsidRPr="000B7A3D">
        <w:t>flotation devices</w:t>
      </w:r>
    </w:p>
    <w:p w:rsidR="00000000" w:rsidRPr="000B7A3D" w:rsidP="000B7A3D">
      <w:pPr>
        <w:pStyle w:val="ListBullet2"/>
      </w:pPr>
      <w:r w:rsidRPr="000B7A3D">
        <w:t>reaching poles</w:t>
      </w:r>
    </w:p>
    <w:p w:rsidR="00000000" w:rsidRPr="000B7A3D" w:rsidP="000B7A3D">
      <w:pPr>
        <w:pStyle w:val="ListBullet2"/>
      </w:pPr>
      <w:r w:rsidRPr="000B7A3D">
        <w:t>ropes</w:t>
      </w:r>
    </w:p>
    <w:p w:rsidR="00000000" w:rsidRPr="000B7A3D" w:rsidP="000B7A3D">
      <w:pPr>
        <w:pStyle w:val="ListBullet"/>
      </w:pPr>
      <w:r w:rsidRPr="000B7A3D">
        <w:t>group management techniques</w:t>
      </w:r>
    </w:p>
    <w:p w:rsidR="00000000" w:rsidRPr="000B7A3D" w:rsidP="000B7A3D">
      <w:pPr>
        <w:pStyle w:val="ListBullet"/>
      </w:pPr>
      <w:r w:rsidRPr="000B7A3D">
        <w:t xml:space="preserve">communication techniques that support and encourage participants </w:t>
      </w:r>
    </w:p>
    <w:p w:rsidR="00000000" w:rsidRPr="000B7A3D" w:rsidP="000B7A3D">
      <w:pPr>
        <w:pStyle w:val="ListBullet"/>
      </w:pPr>
      <w:r w:rsidRPr="000B7A3D">
        <w:t>cardiopulmonary resuscitation techniques to enable initial response to emergencies as per Australian Resuscitation Council (ARC) guidelines.</w:t>
      </w:r>
    </w:p>
    <w:p w:rsidR="00000000" w:rsidRPr="000B7A3D" w:rsidP="000B7A3D">
      <w:pPr>
        <w:pStyle w:val="AllowPageBreak"/>
      </w:pPr>
    </w:p>
    <w:p w:rsidR="00000000" w:rsidRPr="000B7A3D" w:rsidP="000B7A3D">
      <w:pPr>
        <w:pStyle w:val="Heading1"/>
      </w:pPr>
      <w:bookmarkStart w:id="4" w:name="O_668457"/>
      <w:bookmarkEnd w:id="4"/>
      <w:r w:rsidRPr="000B7A3D">
        <w:t>Asse</w:t>
      </w:r>
      <w:r w:rsidRPr="000B7A3D">
        <w:t>ssment Conditions</w:t>
      </w:r>
    </w:p>
    <w:p w:rsidR="00000000" w:rsidRPr="000B7A3D" w:rsidP="0051581B">
      <w:pPr>
        <w:pStyle w:val="BodyText"/>
      </w:pPr>
      <w:r w:rsidRPr="000B7A3D">
        <w:t xml:space="preserve">Skills must be demonstrated in: </w:t>
      </w:r>
    </w:p>
    <w:p w:rsidR="00000000" w:rsidRPr="000B7A3D" w:rsidP="000B7A3D">
      <w:pPr>
        <w:pStyle w:val="ListBullet"/>
      </w:pPr>
      <w:r w:rsidRPr="000B7A3D">
        <w:t xml:space="preserve">a workplace or simulated aquatic facility or confined natural shallow water environment. </w:t>
      </w:r>
    </w:p>
    <w:p w:rsidR="00000000" w:rsidRPr="000B7A3D" w:rsidP="000B7A3D">
      <w:pPr>
        <w:pStyle w:val="BodyText"/>
      </w:pPr>
    </w:p>
    <w:p w:rsidR="00000000" w:rsidRPr="000B7A3D" w:rsidP="0051581B">
      <w:pPr>
        <w:pStyle w:val="BodyText"/>
      </w:pPr>
      <w:r w:rsidRPr="000B7A3D">
        <w:t>Assessment must ensure use of:</w:t>
      </w:r>
    </w:p>
    <w:p w:rsidR="00000000" w:rsidRPr="000B7A3D" w:rsidP="000B7A3D">
      <w:pPr>
        <w:pStyle w:val="ListBullet"/>
      </w:pPr>
      <w:r w:rsidRPr="000B7A3D">
        <w:t>organisational policies and procedures appropriate to risk management</w:t>
      </w:r>
    </w:p>
    <w:p w:rsidR="00000000" w:rsidRPr="000B7A3D" w:rsidP="000B7A3D">
      <w:pPr>
        <w:pStyle w:val="ListBullet"/>
      </w:pPr>
      <w:r w:rsidRPr="000B7A3D">
        <w:t>swimming instructional equipment:</w:t>
      </w:r>
    </w:p>
    <w:p w:rsidR="00000000" w:rsidRPr="000B7A3D" w:rsidP="000B7A3D">
      <w:pPr>
        <w:pStyle w:val="ListBullet2"/>
      </w:pPr>
      <w:r w:rsidRPr="000B7A3D">
        <w:t>flotation devices</w:t>
      </w:r>
    </w:p>
    <w:p w:rsidR="00000000" w:rsidRPr="000B7A3D" w:rsidP="000B7A3D">
      <w:pPr>
        <w:pStyle w:val="ListBullet2"/>
      </w:pPr>
      <w:r w:rsidRPr="000B7A3D">
        <w:t>ropes</w:t>
      </w:r>
    </w:p>
    <w:p w:rsidR="00000000" w:rsidRPr="000B7A3D" w:rsidP="000B7A3D">
      <w:pPr>
        <w:pStyle w:val="ListBullet2"/>
      </w:pPr>
      <w:r w:rsidRPr="000B7A3D">
        <w:t>reaching poles</w:t>
      </w:r>
    </w:p>
    <w:p w:rsidR="00000000" w:rsidRPr="000B7A3D" w:rsidP="000B7A3D">
      <w:pPr>
        <w:pStyle w:val="ListBullet2"/>
      </w:pPr>
      <w:r w:rsidRPr="000B7A3D">
        <w:t>pool safety equipment</w:t>
      </w:r>
    </w:p>
    <w:p w:rsidR="00000000" w:rsidRPr="000B7A3D" w:rsidP="000B7A3D">
      <w:pPr>
        <w:pStyle w:val="ListBullet"/>
      </w:pPr>
      <w:r w:rsidRPr="000B7A3D">
        <w:t>participants to whom instruction is provided, these can be:</w:t>
      </w:r>
    </w:p>
    <w:p w:rsidR="00000000" w:rsidRPr="000B7A3D" w:rsidP="000B7A3D">
      <w:pPr>
        <w:pStyle w:val="ListBullet2"/>
      </w:pPr>
      <w:r w:rsidRPr="000B7A3D">
        <w:t>participants in a workplace, or</w:t>
      </w:r>
    </w:p>
    <w:p w:rsidR="00000000" w:rsidRPr="000B7A3D" w:rsidP="000B7A3D">
      <w:pPr>
        <w:pStyle w:val="ListBullet2"/>
      </w:pPr>
      <w:r w:rsidRPr="000B7A3D">
        <w:t>individuals who participate in project activities, role plays or s</w:t>
      </w:r>
      <w:r w:rsidRPr="000B7A3D">
        <w:t xml:space="preserve">imulated activities, set up for the purpose of assessment, within a training organisation. </w:t>
      </w:r>
    </w:p>
    <w:p w:rsidR="00000000" w:rsidRPr="000B7A3D" w:rsidP="000B7A3D">
      <w:pPr>
        <w:pStyle w:val="BodyText"/>
      </w:pPr>
    </w:p>
    <w:p w:rsidR="00000000" w:rsidRPr="000B7A3D" w:rsidP="0051581B">
      <w:pPr>
        <w:pStyle w:val="BodyText"/>
      </w:pPr>
      <w:r w:rsidRPr="000B7A3D">
        <w:t>Assessment must ensure access to:</w:t>
      </w:r>
    </w:p>
    <w:p w:rsidR="00000000" w:rsidRPr="000B7A3D" w:rsidP="000B7A3D">
      <w:pPr>
        <w:pStyle w:val="ListBullet"/>
      </w:pPr>
      <w:r w:rsidRPr="000B7A3D">
        <w:t>first aid facilities and equipment.</w:t>
      </w:r>
    </w:p>
    <w:p w:rsidR="00000000" w:rsidRPr="000B7A3D" w:rsidP="000B7A3D">
      <w:pPr>
        <w:pStyle w:val="BodyText"/>
      </w:pPr>
    </w:p>
    <w:p w:rsidR="00000000" w:rsidRPr="000B7A3D" w:rsidP="0051581B">
      <w:pPr>
        <w:pStyle w:val="BodyText"/>
      </w:pPr>
      <w:r w:rsidRPr="000B7A3D">
        <w:t>Assessment activities that allow the individual to:</w:t>
      </w:r>
    </w:p>
    <w:p w:rsidR="00000000" w:rsidRPr="000B7A3D" w:rsidP="000B7A3D">
      <w:pPr>
        <w:pStyle w:val="ListBullet"/>
      </w:pPr>
      <w:r w:rsidRPr="000B7A3D">
        <w:t>develop and conduct lessons in industry required timeframes</w:t>
      </w:r>
    </w:p>
    <w:p w:rsidR="00000000" w:rsidRPr="000B7A3D" w:rsidP="000B7A3D">
      <w:pPr>
        <w:pStyle w:val="ListBullet"/>
      </w:pPr>
      <w:r w:rsidRPr="000B7A3D">
        <w:t>respond to problems that typically arise in water safety and survival skills instruction.</w:t>
      </w:r>
    </w:p>
    <w:p w:rsidR="00000000" w:rsidRPr="000B7A3D" w:rsidP="000B7A3D">
      <w:pPr>
        <w:pStyle w:val="BodyText"/>
      </w:pPr>
    </w:p>
    <w:p w:rsidR="00000000" w:rsidRPr="000B7A3D" w:rsidP="0051581B">
      <w:pPr>
        <w:pStyle w:val="BodyText"/>
      </w:pPr>
      <w:r w:rsidRPr="000B7A3D">
        <w:t>Assessors must satisfy the Standards for Registered Training Organisations’ requirements for assessors.</w:t>
      </w:r>
    </w:p>
    <w:p w:rsidR="00000000" w:rsidRPr="000B7A3D" w:rsidP="000B7A3D">
      <w:pPr>
        <w:pStyle w:val="Heading1"/>
      </w:pPr>
      <w:bookmarkStart w:id="5" w:name="O_668460"/>
      <w:bookmarkEnd w:id="5"/>
      <w:r w:rsidRPr="000B7A3D">
        <w:t>Links</w:t>
      </w:r>
    </w:p>
    <w:p w:rsidR="00000000" w:rsidRPr="000B7A3D" w:rsidP="0051581B">
      <w:pPr>
        <w:pStyle w:val="BodyText"/>
      </w:pPr>
      <w:r w:rsidRPr="000B7A3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74DE7">
        <w:rPr>
          <w:rStyle w:val="Hyperlink"/>
        </w:rPr>
        <w:t>https://vetnet.gov.au/Pages/TrainingDocs.aspx?q=1ca50016-24d2-4161-a044-d3faa200268b</w:t>
      </w:r>
      <w:r>
        <w:fldChar w:fldCharType="end"/>
      </w:r>
    </w:p>
    <w:p w:rsidR="00000000" w:rsidRPr="000B7A3D" w:rsidP="000B7A3D"/>
    <w:sectPr w:rsidSect="000B7A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3D" w:rsidRPr="0051581B" w:rsidP="00515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1B" w:rsidP="000B7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81B" w:rsidP="000B7A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1581B" w:rsidP="000B7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A3D" w:rsidRPr="0051581B" w:rsidP="00515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1B" w:rsidRPr="002D2AF8" w:rsidP="000B7A3D">
    <w:pPr>
      <w:pStyle w:val="Header"/>
      <w:framePr w:wrap="around"/>
    </w:pPr>
    <w:r>
      <w:fldChar w:fldCharType="begin"/>
    </w:r>
    <w:r>
      <w:instrText xml:space="preserve"> TITLE   \* MERGEFORMAT </w:instrText>
    </w:r>
    <w:r>
      <w:fldChar w:fldCharType="separate"/>
    </w:r>
    <w:r>
      <w:t>Assessment Requirements for SISCAQU009 Instruct water safety and survival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51581B" w:rsidP="000B7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65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AA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65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A3D"/>
    <w:pPr>
      <w:spacing w:before="360" w:after="60"/>
      <w:outlineLvl w:val="0"/>
    </w:pPr>
    <w:rPr>
      <w:sz w:val="32"/>
    </w:rPr>
  </w:style>
  <w:style w:type="paragraph" w:styleId="Heading2">
    <w:name w:val="heading 2"/>
    <w:basedOn w:val="HeadingBase"/>
    <w:next w:val="BodyText"/>
    <w:link w:val="Heading2Char"/>
    <w:qFormat/>
    <w:rsid w:val="000B7A3D"/>
    <w:pPr>
      <w:keepLines/>
      <w:spacing w:before="240" w:after="120"/>
      <w:outlineLvl w:val="1"/>
    </w:pPr>
    <w:rPr>
      <w:sz w:val="28"/>
      <w:szCs w:val="40"/>
    </w:rPr>
  </w:style>
  <w:style w:type="paragraph" w:styleId="Heading3">
    <w:name w:val="heading 3"/>
    <w:basedOn w:val="HeadingBase"/>
    <w:next w:val="BodyText"/>
    <w:link w:val="Heading3Char"/>
    <w:qFormat/>
    <w:rsid w:val="000B7A3D"/>
    <w:pPr>
      <w:spacing w:before="180" w:after="120"/>
      <w:outlineLvl w:val="2"/>
    </w:pPr>
    <w:rPr>
      <w:spacing w:val="-10"/>
      <w:kern w:val="32"/>
    </w:rPr>
  </w:style>
  <w:style w:type="paragraph" w:styleId="Heading4">
    <w:name w:val="heading 4"/>
    <w:basedOn w:val="HeadingBase"/>
    <w:next w:val="BodyText"/>
    <w:link w:val="Heading4Char"/>
    <w:qFormat/>
    <w:rsid w:val="000B7A3D"/>
    <w:pPr>
      <w:spacing w:before="160" w:after="120"/>
      <w:outlineLvl w:val="3"/>
    </w:pPr>
    <w:rPr>
      <w:sz w:val="22"/>
    </w:rPr>
  </w:style>
  <w:style w:type="paragraph" w:styleId="Heading5">
    <w:name w:val="heading 5"/>
    <w:basedOn w:val="HeadingBase"/>
    <w:next w:val="Normal"/>
    <w:link w:val="Heading5Char"/>
    <w:qFormat/>
    <w:rsid w:val="000B7A3D"/>
    <w:pPr>
      <w:spacing w:before="80"/>
      <w:outlineLvl w:val="4"/>
    </w:pPr>
    <w:rPr>
      <w:color w:val="918585"/>
      <w:sz w:val="20"/>
    </w:rPr>
  </w:style>
  <w:style w:type="paragraph" w:styleId="Heading6">
    <w:name w:val="heading 6"/>
    <w:basedOn w:val="HeadingBase"/>
    <w:next w:val="Normal"/>
    <w:link w:val="Heading6Char"/>
    <w:qFormat/>
    <w:rsid w:val="000B7A3D"/>
    <w:pPr>
      <w:spacing w:before="60"/>
      <w:outlineLvl w:val="5"/>
    </w:pPr>
    <w:rPr>
      <w:color w:val="918585"/>
      <w:sz w:val="20"/>
    </w:rPr>
  </w:style>
  <w:style w:type="paragraph" w:styleId="Heading7">
    <w:name w:val="heading 7"/>
    <w:basedOn w:val="Normal"/>
    <w:next w:val="Normal"/>
    <w:link w:val="Heading7Char"/>
    <w:qFormat/>
    <w:rsid w:val="000B7A3D"/>
    <w:pPr>
      <w:ind w:left="720"/>
      <w:outlineLvl w:val="6"/>
    </w:pPr>
    <w:rPr>
      <w:i/>
    </w:rPr>
  </w:style>
  <w:style w:type="paragraph" w:styleId="Heading8">
    <w:name w:val="heading 8"/>
    <w:basedOn w:val="Normal"/>
    <w:next w:val="Normal"/>
    <w:link w:val="Heading8Char"/>
    <w:qFormat/>
    <w:rsid w:val="000B7A3D"/>
    <w:pPr>
      <w:ind w:left="720"/>
      <w:outlineLvl w:val="7"/>
    </w:pPr>
    <w:rPr>
      <w:i/>
    </w:rPr>
  </w:style>
  <w:style w:type="paragraph" w:styleId="Heading9">
    <w:name w:val="heading 9"/>
    <w:basedOn w:val="Normal"/>
    <w:next w:val="Normal"/>
    <w:link w:val="Heading9Char"/>
    <w:qFormat/>
    <w:rsid w:val="000B7A3D"/>
    <w:pPr>
      <w:ind w:left="720"/>
      <w:outlineLvl w:val="8"/>
    </w:pPr>
    <w:rPr>
      <w:i/>
    </w:rPr>
  </w:style>
  <w:style w:type="character" w:default="1" w:styleId="DefaultParagraphFont">
    <w:name w:val="Default Paragraph Font"/>
    <w:uiPriority w:val="1"/>
    <w:unhideWhenUsed/>
    <w:rsid w:val="000B7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A3D"/>
  </w:style>
  <w:style w:type="character" w:customStyle="1" w:styleId="Heading1Char">
    <w:name w:val="Heading 1 Char"/>
    <w:basedOn w:val="DefaultParagraphFont"/>
    <w:link w:val="Heading1"/>
    <w:rsid w:val="000B7A3D"/>
    <w:rPr>
      <w:rFonts w:ascii="Times New Roman" w:eastAsia="Times New Roman" w:hAnsi="Times New Roman" w:cs="Times New Roman"/>
      <w:b/>
      <w:sz w:val="32"/>
      <w:szCs w:val="20"/>
      <w:lang w:eastAsia="en-US"/>
    </w:rPr>
  </w:style>
  <w:style w:type="paragraph" w:styleId="BodyText">
    <w:name w:val="Body Text"/>
    <w:basedOn w:val="Normal"/>
    <w:link w:val="BodyTextChar"/>
    <w:rsid w:val="000B7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A3D"/>
    <w:rPr>
      <w:rFonts w:ascii="Times New Roman" w:eastAsia="Times New Roman" w:hAnsi="Times New Roman" w:cs="Times New Roman"/>
      <w:sz w:val="24"/>
      <w:lang w:eastAsia="en-US"/>
    </w:rPr>
  </w:style>
  <w:style w:type="paragraph" w:styleId="ListBullet">
    <w:name w:val="List Bullet"/>
    <w:basedOn w:val="List"/>
    <w:rsid w:val="000B7A3D"/>
    <w:pPr>
      <w:numPr>
        <w:numId w:val="12"/>
      </w:numPr>
      <w:tabs>
        <w:tab w:val="clear" w:pos="340"/>
      </w:tabs>
      <w:spacing w:before="40" w:after="40"/>
    </w:pPr>
  </w:style>
  <w:style w:type="paragraph" w:styleId="ListBullet2">
    <w:name w:val="List Bullet 2"/>
    <w:basedOn w:val="List2"/>
    <w:rsid w:val="000B7A3D"/>
    <w:pPr>
      <w:numPr>
        <w:numId w:val="13"/>
      </w:numPr>
      <w:tabs>
        <w:tab w:val="clear" w:pos="680"/>
      </w:tabs>
    </w:pPr>
  </w:style>
  <w:style w:type="paragraph" w:customStyle="1" w:styleId="SuperHeading">
    <w:name w:val="SuperHeading"/>
    <w:basedOn w:val="Normal"/>
    <w:rsid w:val="000B7A3D"/>
    <w:pPr>
      <w:spacing w:before="240" w:after="120"/>
      <w:outlineLvl w:val="0"/>
    </w:pPr>
    <w:rPr>
      <w:rFonts w:ascii="Times New Roman" w:hAnsi="Times New Roman"/>
      <w:b/>
      <w:sz w:val="32"/>
    </w:rPr>
  </w:style>
  <w:style w:type="paragraph" w:customStyle="1" w:styleId="AllowPageBreak">
    <w:name w:val="AllowPageBreak"/>
    <w:rsid w:val="000B7A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A3D"/>
    <w:rPr>
      <w:rFonts w:ascii="Courier New" w:eastAsia="Times New Roman" w:hAnsi="Courier New" w:cs="Times New Roman"/>
      <w:i/>
      <w:szCs w:val="20"/>
      <w:lang w:eastAsia="en-US"/>
    </w:rPr>
  </w:style>
  <w:style w:type="paragraph" w:customStyle="1" w:styleId="HeadingBase">
    <w:name w:val="Heading Base"/>
    <w:rsid w:val="000B7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A3D"/>
    <w:pPr>
      <w:tabs>
        <w:tab w:val="right" w:leader="dot" w:pos="9072"/>
      </w:tabs>
      <w:ind w:left="567"/>
    </w:pPr>
    <w:rPr>
      <w:szCs w:val="22"/>
    </w:rPr>
  </w:style>
  <w:style w:type="paragraph" w:customStyle="1" w:styleId="TOCBase">
    <w:name w:val="TOC Base"/>
    <w:rsid w:val="000B7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A3D"/>
    <w:pPr>
      <w:tabs>
        <w:tab w:val="right" w:leader="dot" w:pos="9072"/>
      </w:tabs>
      <w:spacing w:before="40" w:after="40"/>
      <w:ind w:left="284"/>
    </w:pPr>
    <w:rPr>
      <w:rFonts w:ascii="Times New Roman" w:hAnsi="Times New Roman"/>
    </w:rPr>
  </w:style>
  <w:style w:type="paragraph" w:styleId="TOC1">
    <w:name w:val="toc 1"/>
    <w:basedOn w:val="TOCBase"/>
    <w:next w:val="Normal"/>
    <w:rsid w:val="000B7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A3D"/>
    <w:rPr>
      <w:rFonts w:ascii="Times New Roman" w:eastAsia="Times New Roman" w:hAnsi="Times New Roman" w:cs="Times New Roman"/>
      <w:sz w:val="16"/>
      <w:lang w:eastAsia="en-US"/>
    </w:rPr>
  </w:style>
  <w:style w:type="paragraph" w:styleId="Title">
    <w:name w:val="Title"/>
    <w:basedOn w:val="HeadingBase"/>
    <w:link w:val="TitleChar"/>
    <w:qFormat/>
    <w:rsid w:val="000B7A3D"/>
    <w:pPr>
      <w:spacing w:before="5040"/>
      <w:jc w:val="center"/>
    </w:pPr>
    <w:rPr>
      <w:sz w:val="48"/>
      <w:szCs w:val="72"/>
      <w:lang w:val="en-US"/>
    </w:rPr>
  </w:style>
  <w:style w:type="character" w:customStyle="1" w:styleId="TitleChar">
    <w:name w:val="Title Char"/>
    <w:basedOn w:val="DefaultParagraphFont"/>
    <w:link w:val="Title"/>
    <w:rsid w:val="000B7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A3D"/>
    <w:pPr>
      <w:tabs>
        <w:tab w:val="left" w:pos="3600"/>
        <w:tab w:val="left" w:pos="3958"/>
      </w:tabs>
    </w:pPr>
  </w:style>
  <w:style w:type="paragraph" w:styleId="List">
    <w:name w:val="List"/>
    <w:basedOn w:val="BodyText"/>
    <w:next w:val="BodyText"/>
    <w:rsid w:val="000B7A3D"/>
    <w:pPr>
      <w:tabs>
        <w:tab w:val="left" w:pos="340"/>
      </w:tabs>
      <w:spacing w:before="60" w:after="60"/>
      <w:ind w:left="340" w:hanging="340"/>
    </w:pPr>
  </w:style>
  <w:style w:type="paragraph" w:customStyle="1" w:styleId="Note">
    <w:name w:val="Note"/>
    <w:basedOn w:val="BodyText"/>
    <w:rsid w:val="000B7A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7A3D"/>
    <w:rPr>
      <w:b/>
      <w:spacing w:val="0"/>
    </w:rPr>
  </w:style>
  <w:style w:type="paragraph" w:customStyle="1" w:styleId="SuperTitle">
    <w:name w:val="SuperTitle"/>
    <w:basedOn w:val="Title"/>
    <w:rsid w:val="000B7A3D"/>
    <w:pPr>
      <w:framePr w:wrap="auto" w:hAnchor="text" w:y="6049"/>
    </w:pPr>
    <w:rPr>
      <w:color w:val="000000"/>
      <w:sz w:val="40"/>
    </w:rPr>
  </w:style>
  <w:style w:type="paragraph" w:customStyle="1" w:styleId="TOCTitle">
    <w:name w:val="TOCTitle"/>
    <w:basedOn w:val="Heading1"/>
    <w:rsid w:val="000B7A3D"/>
    <w:pPr>
      <w:spacing w:after="240"/>
      <w:jc w:val="center"/>
      <w:outlineLvl w:val="9"/>
    </w:pPr>
    <w:rPr>
      <w:caps/>
    </w:rPr>
  </w:style>
  <w:style w:type="paragraph" w:customStyle="1" w:styleId="Version">
    <w:name w:val="Version"/>
    <w:rsid w:val="000B7A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A3D"/>
    <w:pPr>
      <w:keepNext w:val="0"/>
      <w:tabs>
        <w:tab w:val="right" w:pos="4176"/>
      </w:tabs>
      <w:ind w:left="198" w:hanging="198"/>
    </w:pPr>
    <w:rPr>
      <w:rFonts w:ascii="Garamond" w:hAnsi="Garamond"/>
    </w:rPr>
  </w:style>
  <w:style w:type="paragraph" w:styleId="IndexHeading">
    <w:name w:val="index heading"/>
    <w:basedOn w:val="Normal"/>
    <w:next w:val="Index1"/>
    <w:semiHidden/>
    <w:rsid w:val="000B7A3D"/>
    <w:pPr>
      <w:spacing w:before="120" w:after="120"/>
    </w:pPr>
    <w:rPr>
      <w:rFonts w:ascii="Arial" w:hAnsi="Arial"/>
      <w:b/>
      <w:color w:val="918585"/>
      <w:sz w:val="24"/>
    </w:rPr>
  </w:style>
  <w:style w:type="paragraph" w:styleId="Header">
    <w:name w:val="header"/>
    <w:basedOn w:val="Normal"/>
    <w:link w:val="HeaderChar"/>
    <w:rsid w:val="000B7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A3D"/>
    <w:rPr>
      <w:rFonts w:ascii="Times New Roman" w:eastAsia="Times New Roman" w:hAnsi="Times New Roman" w:cs="Times New Roman"/>
      <w:sz w:val="16"/>
      <w:szCs w:val="20"/>
      <w:lang w:val="en-GB" w:eastAsia="en-US"/>
    </w:rPr>
  </w:style>
  <w:style w:type="paragraph" w:customStyle="1" w:styleId="Chapter">
    <w:name w:val="Chapter"/>
    <w:basedOn w:val="Normal"/>
    <w:rsid w:val="000B7A3D"/>
    <w:pPr>
      <w:spacing w:before="240"/>
    </w:pPr>
    <w:rPr>
      <w:rFonts w:ascii="Times New Roman" w:hAnsi="Times New Roman"/>
      <w:smallCaps/>
      <w:spacing w:val="80"/>
      <w:sz w:val="28"/>
    </w:rPr>
  </w:style>
  <w:style w:type="paragraph" w:customStyle="1" w:styleId="InChapter">
    <w:name w:val="InChapter"/>
    <w:basedOn w:val="Heading3"/>
    <w:rsid w:val="000B7A3D"/>
    <w:pPr>
      <w:spacing w:after="240"/>
      <w:outlineLvl w:val="9"/>
    </w:pPr>
    <w:rPr>
      <w:noProof/>
    </w:rPr>
  </w:style>
  <w:style w:type="paragraph" w:styleId="Index2">
    <w:name w:val="index 2"/>
    <w:basedOn w:val="Normal"/>
    <w:next w:val="Normal"/>
    <w:semiHidden/>
    <w:rsid w:val="000B7A3D"/>
    <w:pPr>
      <w:tabs>
        <w:tab w:val="right" w:pos="4176"/>
      </w:tabs>
      <w:ind w:left="568" w:hanging="284"/>
    </w:pPr>
    <w:rPr>
      <w:rFonts w:ascii="Garamond" w:hAnsi="Garamond"/>
    </w:rPr>
  </w:style>
  <w:style w:type="paragraph" w:customStyle="1" w:styleId="Byline">
    <w:name w:val="Byline"/>
    <w:rsid w:val="000B7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A3D"/>
    <w:pPr>
      <w:tabs>
        <w:tab w:val="clear" w:pos="3600"/>
        <w:tab w:val="clear" w:pos="3958"/>
      </w:tabs>
      <w:jc w:val="right"/>
    </w:pPr>
  </w:style>
  <w:style w:type="character" w:styleId="Emphasis">
    <w:name w:val="Emphasis"/>
    <w:basedOn w:val="DefaultParagraphFont"/>
    <w:qFormat/>
    <w:rsid w:val="000B7A3D"/>
    <w:rPr>
      <w:i/>
    </w:rPr>
  </w:style>
  <w:style w:type="paragraph" w:styleId="Caption">
    <w:name w:val="caption"/>
    <w:basedOn w:val="BodyText"/>
    <w:next w:val="Normal"/>
    <w:qFormat/>
    <w:rsid w:val="000B7A3D"/>
    <w:pPr>
      <w:framePr w:w="2268" w:hSpace="181" w:vSpace="181" w:wrap="around" w:vAnchor="text" w:hAnchor="page" w:x="1135" w:y="285" w:anchorLock="1"/>
    </w:pPr>
    <w:rPr>
      <w:i/>
    </w:rPr>
  </w:style>
  <w:style w:type="paragraph" w:customStyle="1" w:styleId="MiniTOCTitle">
    <w:name w:val="MiniTOCTitle"/>
    <w:basedOn w:val="Heading4"/>
    <w:rsid w:val="000B7A3D"/>
    <w:pPr>
      <w:spacing w:before="240"/>
      <w:outlineLvl w:val="9"/>
    </w:pPr>
    <w:rPr>
      <w:noProof/>
      <w:sz w:val="24"/>
    </w:rPr>
  </w:style>
  <w:style w:type="paragraph" w:customStyle="1" w:styleId="MiniTOCItem">
    <w:name w:val="MiniTOCItem"/>
    <w:basedOn w:val="ListBullet"/>
    <w:rsid w:val="000B7A3D"/>
    <w:pPr>
      <w:numPr>
        <w:numId w:val="0"/>
      </w:numPr>
      <w:tabs>
        <w:tab w:val="right" w:leader="dot" w:pos="6521"/>
      </w:tabs>
      <w:spacing w:before="0" w:after="0"/>
    </w:pPr>
  </w:style>
  <w:style w:type="paragraph" w:customStyle="1" w:styleId="TOFTitle">
    <w:name w:val="TOFTitle"/>
    <w:basedOn w:val="TOCTitle"/>
    <w:rsid w:val="000B7A3D"/>
  </w:style>
  <w:style w:type="paragraph" w:styleId="TableofFigures">
    <w:name w:val="table of figures"/>
    <w:basedOn w:val="Normal"/>
    <w:next w:val="Normal"/>
    <w:semiHidden/>
    <w:rsid w:val="000B7A3D"/>
    <w:pPr>
      <w:tabs>
        <w:tab w:val="right" w:leader="dot" w:pos="9072"/>
      </w:tabs>
      <w:ind w:left="970" w:hanging="403"/>
    </w:pPr>
    <w:rPr>
      <w:rFonts w:ascii="Times New Roman" w:hAnsi="Times New Roman"/>
      <w:b/>
    </w:rPr>
  </w:style>
  <w:style w:type="paragraph" w:styleId="ListNumber">
    <w:name w:val="List Number"/>
    <w:basedOn w:val="List"/>
    <w:rsid w:val="000B7A3D"/>
    <w:pPr>
      <w:numPr>
        <w:numId w:val="15"/>
      </w:numPr>
      <w:tabs>
        <w:tab w:val="clear" w:pos="340"/>
      </w:tabs>
    </w:pPr>
  </w:style>
  <w:style w:type="character" w:customStyle="1" w:styleId="WingdingSymbols">
    <w:name w:val="Wingding Symbols"/>
    <w:rsid w:val="000B7A3D"/>
    <w:rPr>
      <w:rFonts w:ascii="Wingdings" w:hAnsi="Wingdings"/>
    </w:rPr>
  </w:style>
  <w:style w:type="paragraph" w:customStyle="1" w:styleId="TableHeading">
    <w:name w:val="Table Heading"/>
    <w:basedOn w:val="HeadingBase"/>
    <w:rsid w:val="000B7A3D"/>
    <w:pPr>
      <w:keepLines/>
      <w:pBdr>
        <w:bottom w:val="single" w:sz="6" w:space="1" w:color="918585"/>
      </w:pBdr>
      <w:spacing w:before="240"/>
    </w:pPr>
  </w:style>
  <w:style w:type="character" w:customStyle="1" w:styleId="HotSpot">
    <w:name w:val="HotSpot"/>
    <w:rsid w:val="000B7A3D"/>
    <w:rPr>
      <w:color w:val="0033CC"/>
      <w:u w:val="none"/>
    </w:rPr>
  </w:style>
  <w:style w:type="paragraph" w:customStyle="1" w:styleId="BodyTextRight">
    <w:name w:val="Body Text Right"/>
    <w:basedOn w:val="BodyText"/>
    <w:rsid w:val="000B7A3D"/>
    <w:pPr>
      <w:spacing w:before="0" w:after="0"/>
      <w:jc w:val="right"/>
    </w:pPr>
  </w:style>
  <w:style w:type="paragraph" w:styleId="Index3">
    <w:name w:val="index 3"/>
    <w:basedOn w:val="ListNumber2"/>
    <w:next w:val="Normal"/>
    <w:semiHidden/>
    <w:rsid w:val="000B7A3D"/>
    <w:pPr>
      <w:numPr>
        <w:numId w:val="0"/>
      </w:numPr>
      <w:tabs>
        <w:tab w:val="right" w:leader="dot" w:pos="4176"/>
      </w:tabs>
    </w:pPr>
  </w:style>
  <w:style w:type="paragraph" w:styleId="ListNumber2">
    <w:name w:val="List Number 2"/>
    <w:basedOn w:val="List2"/>
    <w:rsid w:val="000B7A3D"/>
    <w:pPr>
      <w:numPr>
        <w:numId w:val="10"/>
      </w:numPr>
      <w:tabs>
        <w:tab w:val="clear" w:pos="1060"/>
      </w:tabs>
    </w:pPr>
  </w:style>
  <w:style w:type="paragraph" w:customStyle="1" w:styleId="MarginNote">
    <w:name w:val="Margin Note"/>
    <w:basedOn w:val="BodyText"/>
    <w:rsid w:val="000B7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A3D"/>
    <w:rPr>
      <w:sz w:val="32"/>
    </w:rPr>
  </w:style>
  <w:style w:type="paragraph" w:customStyle="1" w:styleId="HeadingProcedure">
    <w:name w:val="Heading Procedure"/>
    <w:basedOn w:val="HeadingBase"/>
    <w:next w:val="Normal"/>
    <w:rsid w:val="000B7A3D"/>
    <w:pPr>
      <w:tabs>
        <w:tab w:val="left" w:pos="0"/>
      </w:tabs>
      <w:spacing w:before="120" w:after="60"/>
    </w:pPr>
    <w:rPr>
      <w:i/>
      <w:color w:val="918585"/>
      <w:sz w:val="22"/>
    </w:rPr>
  </w:style>
  <w:style w:type="paragraph" w:customStyle="1" w:styleId="TableBodyText">
    <w:name w:val="Table Body Text"/>
    <w:basedOn w:val="BodyText"/>
    <w:rsid w:val="000B7A3D"/>
    <w:pPr>
      <w:spacing w:before="60" w:after="60"/>
    </w:pPr>
  </w:style>
  <w:style w:type="paragraph" w:styleId="ListContinue">
    <w:name w:val="List Continue"/>
    <w:basedOn w:val="List"/>
    <w:rsid w:val="000B7A3D"/>
    <w:pPr>
      <w:ind w:firstLine="0"/>
    </w:pPr>
  </w:style>
  <w:style w:type="paragraph" w:customStyle="1" w:styleId="ListNote">
    <w:name w:val="List Note"/>
    <w:basedOn w:val="List"/>
    <w:rsid w:val="000B7A3D"/>
    <w:pPr>
      <w:pBdr>
        <w:top w:val="single" w:sz="6" w:space="2" w:color="918585"/>
        <w:bottom w:val="single" w:sz="6" w:space="2" w:color="918585"/>
      </w:pBdr>
      <w:tabs>
        <w:tab w:val="left" w:pos="1021"/>
      </w:tabs>
      <w:ind w:firstLine="0"/>
    </w:pPr>
  </w:style>
  <w:style w:type="paragraph" w:customStyle="1" w:styleId="Warning">
    <w:name w:val="Warning"/>
    <w:basedOn w:val="BodyText"/>
    <w:rsid w:val="000B7A3D"/>
    <w:pPr>
      <w:shd w:val="clear" w:color="auto" w:fill="D9D9D9"/>
      <w:tabs>
        <w:tab w:val="left" w:pos="992"/>
      </w:tabs>
      <w:ind w:left="119" w:right="119"/>
    </w:pPr>
    <w:rPr>
      <w:sz w:val="20"/>
    </w:rPr>
  </w:style>
  <w:style w:type="paragraph" w:customStyle="1" w:styleId="MarginIcons">
    <w:name w:val="Margin Icons"/>
    <w:basedOn w:val="BodyText"/>
    <w:rsid w:val="000B7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A3D"/>
    <w:rPr>
      <w:rFonts w:ascii="Courier New" w:hAnsi="Courier New"/>
    </w:rPr>
  </w:style>
  <w:style w:type="paragraph" w:customStyle="1" w:styleId="NoteBullet">
    <w:name w:val="Note Bullet"/>
    <w:basedOn w:val="Note"/>
    <w:rsid w:val="000B7A3D"/>
    <w:pPr>
      <w:tabs>
        <w:tab w:val="clear" w:pos="680"/>
      </w:tabs>
      <w:spacing w:before="60" w:after="60"/>
    </w:pPr>
  </w:style>
  <w:style w:type="paragraph" w:customStyle="1" w:styleId="SubHeading2">
    <w:name w:val="SubHeading2"/>
    <w:basedOn w:val="HeadingBase"/>
    <w:rsid w:val="000B7A3D"/>
    <w:pPr>
      <w:spacing w:before="240" w:after="60"/>
    </w:pPr>
    <w:rPr>
      <w:sz w:val="20"/>
    </w:rPr>
  </w:style>
  <w:style w:type="paragraph" w:customStyle="1" w:styleId="SubHeading1">
    <w:name w:val="SubHeading1"/>
    <w:basedOn w:val="HeadingBase"/>
    <w:rsid w:val="000B7A3D"/>
    <w:pPr>
      <w:spacing w:before="240" w:after="60"/>
    </w:pPr>
    <w:rPr>
      <w:color w:val="918585"/>
      <w:sz w:val="22"/>
    </w:rPr>
  </w:style>
  <w:style w:type="paragraph" w:customStyle="1" w:styleId="SideHeading">
    <w:name w:val="Side Heading"/>
    <w:basedOn w:val="HeadingBase"/>
    <w:rsid w:val="000B7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A3D"/>
    <w:pPr>
      <w:tabs>
        <w:tab w:val="num" w:pos="360"/>
      </w:tabs>
    </w:pPr>
  </w:style>
  <w:style w:type="paragraph" w:styleId="PlainText">
    <w:name w:val="Plain Text"/>
    <w:basedOn w:val="Normal"/>
    <w:link w:val="PlainTextChar"/>
    <w:rsid w:val="000B7A3D"/>
    <w:rPr>
      <w:sz w:val="20"/>
    </w:rPr>
  </w:style>
  <w:style w:type="character" w:customStyle="1" w:styleId="PlainTextChar">
    <w:name w:val="Plain Text Char"/>
    <w:basedOn w:val="DefaultParagraphFont"/>
    <w:link w:val="PlainText"/>
    <w:rsid w:val="000B7A3D"/>
    <w:rPr>
      <w:rFonts w:ascii="Courier New" w:eastAsia="Times New Roman" w:hAnsi="Courier New" w:cs="Times New Roman"/>
      <w:sz w:val="20"/>
      <w:szCs w:val="20"/>
      <w:lang w:eastAsia="en-US"/>
    </w:rPr>
  </w:style>
  <w:style w:type="character" w:customStyle="1" w:styleId="MenuOption">
    <w:name w:val="Menu Option"/>
    <w:basedOn w:val="DefaultParagraphFont"/>
    <w:rsid w:val="000B7A3D"/>
    <w:rPr>
      <w:b/>
      <w:smallCaps/>
    </w:rPr>
  </w:style>
  <w:style w:type="paragraph" w:customStyle="1" w:styleId="TableListNumber">
    <w:name w:val="Table List Number"/>
    <w:basedOn w:val="ListNumber"/>
    <w:rsid w:val="000B7A3D"/>
    <w:pPr>
      <w:numPr>
        <w:numId w:val="0"/>
      </w:numPr>
    </w:pPr>
  </w:style>
  <w:style w:type="paragraph" w:styleId="TOC4">
    <w:name w:val="toc 4"/>
    <w:basedOn w:val="TOCBase"/>
    <w:next w:val="Normal"/>
    <w:semiHidden/>
    <w:rsid w:val="000B7A3D"/>
    <w:pPr>
      <w:tabs>
        <w:tab w:val="right" w:leader="dot" w:pos="9071"/>
      </w:tabs>
      <w:ind w:left="1701"/>
    </w:pPr>
  </w:style>
  <w:style w:type="paragraph" w:customStyle="1" w:styleId="ListAlpha">
    <w:name w:val="List Alpha"/>
    <w:basedOn w:val="List"/>
    <w:rsid w:val="000B7A3D"/>
    <w:pPr>
      <w:numPr>
        <w:numId w:val="9"/>
      </w:numPr>
    </w:pPr>
  </w:style>
  <w:style w:type="paragraph" w:customStyle="1" w:styleId="ListAlpha2">
    <w:name w:val="List Alpha 2"/>
    <w:basedOn w:val="List2"/>
    <w:rsid w:val="000B7A3D"/>
    <w:pPr>
      <w:numPr>
        <w:numId w:val="8"/>
      </w:numPr>
    </w:pPr>
  </w:style>
  <w:style w:type="paragraph" w:styleId="List2">
    <w:name w:val="List 2"/>
    <w:basedOn w:val="BodyText"/>
    <w:rsid w:val="000B7A3D"/>
    <w:pPr>
      <w:tabs>
        <w:tab w:val="left" w:pos="680"/>
      </w:tabs>
      <w:spacing w:before="60" w:after="60"/>
      <w:ind w:left="680" w:hanging="340"/>
    </w:pPr>
  </w:style>
  <w:style w:type="paragraph" w:styleId="List3">
    <w:name w:val="List 3"/>
    <w:basedOn w:val="BodyText"/>
    <w:rsid w:val="000B7A3D"/>
    <w:pPr>
      <w:tabs>
        <w:tab w:val="left" w:pos="1021"/>
      </w:tabs>
      <w:spacing w:before="60" w:after="60"/>
      <w:ind w:left="1020" w:hanging="340"/>
    </w:pPr>
  </w:style>
  <w:style w:type="paragraph" w:styleId="List4">
    <w:name w:val="List 4"/>
    <w:basedOn w:val="BodyText"/>
    <w:rsid w:val="000B7A3D"/>
    <w:pPr>
      <w:tabs>
        <w:tab w:val="left" w:pos="1361"/>
      </w:tabs>
      <w:spacing w:before="60" w:after="60"/>
      <w:ind w:left="1361" w:hanging="340"/>
    </w:pPr>
  </w:style>
  <w:style w:type="paragraph" w:styleId="List5">
    <w:name w:val="List 5"/>
    <w:basedOn w:val="BodyText"/>
    <w:rsid w:val="000B7A3D"/>
    <w:pPr>
      <w:tabs>
        <w:tab w:val="left" w:pos="1701"/>
      </w:tabs>
      <w:spacing w:before="60" w:after="60"/>
      <w:ind w:left="1701" w:hanging="340"/>
    </w:pPr>
  </w:style>
  <w:style w:type="paragraph" w:styleId="ListBullet3">
    <w:name w:val="List Bullet 3"/>
    <w:basedOn w:val="List3"/>
    <w:rsid w:val="000B7A3D"/>
    <w:pPr>
      <w:numPr>
        <w:numId w:val="14"/>
      </w:numPr>
      <w:tabs>
        <w:tab w:val="clear" w:pos="1021"/>
      </w:tabs>
      <w:ind w:left="1037" w:hanging="357"/>
    </w:pPr>
  </w:style>
  <w:style w:type="paragraph" w:styleId="ListBullet4">
    <w:name w:val="List Bullet 4"/>
    <w:basedOn w:val="List4"/>
    <w:rsid w:val="000B7A3D"/>
    <w:pPr>
      <w:numPr>
        <w:numId w:val="3"/>
      </w:numPr>
      <w:tabs>
        <w:tab w:val="clear" w:pos="1361"/>
      </w:tabs>
    </w:pPr>
  </w:style>
  <w:style w:type="paragraph" w:styleId="ListBullet5">
    <w:name w:val="List Bullet 5"/>
    <w:basedOn w:val="List5"/>
    <w:rsid w:val="000B7A3D"/>
    <w:pPr>
      <w:numPr>
        <w:numId w:val="4"/>
      </w:numPr>
    </w:pPr>
  </w:style>
  <w:style w:type="paragraph" w:styleId="ListContinue2">
    <w:name w:val="List Continue 2"/>
    <w:basedOn w:val="List2"/>
    <w:rsid w:val="000B7A3D"/>
    <w:pPr>
      <w:ind w:firstLine="0"/>
    </w:pPr>
  </w:style>
  <w:style w:type="paragraph" w:styleId="ListContinue3">
    <w:name w:val="List Continue 3"/>
    <w:basedOn w:val="List3"/>
    <w:rsid w:val="000B7A3D"/>
    <w:pPr>
      <w:ind w:left="1021" w:firstLine="0"/>
    </w:pPr>
  </w:style>
  <w:style w:type="paragraph" w:styleId="ListContinue4">
    <w:name w:val="List Continue 4"/>
    <w:basedOn w:val="List4"/>
    <w:rsid w:val="000B7A3D"/>
    <w:pPr>
      <w:ind w:firstLine="0"/>
    </w:pPr>
  </w:style>
  <w:style w:type="paragraph" w:styleId="ListContinue5">
    <w:name w:val="List Continue 5"/>
    <w:basedOn w:val="List5"/>
    <w:rsid w:val="000B7A3D"/>
    <w:pPr>
      <w:ind w:firstLine="0"/>
    </w:pPr>
  </w:style>
  <w:style w:type="paragraph" w:styleId="ListNumber3">
    <w:name w:val="List Number 3"/>
    <w:basedOn w:val="List3"/>
    <w:rsid w:val="000B7A3D"/>
    <w:pPr>
      <w:numPr>
        <w:numId w:val="5"/>
      </w:numPr>
    </w:pPr>
  </w:style>
  <w:style w:type="paragraph" w:styleId="ListNumber4">
    <w:name w:val="List Number 4"/>
    <w:basedOn w:val="List4"/>
    <w:rsid w:val="000B7A3D"/>
    <w:pPr>
      <w:numPr>
        <w:numId w:val="6"/>
      </w:numPr>
    </w:pPr>
  </w:style>
  <w:style w:type="paragraph" w:styleId="ListNumber5">
    <w:name w:val="List Number 5"/>
    <w:basedOn w:val="List5"/>
    <w:rsid w:val="000B7A3D"/>
    <w:pPr>
      <w:numPr>
        <w:numId w:val="7"/>
      </w:numPr>
    </w:pPr>
  </w:style>
  <w:style w:type="paragraph" w:styleId="BlockText">
    <w:name w:val="Block Text"/>
    <w:basedOn w:val="Normal"/>
    <w:rsid w:val="000B7A3D"/>
    <w:pPr>
      <w:spacing w:after="120"/>
      <w:ind w:left="1440" w:right="1440"/>
    </w:pPr>
  </w:style>
  <w:style w:type="character" w:customStyle="1" w:styleId="Subscript">
    <w:name w:val="Subscript"/>
    <w:basedOn w:val="DefaultParagraphFont"/>
    <w:rsid w:val="000B7A3D"/>
    <w:rPr>
      <w:sz w:val="16"/>
      <w:vertAlign w:val="subscript"/>
    </w:rPr>
  </w:style>
  <w:style w:type="character" w:customStyle="1" w:styleId="Superscript">
    <w:name w:val="Superscript"/>
    <w:basedOn w:val="DefaultParagraphFont"/>
    <w:rsid w:val="000B7A3D"/>
    <w:rPr>
      <w:sz w:val="16"/>
      <w:vertAlign w:val="superscript"/>
    </w:rPr>
  </w:style>
  <w:style w:type="character" w:customStyle="1" w:styleId="Symbols">
    <w:name w:val="Symbols"/>
    <w:basedOn w:val="DefaultParagraphFont"/>
    <w:rsid w:val="000B7A3D"/>
    <w:rPr>
      <w:rFonts w:ascii="Symbol" w:hAnsi="Symbol"/>
    </w:rPr>
  </w:style>
  <w:style w:type="character" w:customStyle="1" w:styleId="MenuOptions">
    <w:name w:val="Menu Options"/>
    <w:basedOn w:val="DefaultParagraphFont"/>
    <w:rsid w:val="000B7A3D"/>
    <w:rPr>
      <w:rFonts w:ascii="Arial Narrow" w:hAnsi="Arial Narrow"/>
      <w:smallCaps/>
    </w:rPr>
  </w:style>
  <w:style w:type="character" w:customStyle="1" w:styleId="Buttons">
    <w:name w:val="Buttons"/>
    <w:basedOn w:val="DefaultParagraphFont"/>
    <w:rsid w:val="000B7A3D"/>
    <w:rPr>
      <w:b/>
    </w:rPr>
  </w:style>
  <w:style w:type="character" w:customStyle="1" w:styleId="Underlined">
    <w:name w:val="Underlined"/>
    <w:basedOn w:val="DefaultParagraphFont"/>
    <w:rsid w:val="000B7A3D"/>
    <w:rPr>
      <w:u w:val="single"/>
    </w:rPr>
  </w:style>
  <w:style w:type="paragraph" w:customStyle="1" w:styleId="TableBodyTextRight">
    <w:name w:val="Table Body Text Right"/>
    <w:basedOn w:val="TableBodyText"/>
    <w:rsid w:val="000B7A3D"/>
    <w:pPr>
      <w:widowControl w:val="0"/>
      <w:autoSpaceDE w:val="0"/>
      <w:autoSpaceDN w:val="0"/>
      <w:adjustRightInd w:val="0"/>
      <w:jc w:val="right"/>
    </w:pPr>
    <w:rPr>
      <w:rFonts w:cs="Arial"/>
      <w:szCs w:val="18"/>
    </w:rPr>
  </w:style>
  <w:style w:type="paragraph" w:customStyle="1" w:styleId="CopyrightText">
    <w:name w:val="Copyright Text"/>
    <w:basedOn w:val="BodyText"/>
    <w:rsid w:val="000B7A3D"/>
    <w:rPr>
      <w:sz w:val="18"/>
    </w:rPr>
  </w:style>
  <w:style w:type="paragraph" w:customStyle="1" w:styleId="BodySmallRight">
    <w:name w:val="Body Small Right"/>
    <w:basedOn w:val="BodyTextRight"/>
    <w:rsid w:val="000B7A3D"/>
    <w:rPr>
      <w:sz w:val="18"/>
      <w:szCs w:val="18"/>
    </w:rPr>
  </w:style>
  <w:style w:type="paragraph" w:customStyle="1" w:styleId="MarginEdition">
    <w:name w:val="Margin Edition"/>
    <w:basedOn w:val="MarginNote"/>
    <w:rsid w:val="000B7A3D"/>
    <w:pPr>
      <w:spacing w:before="0" w:after="0"/>
    </w:pPr>
    <w:rPr>
      <w:rFonts w:ascii="Times New Roman" w:hAnsi="Times New Roman"/>
      <w:color w:val="999999"/>
    </w:rPr>
  </w:style>
  <w:style w:type="paragraph" w:customStyle="1" w:styleId="Spacer">
    <w:name w:val="Spacer"/>
    <w:basedOn w:val="Normal"/>
    <w:rsid w:val="000B7A3D"/>
    <w:rPr>
      <w:sz w:val="2"/>
      <w:szCs w:val="2"/>
    </w:rPr>
  </w:style>
  <w:style w:type="character" w:customStyle="1" w:styleId="Small">
    <w:name w:val="Small"/>
    <w:basedOn w:val="DefaultParagraphFont"/>
    <w:rsid w:val="000B7A3D"/>
    <w:rPr>
      <w:sz w:val="16"/>
    </w:rPr>
  </w:style>
  <w:style w:type="paragraph" w:customStyle="1" w:styleId="WideTable">
    <w:name w:val="Wide Table"/>
    <w:basedOn w:val="Normal"/>
    <w:rsid w:val="000B7A3D"/>
    <w:pPr>
      <w:ind w:left="-1418"/>
    </w:pPr>
    <w:rPr>
      <w:sz w:val="2"/>
      <w:szCs w:val="2"/>
    </w:rPr>
  </w:style>
  <w:style w:type="character" w:styleId="PageNumber">
    <w:name w:val="page number"/>
    <w:basedOn w:val="DefaultParagraphFont"/>
    <w:rsid w:val="000B7A3D"/>
  </w:style>
  <w:style w:type="paragraph" w:styleId="Quote">
    <w:name w:val="Quote"/>
    <w:basedOn w:val="Heading1"/>
    <w:link w:val="QuoteChar"/>
    <w:qFormat/>
    <w:rsid w:val="000B7A3D"/>
    <w:rPr>
      <w:b w:val="0"/>
      <w:sz w:val="72"/>
      <w:szCs w:val="72"/>
      <w:lang w:val="en-NZ"/>
    </w:rPr>
  </w:style>
  <w:style w:type="character" w:customStyle="1" w:styleId="QuoteChar">
    <w:name w:val="Quote Char"/>
    <w:basedOn w:val="DefaultParagraphFont"/>
    <w:link w:val="Quote"/>
    <w:rsid w:val="000B7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A3D"/>
    <w:pPr>
      <w:pageBreakBefore/>
    </w:pPr>
  </w:style>
  <w:style w:type="paragraph" w:customStyle="1" w:styleId="Border">
    <w:name w:val="Border"/>
    <w:basedOn w:val="Normal"/>
    <w:qFormat/>
    <w:rsid w:val="000B7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A3D"/>
    <w:rPr>
      <w:b/>
      <w:bCs/>
      <w:i/>
      <w:iCs/>
      <w:color w:val="auto"/>
    </w:rPr>
  </w:style>
  <w:style w:type="paragraph" w:styleId="IntenseQuote">
    <w:name w:val="Intense Quote"/>
    <w:basedOn w:val="Normal"/>
    <w:next w:val="Normal"/>
    <w:link w:val="IntenseQuoteChar"/>
    <w:uiPriority w:val="30"/>
    <w:qFormat/>
    <w:rsid w:val="000B7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A3D"/>
    <w:rPr>
      <w:smallCaps/>
      <w:color w:val="auto"/>
      <w:u w:val="single"/>
    </w:rPr>
  </w:style>
  <w:style w:type="character" w:styleId="IntenseReference">
    <w:name w:val="Intense Reference"/>
    <w:basedOn w:val="DefaultParagraphFont"/>
    <w:uiPriority w:val="32"/>
    <w:qFormat/>
    <w:rsid w:val="000B7A3D"/>
    <w:rPr>
      <w:b/>
      <w:bCs/>
      <w:smallCaps/>
      <w:color w:val="auto"/>
      <w:spacing w:val="5"/>
      <w:u w:val="single"/>
    </w:rPr>
  </w:style>
  <w:style w:type="paragraph" w:customStyle="1" w:styleId="2ColumnHeading">
    <w:name w:val="2Column Heading"/>
    <w:basedOn w:val="BodyText"/>
    <w:qFormat/>
    <w:rsid w:val="000B7A3D"/>
    <w:pPr>
      <w:spacing w:after="60"/>
      <w:ind w:left="-2268"/>
    </w:pPr>
    <w:rPr>
      <w:b/>
    </w:rPr>
  </w:style>
  <w:style w:type="paragraph" w:customStyle="1" w:styleId="Heading1TOC">
    <w:name w:val="Heading1 TOC"/>
    <w:basedOn w:val="Normal"/>
    <w:qFormat/>
    <w:rsid w:val="000B7A3D"/>
    <w:pPr>
      <w:spacing w:before="240" w:after="120"/>
    </w:pPr>
    <w:rPr>
      <w:rFonts w:ascii="Times New Roman" w:hAnsi="Times New Roman"/>
      <w:b/>
      <w:sz w:val="32"/>
    </w:rPr>
  </w:style>
  <w:style w:type="paragraph" w:customStyle="1" w:styleId="Heading2TOC">
    <w:name w:val="Heading2 TOC"/>
    <w:basedOn w:val="Normal"/>
    <w:qFormat/>
    <w:rsid w:val="000B7A3D"/>
    <w:pPr>
      <w:spacing w:before="240" w:after="60"/>
    </w:pPr>
    <w:rPr>
      <w:rFonts w:ascii="Times New Roman" w:hAnsi="Times New Roman"/>
      <w:b/>
      <w:sz w:val="28"/>
    </w:rPr>
  </w:style>
  <w:style w:type="character" w:customStyle="1" w:styleId="Underline">
    <w:name w:val="Underline"/>
    <w:basedOn w:val="DefaultParagraphFont"/>
    <w:qFormat/>
    <w:rsid w:val="000B7A3D"/>
    <w:rPr>
      <w:u w:val="single"/>
    </w:rPr>
  </w:style>
  <w:style w:type="character" w:customStyle="1" w:styleId="BoldandItalics">
    <w:name w:val="Bold and Italics"/>
    <w:qFormat/>
    <w:rsid w:val="000B7A3D"/>
    <w:rPr>
      <w:b/>
      <w:i/>
      <w:u w:val="none"/>
    </w:rPr>
  </w:style>
  <w:style w:type="paragraph" w:styleId="BalloonText">
    <w:name w:val="Balloon Text"/>
    <w:basedOn w:val="Normal"/>
    <w:link w:val="BalloonTextChar"/>
    <w:rsid w:val="000B7A3D"/>
    <w:rPr>
      <w:rFonts w:ascii="Tahoma" w:hAnsi="Tahoma" w:cs="Tahoma"/>
      <w:sz w:val="16"/>
      <w:szCs w:val="16"/>
    </w:rPr>
  </w:style>
  <w:style w:type="character" w:customStyle="1" w:styleId="BalloonTextChar">
    <w:name w:val="Balloon Text Char"/>
    <w:basedOn w:val="DefaultParagraphFont"/>
    <w:link w:val="BalloonText"/>
    <w:rsid w:val="000B7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A3D"/>
    <w:rPr>
      <w:b/>
      <w:color w:val="660033"/>
      <w:spacing w:val="0"/>
    </w:rPr>
  </w:style>
  <w:style w:type="paragraph" w:customStyle="1" w:styleId="Nameditemlist">
    <w:name w:val="Named item list"/>
    <w:basedOn w:val="BodyText"/>
    <w:qFormat/>
    <w:rsid w:val="000B7A3D"/>
    <w:pPr>
      <w:tabs>
        <w:tab w:val="left" w:pos="2835"/>
      </w:tabs>
      <w:ind w:left="2835" w:hanging="2835"/>
    </w:pPr>
  </w:style>
  <w:style w:type="paragraph" w:customStyle="1" w:styleId="BodyTextnopadding">
    <w:name w:val="Body Text no padding"/>
    <w:basedOn w:val="BodyText"/>
    <w:qFormat/>
    <w:rsid w:val="000B7A3D"/>
    <w:pPr>
      <w:spacing w:before="0" w:after="0"/>
    </w:pPr>
  </w:style>
  <w:style w:type="paragraph" w:customStyle="1" w:styleId="BodyTextBold">
    <w:name w:val="Body Text Bold"/>
    <w:basedOn w:val="BodyText"/>
    <w:qFormat/>
    <w:rsid w:val="000B7A3D"/>
    <w:rPr>
      <w:b/>
    </w:rPr>
  </w:style>
  <w:style w:type="character" w:styleId="Hyperlink">
    <w:name w:val="Hyperlink"/>
    <w:basedOn w:val="DefaultParagraphFont"/>
    <w:uiPriority w:val="99"/>
    <w:unhideWhenUsed/>
    <w:rsid w:val="00515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4937</Characters>
  <Application>Microsoft Office Word</Application>
  <DocSecurity>0</DocSecurity>
  <Lines>159</Lines>
  <Paragraphs>152</Paragraphs>
  <ScaleCrop>false</ScaleCrop>
  <Company>Author-it Software Corporation Ltd.</Company>
  <LinksUpToDate>false</LinksUpToDate>
  <CharactersWithSpaces>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SISCAQU009 Instruct water safety and survival skills</dc:title>
  <dc:subject>Approved</dc:subject>
  <dc:creator>SkillsIQ</dc:creator>
  <cp:keywords>Release: 1</cp:keywords>
  <dc:description>Review Date: 12 April 2008</dc:description>
  <cp:lastModifiedBy>HSD_TPCMSd.prod</cp:lastModifiedBy>
  <cp:revision>3</cp:revision>
  <dcterms:created xsi:type="dcterms:W3CDTF">2022-04-04T02:00:00Z</dcterms:created>
  <dcterms:modified xsi:type="dcterms:W3CDTF">2022-04-04T02:00:00Z</dcterms:modified>
</cp:coreProperties>
</file>