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5B6E" w:rsidP="00B45B6E">
      <w:pPr>
        <w:pStyle w:val="Title"/>
      </w:pPr>
      <w:r>
        <w:fldChar w:fldCharType="begin"/>
      </w:r>
      <w:r>
        <w:instrText xml:space="preserve"> TITLE   \* MERGEFORMAT </w:instrText>
      </w:r>
      <w:r>
        <w:fldChar w:fldCharType="separate"/>
      </w:r>
      <w:r>
        <w:t>SISCAQU006 Supervise clients in aquatic locations</w:t>
      </w:r>
      <w:r>
        <w:fldChar w:fldCharType="end"/>
      </w:r>
    </w:p>
    <w:p w:rsidR="00B45B6E" w:rsidP="00B45B6E">
      <w:pPr>
        <w:pStyle w:val="Version"/>
        <w:sectPr w:rsidSect="00D213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132D" w:rsidP="00D2132D">
      <w:pPr>
        <w:pStyle w:val="SuperHeading"/>
      </w:pPr>
      <w:r w:rsidRPr="00D2132D">
        <w:t>SISCAQU006 Supervise clients in aquatic locations</w:t>
      </w:r>
    </w:p>
    <w:p w:rsidR="00000000" w:rsidRPr="00D2132D" w:rsidP="00D2132D">
      <w:pPr>
        <w:pStyle w:val="Heading1"/>
      </w:pPr>
      <w:bookmarkStart w:id="1" w:name="O_668406"/>
      <w:bookmarkEnd w:id="1"/>
      <w:r w:rsidRPr="00D2132D">
        <w:t>Modification History</w:t>
      </w:r>
    </w:p>
    <w:p w:rsidR="00000000" w:rsidRPr="00D2132D" w:rsidP="00B45B6E">
      <w:pPr>
        <w:pStyle w:val="BodyText"/>
      </w:pPr>
      <w:r w:rsidRPr="00D2132D">
        <w:t>Not applicable.</w:t>
      </w:r>
    </w:p>
    <w:p w:rsidR="00000000" w:rsidRPr="00D2132D" w:rsidP="00D2132D">
      <w:pPr>
        <w:pStyle w:val="Heading1"/>
      </w:pPr>
      <w:bookmarkStart w:id="2" w:name="O_668407"/>
      <w:bookmarkEnd w:id="2"/>
      <w:r w:rsidRPr="00D2132D">
        <w:t>Application</w:t>
      </w:r>
    </w:p>
    <w:p w:rsidR="00000000" w:rsidRPr="00D2132D" w:rsidP="00B45B6E">
      <w:pPr>
        <w:pStyle w:val="BodyText"/>
      </w:pPr>
      <w:r w:rsidRPr="00D2132D">
        <w:t>This unit describes the performance outcomes, skills and knowledge required to supervise clients in aquatic locations, minimising risk through identifying and responding to potential</w:t>
      </w:r>
      <w:r w:rsidRPr="00D2132D">
        <w:t xml:space="preserve"> hazards and emergencies.</w:t>
      </w:r>
    </w:p>
    <w:p w:rsidR="00000000" w:rsidRPr="00D2132D" w:rsidP="00B45B6E">
      <w:pPr>
        <w:pStyle w:val="BodyText"/>
      </w:pPr>
      <w:r w:rsidRPr="00D2132D">
        <w:t>This unit applies to those working in aquatic settings or environments such as swimming pools and other aquatic recreation facilities. Work is performed according to best practice principles of aquatic activities, relevant legisl</w:t>
      </w:r>
      <w:r w:rsidRPr="00D2132D">
        <w:t>ation and organisational policies and procedures.</w:t>
      </w:r>
    </w:p>
    <w:p w:rsidR="00000000" w:rsidRPr="00D2132D" w:rsidP="00B45B6E">
      <w:pPr>
        <w:pStyle w:val="BodyText"/>
      </w:pPr>
      <w:r w:rsidRPr="00D2132D">
        <w:t>No occupational licensing, certification or specific legislative requirements apply to this unit at the time of publication.</w:t>
      </w:r>
    </w:p>
    <w:p w:rsidR="00000000" w:rsidRPr="00D2132D" w:rsidP="00D2132D">
      <w:pPr>
        <w:pStyle w:val="Heading1"/>
      </w:pPr>
      <w:bookmarkStart w:id="3" w:name="O_668408"/>
      <w:bookmarkEnd w:id="3"/>
      <w:r w:rsidRPr="00D2132D">
        <w:t>Pre-requisite Unit</w:t>
      </w:r>
    </w:p>
    <w:p w:rsidR="00000000" w:rsidRPr="00D2132D" w:rsidP="00B45B6E">
      <w:pPr>
        <w:pStyle w:val="BodyText"/>
      </w:pPr>
      <w:r w:rsidRPr="00D2132D">
        <w:t>Nil</w:t>
      </w:r>
    </w:p>
    <w:p w:rsidR="00000000" w:rsidRPr="00D2132D" w:rsidP="00D2132D">
      <w:pPr>
        <w:pStyle w:val="Heading1"/>
      </w:pPr>
      <w:bookmarkStart w:id="4" w:name="O_668409"/>
      <w:bookmarkEnd w:id="4"/>
      <w:r w:rsidRPr="00D2132D">
        <w:t>Competency Field</w:t>
      </w:r>
    </w:p>
    <w:p w:rsidR="00000000" w:rsidRPr="00D2132D" w:rsidP="00B45B6E">
      <w:pPr>
        <w:pStyle w:val="BodyText"/>
      </w:pPr>
      <w:r w:rsidRPr="00D2132D">
        <w:t>Aquati</w:t>
      </w:r>
      <w:r w:rsidRPr="00D2132D">
        <w:t>cs</w:t>
      </w:r>
    </w:p>
    <w:p w:rsidR="00000000" w:rsidRPr="00D2132D" w:rsidP="00D2132D">
      <w:pPr>
        <w:pStyle w:val="Heading1"/>
      </w:pPr>
      <w:bookmarkStart w:id="5" w:name="O_668410"/>
      <w:bookmarkEnd w:id="5"/>
      <w:r w:rsidRPr="00D2132D">
        <w:t>Unit Sector</w:t>
      </w:r>
    </w:p>
    <w:p w:rsidR="00000000" w:rsidRPr="00D2132D" w:rsidP="00B45B6E">
      <w:pPr>
        <w:pStyle w:val="BodyText"/>
      </w:pPr>
      <w:r w:rsidRPr="00D2132D">
        <w:t>Community Recreation</w:t>
      </w:r>
    </w:p>
    <w:p w:rsidR="00000000" w:rsidRPr="00D2132D" w:rsidP="00D2132D">
      <w:pPr>
        <w:pStyle w:val="Heading1"/>
      </w:pPr>
      <w:bookmarkStart w:id="6" w:name="O_668411"/>
      <w:bookmarkEnd w:id="6"/>
      <w:r w:rsidRPr="00D2132D">
        <w:t>Elements and Performance Criteria</w:t>
      </w:r>
    </w:p>
    <w:tbl>
      <w:tblPr>
        <w:tblW w:w="0" w:type="auto"/>
        <w:tblLayout w:type="fixed"/>
        <w:tblCellMar>
          <w:left w:w="62" w:type="dxa"/>
          <w:right w:w="62" w:type="dxa"/>
        </w:tblCellMar>
        <w:tblLook w:val="0000"/>
      </w:tblPr>
      <w:tblGrid>
        <w:gridCol w:w="2694"/>
        <w:gridCol w:w="6378"/>
      </w:tblGrid>
      <w:tr w:rsidTr="00B45B6E">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D2132D" w:rsidP="00D2132D">
            <w:pPr>
              <w:pStyle w:val="BodyText"/>
            </w:pPr>
            <w:r w:rsidRPr="00D2132D">
              <w:rPr>
                <w:rStyle w:val="SpecialBold"/>
              </w:rPr>
              <w:t>ELEMENTS</w:t>
            </w:r>
          </w:p>
        </w:tc>
        <w:tc>
          <w:tcPr>
            <w:tcW w:w="6378" w:type="dxa"/>
            <w:tcBorders>
              <w:top w:val="nil"/>
              <w:left w:val="nil"/>
              <w:bottom w:val="nil"/>
              <w:right w:val="nil"/>
            </w:tcBorders>
            <w:tcMar>
              <w:top w:w="0" w:type="dxa"/>
              <w:left w:w="62" w:type="dxa"/>
              <w:bottom w:w="0" w:type="dxa"/>
              <w:right w:w="62" w:type="dxa"/>
            </w:tcMar>
          </w:tcPr>
          <w:p w:rsidR="00000000" w:rsidP="00D2132D">
            <w:pPr>
              <w:pStyle w:val="BodyText"/>
              <w:rPr>
                <w:lang w:val="en-NZ"/>
              </w:rPr>
            </w:pPr>
            <w:r w:rsidRPr="00D2132D">
              <w:rPr>
                <w:rStyle w:val="SpecialBold"/>
              </w:rPr>
              <w:t>PERFORMANCE CRITERIA</w:t>
            </w:r>
          </w:p>
        </w:tc>
      </w:tr>
      <w:tr w:rsidTr="00B45B6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2132D">
            <w:pPr>
              <w:pStyle w:val="BodyText"/>
              <w:rPr>
                <w:lang w:val="en-NZ"/>
              </w:rPr>
            </w:pPr>
            <w:r w:rsidRPr="00D2132D">
              <w:t>Elements describe the essential outcomes</w:t>
            </w:r>
          </w:p>
        </w:tc>
        <w:tc>
          <w:tcPr>
            <w:tcW w:w="6378" w:type="dxa"/>
            <w:tcBorders>
              <w:top w:val="nil"/>
              <w:left w:val="nil"/>
              <w:bottom w:val="nil"/>
              <w:right w:val="nil"/>
            </w:tcBorders>
            <w:tcMar>
              <w:top w:w="0" w:type="dxa"/>
              <w:left w:w="62" w:type="dxa"/>
              <w:bottom w:w="0" w:type="dxa"/>
              <w:right w:w="62" w:type="dxa"/>
            </w:tcMar>
          </w:tcPr>
          <w:p w:rsidR="00000000" w:rsidP="00D2132D">
            <w:pPr>
              <w:pStyle w:val="BodyText"/>
              <w:rPr>
                <w:lang w:val="en-NZ"/>
              </w:rPr>
            </w:pPr>
            <w:r w:rsidRPr="00D2132D">
              <w:t>Performance criteria describe the performance needed to demonstrate achievement of the element.</w:t>
            </w:r>
          </w:p>
        </w:tc>
      </w:tr>
      <w:tr w:rsidTr="00B45B6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2132D">
            <w:pPr>
              <w:pStyle w:val="List"/>
              <w:rPr>
                <w:lang w:val="en-NZ"/>
              </w:rPr>
            </w:pPr>
            <w:r w:rsidRPr="00D2132D">
              <w:t>1.</w:t>
            </w:r>
            <w:r w:rsidRPr="00D2132D">
              <w:tab/>
              <w:t>Identify potential hazardous behaviours and situations.</w:t>
            </w:r>
          </w:p>
        </w:tc>
        <w:tc>
          <w:tcPr>
            <w:tcW w:w="6378" w:type="dxa"/>
            <w:tcBorders>
              <w:top w:val="nil"/>
              <w:left w:val="nil"/>
              <w:bottom w:val="nil"/>
              <w:right w:val="nil"/>
            </w:tcBorders>
            <w:tcMar>
              <w:top w:w="0" w:type="dxa"/>
              <w:left w:w="62" w:type="dxa"/>
              <w:bottom w:w="0" w:type="dxa"/>
              <w:right w:w="62" w:type="dxa"/>
            </w:tcMar>
          </w:tcPr>
          <w:p w:rsidR="00000000" w:rsidRPr="00D2132D" w:rsidP="00D2132D">
            <w:pPr>
              <w:pStyle w:val="List2"/>
            </w:pPr>
            <w:r w:rsidRPr="00D2132D">
              <w:t>1.1</w:t>
            </w:r>
            <w:r w:rsidRPr="00D2132D">
              <w:tab/>
              <w:t>Access and interpret the organisation’s risk management plan.</w:t>
            </w:r>
          </w:p>
          <w:p w:rsidR="00000000" w:rsidRPr="00D2132D" w:rsidP="00D2132D">
            <w:pPr>
              <w:pStyle w:val="List2"/>
            </w:pPr>
            <w:r w:rsidRPr="00D2132D">
              <w:t>1.2</w:t>
            </w:r>
            <w:r w:rsidRPr="00D2132D">
              <w:tab/>
              <w:t xml:space="preserve">Identify hazardous behaviours </w:t>
            </w:r>
            <w:r w:rsidRPr="00D2132D">
              <w:t>and activities of clients.</w:t>
            </w:r>
          </w:p>
          <w:p w:rsidR="00000000" w:rsidRPr="00D2132D" w:rsidP="00D2132D">
            <w:pPr>
              <w:pStyle w:val="List2"/>
            </w:pPr>
            <w:r w:rsidRPr="00D2132D">
              <w:t>1.3</w:t>
            </w:r>
            <w:r w:rsidRPr="00D2132D">
              <w:tab/>
              <w:t>Identify clients at risk or those who have specific needs.</w:t>
            </w:r>
          </w:p>
          <w:p w:rsidR="00000000" w:rsidP="00D2132D">
            <w:pPr>
              <w:pStyle w:val="List2"/>
              <w:rPr>
                <w:lang w:val="en-NZ"/>
              </w:rPr>
            </w:pPr>
            <w:r w:rsidRPr="00D2132D">
              <w:t>1.4</w:t>
            </w:r>
            <w:r w:rsidRPr="00D2132D">
              <w:tab/>
              <w:t>Identify environmental hazards for clients in aquatic facilities or environments.</w:t>
            </w:r>
          </w:p>
        </w:tc>
      </w:tr>
      <w:tr w:rsidTr="00B45B6E">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D2132D">
            <w:pPr>
              <w:pStyle w:val="List"/>
              <w:rPr>
                <w:lang w:val="en-NZ"/>
              </w:rPr>
            </w:pPr>
            <w:r w:rsidRPr="00D2132D">
              <w:t>2.</w:t>
            </w:r>
            <w:r w:rsidRPr="00D2132D">
              <w:tab/>
              <w:t>Maintain a safe aquatic facility or environment.</w:t>
            </w:r>
          </w:p>
        </w:tc>
        <w:tc>
          <w:tcPr>
            <w:tcW w:w="6378" w:type="dxa"/>
            <w:tcBorders>
              <w:top w:val="nil"/>
              <w:left w:val="nil"/>
              <w:bottom w:val="nil"/>
              <w:right w:val="nil"/>
            </w:tcBorders>
            <w:tcMar>
              <w:top w:w="0" w:type="dxa"/>
              <w:left w:w="62" w:type="dxa"/>
              <w:bottom w:w="0" w:type="dxa"/>
              <w:right w:w="62" w:type="dxa"/>
            </w:tcMar>
          </w:tcPr>
          <w:p w:rsidR="00000000" w:rsidRPr="00D2132D" w:rsidP="00D2132D">
            <w:pPr>
              <w:pStyle w:val="List2"/>
            </w:pPr>
            <w:r w:rsidRPr="00D2132D">
              <w:t>2.1</w:t>
            </w:r>
            <w:r w:rsidRPr="00D2132D">
              <w:tab/>
            </w:r>
            <w:r w:rsidRPr="00D2132D">
              <w:t>Promote compliance with safety rules to clients and staff and provide clear information on requirements.</w:t>
            </w:r>
          </w:p>
          <w:p w:rsidR="00000000" w:rsidRPr="00D2132D" w:rsidP="00D2132D">
            <w:pPr>
              <w:pStyle w:val="List2"/>
            </w:pPr>
            <w:r w:rsidRPr="00D2132D">
              <w:t>2.2</w:t>
            </w:r>
            <w:r w:rsidRPr="00D2132D">
              <w:tab/>
              <w:t>Identify supervision requirements and select techniques suited to the facility or environment.</w:t>
            </w:r>
          </w:p>
          <w:p w:rsidR="00000000" w:rsidRPr="00D2132D" w:rsidP="00D2132D">
            <w:pPr>
              <w:pStyle w:val="List2"/>
            </w:pPr>
            <w:r w:rsidRPr="00D2132D">
              <w:t>2.3</w:t>
            </w:r>
            <w:r w:rsidRPr="00D2132D">
              <w:tab/>
              <w:t>Monitor client behaviour and activities and iden</w:t>
            </w:r>
            <w:r w:rsidRPr="00D2132D">
              <w:t>tify situations that pose a risk to the individual or other facility users.</w:t>
            </w:r>
          </w:p>
          <w:p w:rsidR="00000000" w:rsidRPr="00D2132D" w:rsidP="00D2132D">
            <w:pPr>
              <w:pStyle w:val="List2"/>
            </w:pPr>
            <w:r w:rsidRPr="00D2132D">
              <w:t>2.4</w:t>
            </w:r>
            <w:r w:rsidRPr="00D2132D">
              <w:tab/>
              <w:t xml:space="preserve">Inform clients of unacceptable behaviours and provide clear information about required behaviour. </w:t>
            </w:r>
          </w:p>
          <w:p w:rsidR="00000000" w:rsidRPr="00D2132D" w:rsidP="00D2132D">
            <w:pPr>
              <w:pStyle w:val="List2"/>
            </w:pPr>
            <w:r w:rsidRPr="00D2132D">
              <w:t>2.5</w:t>
            </w:r>
            <w:r w:rsidRPr="00D2132D">
              <w:tab/>
              <w:t>Select and use communication and conflict resolution techniques that maxi</w:t>
            </w:r>
            <w:r w:rsidRPr="00D2132D">
              <w:t>mise the chance of positive outcomes.</w:t>
            </w:r>
          </w:p>
          <w:p w:rsidR="00000000" w:rsidP="00D2132D">
            <w:pPr>
              <w:pStyle w:val="List2"/>
              <w:rPr>
                <w:lang w:val="en-NZ"/>
              </w:rPr>
            </w:pPr>
            <w:r w:rsidRPr="00D2132D">
              <w:t>2.6</w:t>
            </w:r>
            <w:r w:rsidRPr="00D2132D">
              <w:tab/>
              <w:t xml:space="preserve">Report and document unsafe situations. </w:t>
            </w:r>
          </w:p>
        </w:tc>
      </w:tr>
      <w:tr w:rsidTr="00B45B6E">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D2132D">
            <w:pPr>
              <w:pStyle w:val="List"/>
              <w:rPr>
                <w:lang w:val="en-NZ"/>
              </w:rPr>
            </w:pPr>
            <w:r w:rsidRPr="00D2132D">
              <w:t>3.</w:t>
            </w:r>
            <w:r w:rsidRPr="00D2132D">
              <w:tab/>
              <w:t>Assess possible emergency or rescue situations.</w:t>
            </w:r>
          </w:p>
        </w:tc>
        <w:tc>
          <w:tcPr>
            <w:tcW w:w="6378" w:type="dxa"/>
            <w:tcBorders>
              <w:top w:val="nil"/>
              <w:left w:val="nil"/>
              <w:bottom w:val="nil"/>
              <w:right w:val="nil"/>
            </w:tcBorders>
            <w:tcMar>
              <w:top w:w="0" w:type="dxa"/>
              <w:left w:w="62" w:type="dxa"/>
              <w:bottom w:w="0" w:type="dxa"/>
              <w:right w:w="62" w:type="dxa"/>
            </w:tcMar>
          </w:tcPr>
          <w:p w:rsidR="00000000" w:rsidRPr="00D2132D" w:rsidP="00D2132D">
            <w:pPr>
              <w:pStyle w:val="List2"/>
            </w:pPr>
            <w:r w:rsidRPr="00D2132D">
              <w:t>3.1</w:t>
            </w:r>
            <w:r w:rsidRPr="00D2132D">
              <w:tab/>
              <w:t>Identify signs of possible casualty or difficulty.</w:t>
            </w:r>
          </w:p>
          <w:p w:rsidR="00000000" w:rsidRPr="00D2132D" w:rsidP="00D2132D">
            <w:pPr>
              <w:pStyle w:val="List2"/>
            </w:pPr>
            <w:r w:rsidRPr="00D2132D">
              <w:t>3.2</w:t>
            </w:r>
            <w:r w:rsidRPr="00D2132D">
              <w:tab/>
              <w:t>Assess situation and determine appropriate response to emergenc</w:t>
            </w:r>
            <w:r w:rsidRPr="00D2132D">
              <w:t xml:space="preserve">y. </w:t>
            </w:r>
          </w:p>
          <w:p w:rsidR="00000000" w:rsidRPr="00D2132D" w:rsidP="00D2132D">
            <w:pPr>
              <w:pStyle w:val="List2"/>
            </w:pPr>
            <w:r w:rsidRPr="00D2132D">
              <w:t>3.3</w:t>
            </w:r>
            <w:r w:rsidRPr="00D2132D">
              <w:tab/>
              <w:t>Promptly communicate emergency situation to appropriate personnel.</w:t>
            </w:r>
          </w:p>
          <w:p w:rsidR="00000000" w:rsidRPr="00D2132D" w:rsidP="00D2132D">
            <w:pPr>
              <w:pStyle w:val="List2"/>
            </w:pPr>
            <w:r w:rsidRPr="00D2132D">
              <w:t>3.4</w:t>
            </w:r>
            <w:r w:rsidRPr="00D2132D">
              <w:tab/>
              <w:t>Report and document incidents.</w:t>
            </w:r>
          </w:p>
        </w:tc>
      </w:tr>
    </w:tbl>
    <w:p w:rsidR="00000000" w:rsidRPr="00D2132D" w:rsidP="00D2132D">
      <w:pPr>
        <w:pStyle w:val="BodyText"/>
      </w:pPr>
    </w:p>
    <w:p w:rsidR="00000000" w:rsidRPr="00D2132D" w:rsidP="00D2132D">
      <w:pPr>
        <w:pStyle w:val="AllowPageBreak"/>
      </w:pPr>
    </w:p>
    <w:p w:rsidR="00000000" w:rsidRPr="00D2132D" w:rsidP="00D2132D">
      <w:pPr>
        <w:pStyle w:val="Heading1"/>
      </w:pPr>
      <w:bookmarkStart w:id="7" w:name="O_668412"/>
      <w:bookmarkEnd w:id="7"/>
      <w:r w:rsidRPr="00D2132D">
        <w:t>Foundation Skills</w:t>
      </w:r>
    </w:p>
    <w:p w:rsidR="00000000" w:rsidRPr="00D2132D" w:rsidP="00B45B6E">
      <w:pPr>
        <w:pStyle w:val="BodyText"/>
      </w:pPr>
      <w:r w:rsidRPr="00D2132D">
        <w:t>Foundation skills essential to performance are explicit in the perf</w:t>
      </w:r>
      <w:r w:rsidRPr="00D2132D">
        <w:t>ormance criteria of this unit of competency.</w:t>
      </w:r>
    </w:p>
    <w:p w:rsidR="00000000" w:rsidRPr="00D2132D" w:rsidP="00D2132D">
      <w:pPr>
        <w:pStyle w:val="Heading1"/>
      </w:pPr>
      <w:bookmarkStart w:id="8" w:name="O_668414"/>
      <w:bookmarkEnd w:id="8"/>
      <w:r w:rsidRPr="00D2132D">
        <w:t>Unit Mapping Information</w:t>
      </w:r>
    </w:p>
    <w:p w:rsidR="00000000" w:rsidRPr="00D2132D" w:rsidP="00B45B6E">
      <w:pPr>
        <w:pStyle w:val="BodyText"/>
      </w:pPr>
      <w:r w:rsidRPr="00D2132D">
        <w:t>SISCAQU306A Supervise clients at an aquatic facility of environment</w:t>
      </w:r>
    </w:p>
    <w:p w:rsidR="00000000" w:rsidRPr="00D2132D" w:rsidP="00D2132D">
      <w:pPr>
        <w:pStyle w:val="Heading1"/>
      </w:pPr>
      <w:bookmarkStart w:id="9" w:name="O_668421"/>
      <w:bookmarkEnd w:id="9"/>
      <w:r w:rsidRPr="00D2132D">
        <w:t>Links</w:t>
      </w:r>
    </w:p>
    <w:p w:rsidR="00000000" w:rsidRPr="00D2132D" w:rsidP="00B45B6E">
      <w:pPr>
        <w:pStyle w:val="BodyText"/>
      </w:pPr>
      <w:r w:rsidRPr="00D2132D">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877343">
        <w:rPr>
          <w:rStyle w:val="Hyperlink"/>
        </w:rPr>
        <w:t>https://vetnet.gov.au/Pages/TrainingDocs.aspx?q=1ca50016-24d2-4161-a044-d3faa200268b</w:t>
      </w:r>
      <w:r>
        <w:fldChar w:fldCharType="end"/>
      </w:r>
    </w:p>
    <w:p w:rsidR="00000000" w:rsidRPr="00D2132D" w:rsidP="00B45B6E">
      <w:pPr>
        <w:pStyle w:val="BodyText"/>
        <w:sectPr w:rsidSect="00D2132D">
          <w:headerReference w:type="default" r:id="rId10"/>
          <w:footerReference w:type="default" r:id="rId11"/>
          <w:pgSz w:w="11908" w:h="16833"/>
          <w:pgMar w:top="1702" w:right="1418" w:bottom="1702" w:left="1418" w:header="992" w:footer="992" w:gutter="0"/>
          <w:cols w:space="720"/>
          <w:noEndnote/>
          <w:docGrid w:linePitch="299"/>
        </w:sectPr>
      </w:pPr>
    </w:p>
    <w:p w:rsidR="00000000" w:rsidRPr="00D2132D" w:rsidP="00D2132D">
      <w:pPr>
        <w:pStyle w:val="SuperHeading"/>
      </w:pPr>
      <w:r w:rsidRPr="00D2132D">
        <w:t>Assessment Requirements for SISCAQU006 Supervise clients in aquatic locations</w:t>
      </w:r>
    </w:p>
    <w:p w:rsidR="00000000" w:rsidRPr="00D2132D" w:rsidP="00D2132D">
      <w:pPr>
        <w:pStyle w:val="Heading1"/>
      </w:pPr>
      <w:bookmarkStart w:id="10" w:name="O_668416"/>
      <w:bookmarkEnd w:id="10"/>
      <w:r w:rsidRPr="00D2132D">
        <w:t>Modification History</w:t>
      </w:r>
    </w:p>
    <w:p w:rsidR="00000000" w:rsidRPr="00D2132D" w:rsidP="00B45B6E">
      <w:pPr>
        <w:pStyle w:val="BodyText"/>
      </w:pPr>
      <w:r w:rsidRPr="00D2132D">
        <w:t>Not applicable.</w:t>
      </w:r>
    </w:p>
    <w:p w:rsidR="00000000" w:rsidRPr="00D2132D" w:rsidP="00D2132D">
      <w:pPr>
        <w:pStyle w:val="Heading1"/>
      </w:pPr>
      <w:bookmarkStart w:id="11" w:name="O_668417"/>
      <w:bookmarkEnd w:id="11"/>
      <w:r w:rsidRPr="00D2132D">
        <w:t>Performance Evidence</w:t>
      </w:r>
    </w:p>
    <w:p w:rsidR="00000000" w:rsidRPr="00D2132D" w:rsidP="00B45B6E">
      <w:pPr>
        <w:pStyle w:val="BodyText"/>
      </w:pPr>
      <w:r w:rsidRPr="00D2132D">
        <w:t>Evidence of the ability to complete tasks outlined in elements and performance criteria of this unit in the context of the job role, and:</w:t>
      </w:r>
    </w:p>
    <w:p w:rsidR="00000000" w:rsidRPr="00D2132D" w:rsidP="00D2132D">
      <w:pPr>
        <w:pStyle w:val="ListBullet"/>
      </w:pPr>
      <w:r w:rsidRPr="00D2132D">
        <w:t>identify hazardous situations and action appropriate responses to all of the following si</w:t>
      </w:r>
      <w:r w:rsidRPr="00D2132D">
        <w:t>tuations:</w:t>
      </w:r>
    </w:p>
    <w:p w:rsidR="00000000" w:rsidRPr="00D2132D" w:rsidP="00D2132D">
      <w:pPr>
        <w:pStyle w:val="ListBullet2"/>
      </w:pPr>
      <w:r w:rsidRPr="00D2132D">
        <w:t>inappropriate behaviour</w:t>
      </w:r>
    </w:p>
    <w:p w:rsidR="00000000" w:rsidRPr="00D2132D" w:rsidP="00D2132D">
      <w:pPr>
        <w:pStyle w:val="ListBullet2"/>
      </w:pPr>
      <w:r w:rsidRPr="00D2132D">
        <w:t>environmental</w:t>
      </w:r>
    </w:p>
    <w:p w:rsidR="00000000" w:rsidRPr="00D2132D" w:rsidP="00D2132D">
      <w:pPr>
        <w:pStyle w:val="ListBullet2"/>
      </w:pPr>
      <w:r w:rsidRPr="00D2132D">
        <w:t>individual(s) experiencing difficulty in the water</w:t>
      </w:r>
    </w:p>
    <w:p w:rsidR="00000000" w:rsidRPr="00D2132D" w:rsidP="00D2132D">
      <w:pPr>
        <w:pStyle w:val="ListBullet2"/>
      </w:pPr>
      <w:r w:rsidRPr="00D2132D">
        <w:t>emergency/rescue situations</w:t>
      </w:r>
    </w:p>
    <w:p w:rsidR="00000000" w:rsidRPr="00D2132D" w:rsidP="00D2132D">
      <w:pPr>
        <w:pStyle w:val="ListBullet"/>
      </w:pPr>
      <w:r w:rsidRPr="00D2132D">
        <w:t>select and use communication techniques as appropriate to each of the hazardous situations:</w:t>
      </w:r>
    </w:p>
    <w:p w:rsidR="00000000" w:rsidRPr="00D2132D" w:rsidP="00D2132D">
      <w:pPr>
        <w:pStyle w:val="ListBullet2"/>
      </w:pPr>
      <w:r w:rsidRPr="00D2132D">
        <w:t>clear verbal communication</w:t>
      </w:r>
    </w:p>
    <w:p w:rsidR="00000000" w:rsidRPr="00D2132D" w:rsidP="00D2132D">
      <w:pPr>
        <w:pStyle w:val="ListBullet2"/>
      </w:pPr>
      <w:r w:rsidRPr="00D2132D">
        <w:t>negotiation</w:t>
      </w:r>
    </w:p>
    <w:p w:rsidR="00000000" w:rsidRPr="00D2132D" w:rsidP="00D2132D">
      <w:pPr>
        <w:pStyle w:val="ListBullet2"/>
      </w:pPr>
      <w:r w:rsidRPr="00D2132D">
        <w:t>conflict resolution.</w:t>
      </w:r>
    </w:p>
    <w:p w:rsidR="00000000" w:rsidRPr="00D2132D" w:rsidP="00D2132D">
      <w:pPr>
        <w:pStyle w:val="AllowPageBreak"/>
      </w:pPr>
    </w:p>
    <w:p w:rsidR="00000000" w:rsidRPr="00D2132D" w:rsidP="00D2132D">
      <w:pPr>
        <w:pStyle w:val="Heading1"/>
      </w:pPr>
      <w:bookmarkStart w:id="12" w:name="O_668418"/>
      <w:bookmarkEnd w:id="12"/>
      <w:r w:rsidRPr="00D2132D">
        <w:t>Knowledge Evidence</w:t>
      </w:r>
    </w:p>
    <w:p w:rsidR="00000000" w:rsidRPr="00D2132D" w:rsidP="00B45B6E">
      <w:pPr>
        <w:pStyle w:val="BodyText"/>
      </w:pPr>
      <w:r w:rsidRPr="00D2132D">
        <w:t>Demonstrated knowledge required to complete the tasks outlined in elements and performance criteria of this unit:</w:t>
      </w:r>
    </w:p>
    <w:p w:rsidR="00000000" w:rsidRPr="00D2132D" w:rsidP="00D2132D">
      <w:pPr>
        <w:pStyle w:val="ListBullet"/>
      </w:pPr>
      <w:r w:rsidRPr="00D2132D">
        <w:t>legislation and organisational policies and procedures:</w:t>
      </w:r>
    </w:p>
    <w:p w:rsidR="00000000" w:rsidRPr="00D2132D" w:rsidP="00D2132D">
      <w:pPr>
        <w:pStyle w:val="ListBullet2"/>
      </w:pPr>
      <w:r w:rsidRPr="00D2132D">
        <w:t>work health and safety/occupational health and safety</w:t>
      </w:r>
    </w:p>
    <w:p w:rsidR="00000000" w:rsidRPr="00D2132D" w:rsidP="00D2132D">
      <w:pPr>
        <w:pStyle w:val="ListBullet2"/>
      </w:pPr>
      <w:r w:rsidRPr="00D2132D">
        <w:t>use and care of equipment</w:t>
      </w:r>
    </w:p>
    <w:p w:rsidR="00000000" w:rsidRPr="00D2132D" w:rsidP="00D2132D">
      <w:pPr>
        <w:pStyle w:val="ListBullet2"/>
      </w:pPr>
      <w:r w:rsidRPr="00D2132D">
        <w:t>communication protocols</w:t>
      </w:r>
    </w:p>
    <w:p w:rsidR="00000000" w:rsidRPr="00D2132D" w:rsidP="00D2132D">
      <w:pPr>
        <w:pStyle w:val="ListBullet2"/>
      </w:pPr>
      <w:r w:rsidRPr="00D2132D">
        <w:t>safety, rescue and emergency procedures</w:t>
      </w:r>
    </w:p>
    <w:p w:rsidR="00000000" w:rsidRPr="00D2132D" w:rsidP="00D2132D">
      <w:pPr>
        <w:pStyle w:val="ListBullet2"/>
      </w:pPr>
      <w:r w:rsidRPr="00D2132D">
        <w:t>incident reporting</w:t>
      </w:r>
    </w:p>
    <w:p w:rsidR="00000000" w:rsidRPr="00D2132D" w:rsidP="00D2132D">
      <w:pPr>
        <w:pStyle w:val="ListBullet2"/>
      </w:pPr>
      <w:r w:rsidRPr="00D2132D">
        <w:t>appropriate responses to potential risk</w:t>
      </w:r>
    </w:p>
    <w:p w:rsidR="00000000" w:rsidRPr="00D2132D" w:rsidP="00D2132D">
      <w:pPr>
        <w:pStyle w:val="ListBullet2"/>
      </w:pPr>
      <w:r w:rsidRPr="00D2132D">
        <w:t>behaviour management</w:t>
      </w:r>
    </w:p>
    <w:p w:rsidR="00000000" w:rsidRPr="00D2132D" w:rsidP="00D2132D">
      <w:pPr>
        <w:pStyle w:val="ListBullet"/>
      </w:pPr>
      <w:r w:rsidRPr="00D2132D">
        <w:t>industry standards that enables</w:t>
      </w:r>
      <w:r w:rsidRPr="00D2132D">
        <w:t xml:space="preserve"> a low risk environment for client activities and appropriate response to emergencies</w:t>
      </w:r>
    </w:p>
    <w:p w:rsidR="00000000" w:rsidRPr="00D2132D" w:rsidP="00D2132D">
      <w:pPr>
        <w:pStyle w:val="ListBullet"/>
      </w:pPr>
      <w:r w:rsidRPr="00D2132D">
        <w:t>hazardous behaviour and activities that pose risks to clients and how to identify and deal with them appropriately:</w:t>
      </w:r>
    </w:p>
    <w:p w:rsidR="00000000" w:rsidRPr="00D2132D" w:rsidP="00D2132D">
      <w:pPr>
        <w:pStyle w:val="ListBullet2"/>
      </w:pPr>
      <w:r w:rsidRPr="00D2132D">
        <w:t>misusing equipment</w:t>
      </w:r>
    </w:p>
    <w:p w:rsidR="00000000" w:rsidRPr="00D2132D" w:rsidP="00D2132D">
      <w:pPr>
        <w:pStyle w:val="ListBullet2"/>
      </w:pPr>
      <w:r w:rsidRPr="00D2132D">
        <w:t>swimming in unsafe areas</w:t>
      </w:r>
    </w:p>
    <w:p w:rsidR="00000000" w:rsidRPr="00D2132D" w:rsidP="00D2132D">
      <w:pPr>
        <w:pStyle w:val="ListBullet2"/>
      </w:pPr>
      <w:r w:rsidRPr="00D2132D">
        <w:t xml:space="preserve">behaving </w:t>
      </w:r>
      <w:r w:rsidRPr="00D2132D">
        <w:t>with disregard for the safety of others or self</w:t>
      </w:r>
    </w:p>
    <w:p w:rsidR="00000000" w:rsidRPr="00D2132D" w:rsidP="00D2132D">
      <w:pPr>
        <w:pStyle w:val="ListBullet2"/>
      </w:pPr>
      <w:r w:rsidRPr="00D2132D">
        <w:t>diving into shallow water</w:t>
      </w:r>
    </w:p>
    <w:p w:rsidR="00000000" w:rsidRPr="00D2132D" w:rsidP="00D2132D">
      <w:pPr>
        <w:pStyle w:val="ListBullet2"/>
      </w:pPr>
      <w:r w:rsidRPr="00D2132D">
        <w:t>consuming alcohol or illegal drugs</w:t>
      </w:r>
    </w:p>
    <w:p w:rsidR="00000000" w:rsidRPr="00D2132D" w:rsidP="00D2132D">
      <w:pPr>
        <w:pStyle w:val="ListBullet"/>
      </w:pPr>
      <w:r w:rsidRPr="00D2132D">
        <w:t>signs and signals of people experiencing difficulties in the water and how to respond:</w:t>
      </w:r>
    </w:p>
    <w:p w:rsidR="00000000" w:rsidRPr="00D2132D" w:rsidP="00D2132D">
      <w:pPr>
        <w:pStyle w:val="ListBullet2"/>
      </w:pPr>
      <w:r w:rsidRPr="00D2132D">
        <w:t>lack of movement</w:t>
      </w:r>
    </w:p>
    <w:p w:rsidR="00000000" w:rsidRPr="00D2132D" w:rsidP="00D2132D">
      <w:pPr>
        <w:pStyle w:val="ListBullet2"/>
      </w:pPr>
      <w:r w:rsidRPr="00D2132D">
        <w:t>arm waving</w:t>
      </w:r>
    </w:p>
    <w:p w:rsidR="00000000" w:rsidRPr="00D2132D" w:rsidP="00D2132D">
      <w:pPr>
        <w:pStyle w:val="ListBullet2"/>
      </w:pPr>
      <w:r w:rsidRPr="00D2132D">
        <w:t>calling for help</w:t>
      </w:r>
    </w:p>
    <w:p w:rsidR="00000000" w:rsidRPr="00D2132D" w:rsidP="00D2132D">
      <w:pPr>
        <w:pStyle w:val="ListBullet"/>
      </w:pPr>
      <w:r w:rsidRPr="00D2132D">
        <w:t xml:space="preserve">signs and symptoms of physical injury </w:t>
      </w:r>
    </w:p>
    <w:p w:rsidR="00000000" w:rsidRPr="00D2132D" w:rsidP="00D2132D">
      <w:pPr>
        <w:pStyle w:val="ListBullet"/>
      </w:pPr>
      <w:r w:rsidRPr="00D2132D">
        <w:t>environmental hazards and how to respond:</w:t>
      </w:r>
    </w:p>
    <w:p w:rsidR="00000000" w:rsidRPr="00D2132D" w:rsidP="00D2132D">
      <w:pPr>
        <w:pStyle w:val="ListBullet2"/>
      </w:pPr>
      <w:r w:rsidRPr="00D2132D">
        <w:t>weather conditions</w:t>
      </w:r>
    </w:p>
    <w:p w:rsidR="00000000" w:rsidRPr="00D2132D" w:rsidP="00D2132D">
      <w:pPr>
        <w:pStyle w:val="ListBullet2"/>
      </w:pPr>
      <w:r w:rsidRPr="00D2132D">
        <w:t>reflective glare</w:t>
      </w:r>
    </w:p>
    <w:p w:rsidR="00000000" w:rsidRPr="00D2132D" w:rsidP="00D2132D">
      <w:pPr>
        <w:pStyle w:val="ListBullet2"/>
      </w:pPr>
      <w:r w:rsidRPr="00D2132D">
        <w:t>water clarity or turbidity</w:t>
      </w:r>
    </w:p>
    <w:p w:rsidR="00000000" w:rsidRPr="00D2132D" w:rsidP="00D2132D">
      <w:pPr>
        <w:pStyle w:val="ListBullet2"/>
      </w:pPr>
      <w:r w:rsidRPr="00D2132D">
        <w:t>rips</w:t>
      </w:r>
    </w:p>
    <w:p w:rsidR="00000000" w:rsidRPr="00D2132D" w:rsidP="00D2132D">
      <w:pPr>
        <w:pStyle w:val="ListBullet2"/>
      </w:pPr>
      <w:r w:rsidRPr="00D2132D">
        <w:t>shallow water</w:t>
      </w:r>
    </w:p>
    <w:p w:rsidR="00000000" w:rsidRPr="00D2132D" w:rsidP="00D2132D">
      <w:pPr>
        <w:pStyle w:val="ListBullet"/>
      </w:pPr>
      <w:r w:rsidRPr="00D2132D">
        <w:t>characteristics and needs of individuals who are high risk:</w:t>
      </w:r>
    </w:p>
    <w:p w:rsidR="00000000" w:rsidRPr="00D2132D" w:rsidP="00D2132D">
      <w:pPr>
        <w:pStyle w:val="ListBullet2"/>
      </w:pPr>
      <w:r w:rsidRPr="00D2132D">
        <w:t>overweight</w:t>
      </w:r>
    </w:p>
    <w:p w:rsidR="00000000" w:rsidRPr="00D2132D" w:rsidP="00D2132D">
      <w:pPr>
        <w:pStyle w:val="ListBullet2"/>
      </w:pPr>
      <w:r w:rsidRPr="00D2132D">
        <w:t>elderly</w:t>
      </w:r>
    </w:p>
    <w:p w:rsidR="00000000" w:rsidRPr="00D2132D" w:rsidP="00D2132D">
      <w:pPr>
        <w:pStyle w:val="ListBullet2"/>
      </w:pPr>
      <w:r w:rsidRPr="00D2132D">
        <w:t>people with a disability</w:t>
      </w:r>
    </w:p>
    <w:p w:rsidR="00000000" w:rsidRPr="00D2132D" w:rsidP="00D2132D">
      <w:pPr>
        <w:pStyle w:val="ListBullet2"/>
      </w:pPr>
      <w:r w:rsidRPr="00D2132D">
        <w:t>young children</w:t>
      </w:r>
    </w:p>
    <w:p w:rsidR="00000000" w:rsidRPr="00D2132D" w:rsidP="00D2132D">
      <w:pPr>
        <w:pStyle w:val="ListBullet2"/>
      </w:pPr>
      <w:r w:rsidRPr="00D2132D">
        <w:t>drug or alcohol effected</w:t>
      </w:r>
    </w:p>
    <w:p w:rsidR="00000000" w:rsidRPr="00D2132D" w:rsidP="00D2132D">
      <w:pPr>
        <w:pStyle w:val="ListBullet2"/>
      </w:pPr>
      <w:r w:rsidRPr="00D2132D">
        <w:t>weak or non-swimmers</w:t>
      </w:r>
    </w:p>
    <w:p w:rsidR="00000000" w:rsidRPr="00D2132D" w:rsidP="00D2132D">
      <w:pPr>
        <w:pStyle w:val="ListBullet2"/>
      </w:pPr>
      <w:r w:rsidRPr="00D2132D">
        <w:t>injured swimmers</w:t>
      </w:r>
    </w:p>
    <w:p w:rsidR="00000000" w:rsidRPr="00D2132D" w:rsidP="00D2132D">
      <w:pPr>
        <w:pStyle w:val="ListBullet"/>
      </w:pPr>
      <w:r w:rsidRPr="00D2132D">
        <w:t>incidence and features of alcohol related drowning</w:t>
      </w:r>
    </w:p>
    <w:p w:rsidR="00000000" w:rsidRPr="00D2132D" w:rsidP="00D2132D">
      <w:pPr>
        <w:pStyle w:val="ListBullet"/>
      </w:pPr>
      <w:r w:rsidRPr="00D2132D">
        <w:t>best practice principles of aquatic rescues:</w:t>
      </w:r>
    </w:p>
    <w:p w:rsidR="00000000" w:rsidRPr="00D2132D" w:rsidP="00D2132D">
      <w:pPr>
        <w:pStyle w:val="ListBullet2"/>
      </w:pPr>
      <w:r w:rsidRPr="00D2132D">
        <w:t>accepted preventative practice adopted in aquatic indus</w:t>
      </w:r>
      <w:r w:rsidRPr="00D2132D">
        <w:t>try</w:t>
      </w:r>
    </w:p>
    <w:p w:rsidR="00000000" w:rsidRPr="00D2132D" w:rsidP="00D2132D">
      <w:pPr>
        <w:pStyle w:val="ListBullet2"/>
      </w:pPr>
      <w:r w:rsidRPr="00D2132D">
        <w:t>guidelines and codes of conduct</w:t>
      </w:r>
    </w:p>
    <w:p w:rsidR="00000000" w:rsidRPr="00D2132D" w:rsidP="00D2132D">
      <w:pPr>
        <w:pStyle w:val="ListBullet2"/>
      </w:pPr>
      <w:r w:rsidRPr="00D2132D">
        <w:t>culture of life saving</w:t>
      </w:r>
    </w:p>
    <w:p w:rsidR="00000000" w:rsidRPr="00D2132D" w:rsidP="00D2132D">
      <w:pPr>
        <w:pStyle w:val="ListBullet"/>
      </w:pPr>
      <w:r w:rsidRPr="00D2132D">
        <w:t>communication techniques</w:t>
      </w:r>
    </w:p>
    <w:p w:rsidR="00000000" w:rsidRPr="00D2132D" w:rsidP="00D2132D">
      <w:pPr>
        <w:pStyle w:val="ListBullet2"/>
      </w:pPr>
      <w:r w:rsidRPr="00D2132D">
        <w:t>clear communication</w:t>
      </w:r>
    </w:p>
    <w:p w:rsidR="00000000" w:rsidRPr="00D2132D" w:rsidP="00D2132D">
      <w:pPr>
        <w:pStyle w:val="ListBullet2"/>
      </w:pPr>
      <w:r w:rsidRPr="00D2132D">
        <w:t>negotiation</w:t>
      </w:r>
    </w:p>
    <w:p w:rsidR="00000000" w:rsidRPr="00D2132D" w:rsidP="00D2132D">
      <w:pPr>
        <w:pStyle w:val="ListBullet2"/>
      </w:pPr>
      <w:r w:rsidRPr="00D2132D">
        <w:t xml:space="preserve">conflict resolution techniques. </w:t>
      </w:r>
    </w:p>
    <w:p w:rsidR="00000000" w:rsidRPr="00D2132D" w:rsidP="00D2132D">
      <w:pPr>
        <w:pStyle w:val="AllowPageBreak"/>
      </w:pPr>
    </w:p>
    <w:p w:rsidR="00000000" w:rsidRPr="00D2132D" w:rsidP="00D2132D">
      <w:pPr>
        <w:pStyle w:val="Heading1"/>
      </w:pPr>
      <w:bookmarkStart w:id="13" w:name="O_668419"/>
      <w:bookmarkEnd w:id="13"/>
      <w:r w:rsidRPr="00D2132D">
        <w:t>Assessment Conditions</w:t>
      </w:r>
    </w:p>
    <w:p w:rsidR="00000000" w:rsidRPr="00D2132D" w:rsidP="00B45B6E">
      <w:pPr>
        <w:pStyle w:val="BodyText"/>
      </w:pPr>
      <w:r w:rsidRPr="00D2132D">
        <w:t>Skills must be demonstrated in:</w:t>
      </w:r>
    </w:p>
    <w:p w:rsidR="00000000" w:rsidRPr="00D2132D" w:rsidP="00D2132D">
      <w:pPr>
        <w:pStyle w:val="ListBullet"/>
      </w:pPr>
      <w:r w:rsidRPr="00D2132D">
        <w:t>a workp</w:t>
      </w:r>
      <w:r w:rsidRPr="00D2132D">
        <w:t>lace or simulated aquatic facility or confined natural shallow water environment.</w:t>
      </w:r>
    </w:p>
    <w:p w:rsidR="00000000" w:rsidRPr="00D2132D" w:rsidP="00D2132D">
      <w:pPr>
        <w:pStyle w:val="BodyText"/>
      </w:pPr>
    </w:p>
    <w:p w:rsidR="00000000" w:rsidRPr="00D2132D" w:rsidP="00B45B6E">
      <w:pPr>
        <w:pStyle w:val="BodyText"/>
      </w:pPr>
      <w:r w:rsidRPr="00D2132D">
        <w:t>Assessment must ensure use of:</w:t>
      </w:r>
    </w:p>
    <w:p w:rsidR="00000000" w:rsidRPr="00D2132D" w:rsidP="00D2132D">
      <w:pPr>
        <w:pStyle w:val="ListBullet"/>
      </w:pPr>
      <w:r w:rsidRPr="00D2132D">
        <w:t>organisational policies and procedures appropriate to risk management</w:t>
      </w:r>
    </w:p>
    <w:p w:rsidR="00000000" w:rsidRPr="00D2132D" w:rsidP="00D2132D">
      <w:pPr>
        <w:pStyle w:val="ListBullet"/>
      </w:pPr>
      <w:r w:rsidRPr="00D2132D">
        <w:t>first aid facilities and equipment</w:t>
      </w:r>
    </w:p>
    <w:p w:rsidR="00000000" w:rsidRPr="00D2132D" w:rsidP="00D2132D">
      <w:pPr>
        <w:pStyle w:val="ListBullet"/>
      </w:pPr>
      <w:r w:rsidRPr="00D2132D">
        <w:t>incident reporting documentation</w:t>
      </w:r>
    </w:p>
    <w:p w:rsidR="00000000" w:rsidRPr="00D2132D" w:rsidP="00D2132D">
      <w:pPr>
        <w:pStyle w:val="ListBullet"/>
      </w:pPr>
      <w:r w:rsidRPr="00D2132D">
        <w:t>participants using the aquatic facility, these can be:</w:t>
      </w:r>
    </w:p>
    <w:p w:rsidR="00000000" w:rsidRPr="00D2132D" w:rsidP="00D2132D">
      <w:pPr>
        <w:pStyle w:val="ListBullet2"/>
      </w:pPr>
      <w:r w:rsidRPr="00D2132D">
        <w:t>participants in a workplace, or</w:t>
      </w:r>
    </w:p>
    <w:p w:rsidR="00000000" w:rsidRPr="00D2132D" w:rsidP="00D2132D">
      <w:pPr>
        <w:pStyle w:val="ListBullet2"/>
      </w:pPr>
      <w:r w:rsidRPr="00D2132D">
        <w:t xml:space="preserve">individuals who participate in project activities, role plays or simulated activities, set up for the purpose of assessment, within a training organisation. </w:t>
      </w:r>
    </w:p>
    <w:p w:rsidR="00000000" w:rsidRPr="00D2132D" w:rsidP="00D2132D">
      <w:pPr>
        <w:pStyle w:val="BodyText"/>
      </w:pPr>
    </w:p>
    <w:p w:rsidR="00000000" w:rsidRPr="00D2132D" w:rsidP="00B45B6E">
      <w:pPr>
        <w:pStyle w:val="BodyText"/>
      </w:pPr>
      <w:r w:rsidRPr="00D2132D">
        <w:t>Assessmen</w:t>
      </w:r>
      <w:r w:rsidRPr="00D2132D">
        <w:t>t activities that allow the individual to:</w:t>
      </w:r>
    </w:p>
    <w:p w:rsidR="00000000" w:rsidRPr="00D2132D" w:rsidP="00D2132D">
      <w:pPr>
        <w:pStyle w:val="ListBullet"/>
      </w:pPr>
      <w:r w:rsidRPr="00D2132D">
        <w:t>respond to problems and emergency situations.</w:t>
      </w:r>
    </w:p>
    <w:p w:rsidR="00000000" w:rsidRPr="00D2132D" w:rsidP="00D2132D">
      <w:pPr>
        <w:pStyle w:val="BodyText"/>
      </w:pPr>
    </w:p>
    <w:p w:rsidR="00000000" w:rsidRPr="00D2132D" w:rsidP="00B45B6E">
      <w:pPr>
        <w:pStyle w:val="BodyText"/>
      </w:pPr>
      <w:r w:rsidRPr="00D2132D">
        <w:t>Assessors must satisfy the Standards for Registered Training Organisations’ requirements for assessors.</w:t>
      </w:r>
    </w:p>
    <w:p w:rsidR="00000000" w:rsidRPr="00D2132D" w:rsidP="00D2132D">
      <w:pPr>
        <w:pStyle w:val="Heading1"/>
      </w:pPr>
      <w:bookmarkStart w:id="14" w:name="O_668422"/>
      <w:bookmarkEnd w:id="14"/>
      <w:r w:rsidRPr="00D2132D">
        <w:t>Links</w:t>
      </w:r>
    </w:p>
    <w:p w:rsidR="00000000" w:rsidRPr="00D2132D" w:rsidP="00B45B6E">
      <w:pPr>
        <w:pStyle w:val="BodyText"/>
      </w:pPr>
      <w:r w:rsidRPr="00D2132D">
        <w:t>Companion Volume implementation guides</w:t>
      </w:r>
      <w:r w:rsidRPr="00D2132D">
        <w:t xml:space="preserve"> are found in VETNet - </w:t>
      </w:r>
      <w:r>
        <w:fldChar w:fldCharType="begin"/>
      </w:r>
      <w:r>
        <w:instrText xml:space="preserve"> HYPERLINK "https://vetnet.gov.au/Pages/TrainingDocs.aspx?q=1ca50016-24d2-4161-a044-d3faa200268b" </w:instrText>
      </w:r>
      <w:r>
        <w:fldChar w:fldCharType="separate"/>
      </w:r>
      <w:r w:rsidRPr="00877343">
        <w:rPr>
          <w:rStyle w:val="Hyperlink"/>
        </w:rPr>
        <w:t>https://vetnet.gov.au/Pages/TrainingDocs.aspx?q=1ca50016-24d2-4161-a044-d3faa200268b</w:t>
      </w:r>
      <w:r>
        <w:fldChar w:fldCharType="end"/>
      </w:r>
    </w:p>
    <w:p w:rsidR="00000000" w:rsidRPr="00D2132D" w:rsidP="00D2132D"/>
    <w:sectPr w:rsidSect="00D213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2D" w:rsidRPr="00B45B6E" w:rsidP="00B45B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B6E" w:rsidP="00D213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5B6E" w:rsidP="00D213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45B6E" w:rsidP="00D213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2D" w:rsidP="00D2132D">
    <w:pPr>
      <w:pStyle w:val="Footer"/>
      <w:framePr w:wrap="around"/>
    </w:pPr>
    <w:r>
      <w:fldChar w:fldCharType="begin"/>
    </w:r>
    <w:r>
      <w:instrText xml:space="preserve"> DOCPROPERTY  Subject  \* MERGEFORMAT </w:instrText>
    </w:r>
    <w:r>
      <w:fldChar w:fldCharType="separate"/>
    </w:r>
    <w:r w:rsidR="00B45B6E">
      <w:t>Approved</w:t>
    </w:r>
    <w:r w:rsidR="00B45B6E">
      <w:fldChar w:fldCharType="end"/>
    </w:r>
    <w:r>
      <w:tab/>
      <w:t xml:space="preserve">Page </w:t>
    </w:r>
    <w:r>
      <w:fldChar w:fldCharType="begin"/>
    </w:r>
    <w:r>
      <w:instrText xml:space="preserve"> PAGE  \* Arabic  \* MERGEFORMAT </w:instrText>
    </w:r>
    <w:r>
      <w:fldChar w:fldCharType="separate"/>
    </w:r>
    <w:r w:rsidR="00B45B6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5B6E">
      <w:rPr>
        <w:noProof/>
      </w:rPr>
      <w:t>4</w:t>
    </w:r>
    <w:r>
      <w:rPr>
        <w:noProof/>
      </w:rPr>
      <w:fldChar w:fldCharType="end"/>
    </w:r>
  </w:p>
  <w:p w:rsidR="00D2132D" w:rsidP="00D2132D">
    <w:pPr>
      <w:pStyle w:val="Footer"/>
      <w:framePr w:wrap="around"/>
    </w:pPr>
    <w:r>
      <w:t xml:space="preserve">© Commonwealth of Australia, </w:t>
    </w:r>
    <w:r>
      <w:fldChar w:fldCharType="begin"/>
    </w:r>
    <w:r>
      <w:instrText xml:space="preserve"> DATE  \@ "yyyy"  \* MERGEFORMAT </w:instrText>
    </w:r>
    <w:r>
      <w:fldChar w:fldCharType="separate"/>
    </w:r>
    <w:r w:rsidR="00B45B6E">
      <w:rPr>
        <w:noProof/>
      </w:rPr>
      <w:t>2025</w:t>
    </w:r>
    <w:r>
      <w:fldChar w:fldCharType="end"/>
    </w:r>
    <w:r>
      <w:tab/>
    </w:r>
    <w:r>
      <w:fldChar w:fldCharType="begin"/>
    </w:r>
    <w:r>
      <w:instrText xml:space="preserve"> DOCPROPERTY  Author  \* MERGEFORMAT </w:instrText>
    </w:r>
    <w:r>
      <w:fldChar w:fldCharType="separate"/>
    </w:r>
    <w:r w:rsidR="00B45B6E">
      <w:t>HumanAbility</w:t>
    </w:r>
    <w:r w:rsidR="00B45B6E">
      <w:fldChar w:fldCharType="end"/>
    </w:r>
  </w:p>
  <w:p w:rsidR="00D2132D" w:rsidP="00D213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B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132D" w:rsidRPr="00B45B6E" w:rsidP="00B45B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5B6E" w:rsidRPr="002D2AF8" w:rsidP="00D2132D">
    <w:pPr>
      <w:pStyle w:val="Header"/>
      <w:framePr w:wrap="around"/>
    </w:pPr>
    <w:r>
      <w:fldChar w:fldCharType="begin"/>
    </w:r>
    <w:r>
      <w:instrText xml:space="preserve"> TITLE   \* MERGEFORMAT </w:instrText>
    </w:r>
    <w:r>
      <w:fldChar w:fldCharType="separate"/>
    </w:r>
    <w:r>
      <w:t>SISCAQU006 Supervise clients in aquatic locations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45B6E" w:rsidP="00D213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32D" w:rsidRPr="002D2AF8" w:rsidP="00D2132D">
    <w:pPr>
      <w:pStyle w:val="Header"/>
      <w:framePr w:wrap="around"/>
    </w:pPr>
    <w:r>
      <w:fldChar w:fldCharType="begin"/>
    </w:r>
    <w:r>
      <w:instrText xml:space="preserve"> TITLE   \* MERGEFORMAT </w:instrText>
    </w:r>
    <w:r>
      <w:fldChar w:fldCharType="separate"/>
    </w:r>
    <w:r w:rsidR="00B45B6E">
      <w:t>SISCAQU006 Supervise clients in aquatic locations</w:t>
    </w:r>
    <w:r w:rsidR="00B45B6E">
      <w:fldChar w:fldCharType="end"/>
    </w:r>
    <w:r>
      <w:tab/>
      <w:t xml:space="preserve">Date this document was generated: </w:t>
    </w:r>
    <w:r>
      <w:fldChar w:fldCharType="begin"/>
    </w:r>
    <w:r>
      <w:instrText xml:space="preserve"> CREATEDATE  \@ "d MMMM yyyy"  \* MERGEFORMAT </w:instrText>
    </w:r>
    <w:r>
      <w:fldChar w:fldCharType="separate"/>
    </w:r>
    <w:r w:rsidR="00B45B6E">
      <w:rPr>
        <w:noProof/>
      </w:rPr>
      <w:t>2 March 2025</w:t>
    </w:r>
    <w:r>
      <w:fldChar w:fldCharType="end"/>
    </w:r>
  </w:p>
  <w:p w:rsidR="00D2132D" w:rsidP="00D213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A046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62D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FAF5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13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132D"/>
    <w:pPr>
      <w:spacing w:before="360" w:after="60"/>
      <w:outlineLvl w:val="0"/>
    </w:pPr>
    <w:rPr>
      <w:sz w:val="32"/>
    </w:rPr>
  </w:style>
  <w:style w:type="paragraph" w:styleId="Heading2">
    <w:name w:val="heading 2"/>
    <w:basedOn w:val="HeadingBase"/>
    <w:next w:val="BodyText"/>
    <w:link w:val="Heading2Char"/>
    <w:qFormat/>
    <w:rsid w:val="00D2132D"/>
    <w:pPr>
      <w:keepLines/>
      <w:spacing w:before="240" w:after="120"/>
      <w:outlineLvl w:val="1"/>
    </w:pPr>
    <w:rPr>
      <w:sz w:val="28"/>
      <w:szCs w:val="40"/>
    </w:rPr>
  </w:style>
  <w:style w:type="paragraph" w:styleId="Heading3">
    <w:name w:val="heading 3"/>
    <w:basedOn w:val="HeadingBase"/>
    <w:next w:val="BodyText"/>
    <w:link w:val="Heading3Char"/>
    <w:qFormat/>
    <w:rsid w:val="00D2132D"/>
    <w:pPr>
      <w:spacing w:before="180" w:after="120"/>
      <w:outlineLvl w:val="2"/>
    </w:pPr>
    <w:rPr>
      <w:spacing w:val="-10"/>
      <w:kern w:val="32"/>
    </w:rPr>
  </w:style>
  <w:style w:type="paragraph" w:styleId="Heading4">
    <w:name w:val="heading 4"/>
    <w:basedOn w:val="HeadingBase"/>
    <w:next w:val="BodyText"/>
    <w:link w:val="Heading4Char"/>
    <w:qFormat/>
    <w:rsid w:val="00D2132D"/>
    <w:pPr>
      <w:spacing w:before="160" w:after="120"/>
      <w:outlineLvl w:val="3"/>
    </w:pPr>
    <w:rPr>
      <w:sz w:val="22"/>
    </w:rPr>
  </w:style>
  <w:style w:type="paragraph" w:styleId="Heading5">
    <w:name w:val="heading 5"/>
    <w:basedOn w:val="HeadingBase"/>
    <w:next w:val="Normal"/>
    <w:link w:val="Heading5Char"/>
    <w:qFormat/>
    <w:rsid w:val="00D2132D"/>
    <w:pPr>
      <w:spacing w:before="80"/>
      <w:outlineLvl w:val="4"/>
    </w:pPr>
    <w:rPr>
      <w:color w:val="918585"/>
      <w:sz w:val="20"/>
    </w:rPr>
  </w:style>
  <w:style w:type="paragraph" w:styleId="Heading6">
    <w:name w:val="heading 6"/>
    <w:basedOn w:val="HeadingBase"/>
    <w:next w:val="Normal"/>
    <w:link w:val="Heading6Char"/>
    <w:qFormat/>
    <w:rsid w:val="00D2132D"/>
    <w:pPr>
      <w:spacing w:before="60"/>
      <w:outlineLvl w:val="5"/>
    </w:pPr>
    <w:rPr>
      <w:color w:val="918585"/>
      <w:sz w:val="20"/>
    </w:rPr>
  </w:style>
  <w:style w:type="paragraph" w:styleId="Heading7">
    <w:name w:val="heading 7"/>
    <w:basedOn w:val="Normal"/>
    <w:next w:val="Normal"/>
    <w:link w:val="Heading7Char"/>
    <w:qFormat/>
    <w:rsid w:val="00D2132D"/>
    <w:pPr>
      <w:ind w:left="720"/>
      <w:outlineLvl w:val="6"/>
    </w:pPr>
    <w:rPr>
      <w:i/>
    </w:rPr>
  </w:style>
  <w:style w:type="paragraph" w:styleId="Heading8">
    <w:name w:val="heading 8"/>
    <w:basedOn w:val="Normal"/>
    <w:next w:val="Normal"/>
    <w:link w:val="Heading8Char"/>
    <w:qFormat/>
    <w:rsid w:val="00D2132D"/>
    <w:pPr>
      <w:ind w:left="720"/>
      <w:outlineLvl w:val="7"/>
    </w:pPr>
    <w:rPr>
      <w:i/>
    </w:rPr>
  </w:style>
  <w:style w:type="paragraph" w:styleId="Heading9">
    <w:name w:val="heading 9"/>
    <w:basedOn w:val="Normal"/>
    <w:next w:val="Normal"/>
    <w:link w:val="Heading9Char"/>
    <w:qFormat/>
    <w:rsid w:val="00D2132D"/>
    <w:pPr>
      <w:ind w:left="720"/>
      <w:outlineLvl w:val="8"/>
    </w:pPr>
    <w:rPr>
      <w:i/>
    </w:rPr>
  </w:style>
  <w:style w:type="character" w:default="1" w:styleId="DefaultParagraphFont">
    <w:name w:val="Default Paragraph Font"/>
    <w:uiPriority w:val="1"/>
    <w:unhideWhenUsed/>
    <w:rsid w:val="00D21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132D"/>
  </w:style>
  <w:style w:type="character" w:customStyle="1" w:styleId="Heading1Char">
    <w:name w:val="Heading 1 Char"/>
    <w:basedOn w:val="DefaultParagraphFont"/>
    <w:link w:val="Heading1"/>
    <w:rsid w:val="00D2132D"/>
    <w:rPr>
      <w:rFonts w:ascii="Times New Roman" w:eastAsia="Times New Roman" w:hAnsi="Times New Roman" w:cs="Times New Roman"/>
      <w:b/>
      <w:sz w:val="32"/>
      <w:szCs w:val="20"/>
      <w:lang w:eastAsia="en-US"/>
    </w:rPr>
  </w:style>
  <w:style w:type="paragraph" w:styleId="BodyText">
    <w:name w:val="Body Text"/>
    <w:basedOn w:val="Normal"/>
    <w:link w:val="BodyTextChar"/>
    <w:rsid w:val="00D213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132D"/>
    <w:rPr>
      <w:rFonts w:ascii="Times New Roman" w:eastAsia="Times New Roman" w:hAnsi="Times New Roman" w:cs="Times New Roman"/>
      <w:sz w:val="24"/>
      <w:lang w:eastAsia="en-US"/>
    </w:rPr>
  </w:style>
  <w:style w:type="paragraph" w:styleId="List">
    <w:name w:val="List"/>
    <w:basedOn w:val="BodyText"/>
    <w:next w:val="BodyText"/>
    <w:rsid w:val="00D2132D"/>
    <w:pPr>
      <w:tabs>
        <w:tab w:val="left" w:pos="340"/>
      </w:tabs>
      <w:spacing w:before="60" w:after="60"/>
      <w:ind w:left="340" w:hanging="340"/>
    </w:pPr>
  </w:style>
  <w:style w:type="paragraph" w:styleId="ListBullet">
    <w:name w:val="List Bullet"/>
    <w:basedOn w:val="List"/>
    <w:rsid w:val="00D2132D"/>
    <w:pPr>
      <w:numPr>
        <w:numId w:val="12"/>
      </w:numPr>
      <w:tabs>
        <w:tab w:val="clear" w:pos="340"/>
      </w:tabs>
      <w:spacing w:before="40" w:after="40"/>
    </w:pPr>
  </w:style>
  <w:style w:type="character" w:customStyle="1" w:styleId="SpecialBold">
    <w:name w:val="Special Bold"/>
    <w:basedOn w:val="DefaultParagraphFont"/>
    <w:rsid w:val="00D2132D"/>
    <w:rPr>
      <w:b/>
      <w:spacing w:val="0"/>
    </w:rPr>
  </w:style>
  <w:style w:type="paragraph" w:styleId="ListBullet2">
    <w:name w:val="List Bullet 2"/>
    <w:basedOn w:val="List2"/>
    <w:rsid w:val="00D2132D"/>
    <w:pPr>
      <w:numPr>
        <w:numId w:val="13"/>
      </w:numPr>
      <w:tabs>
        <w:tab w:val="clear" w:pos="680"/>
      </w:tabs>
    </w:pPr>
  </w:style>
  <w:style w:type="paragraph" w:customStyle="1" w:styleId="SuperHeading">
    <w:name w:val="SuperHeading"/>
    <w:basedOn w:val="Normal"/>
    <w:rsid w:val="00D2132D"/>
    <w:pPr>
      <w:spacing w:before="240" w:after="120"/>
      <w:outlineLvl w:val="0"/>
    </w:pPr>
    <w:rPr>
      <w:rFonts w:ascii="Times New Roman" w:hAnsi="Times New Roman"/>
      <w:b/>
      <w:sz w:val="32"/>
    </w:rPr>
  </w:style>
  <w:style w:type="paragraph" w:customStyle="1" w:styleId="AllowPageBreak">
    <w:name w:val="AllowPageBreak"/>
    <w:rsid w:val="00D213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2132D"/>
    <w:pPr>
      <w:tabs>
        <w:tab w:val="left" w:pos="680"/>
      </w:tabs>
      <w:spacing w:before="60" w:after="60"/>
      <w:ind w:left="680" w:hanging="340"/>
    </w:pPr>
  </w:style>
  <w:style w:type="character" w:customStyle="1" w:styleId="Heading2Char">
    <w:name w:val="Heading 2 Char"/>
    <w:basedOn w:val="DefaultParagraphFont"/>
    <w:link w:val="Heading2"/>
    <w:rsid w:val="00D21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13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13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1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1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13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13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132D"/>
    <w:rPr>
      <w:rFonts w:ascii="Courier New" w:eastAsia="Times New Roman" w:hAnsi="Courier New" w:cs="Times New Roman"/>
      <w:i/>
      <w:szCs w:val="20"/>
      <w:lang w:eastAsia="en-US"/>
    </w:rPr>
  </w:style>
  <w:style w:type="paragraph" w:customStyle="1" w:styleId="HeadingBase">
    <w:name w:val="Heading Base"/>
    <w:rsid w:val="00D21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132D"/>
    <w:pPr>
      <w:tabs>
        <w:tab w:val="right" w:leader="dot" w:pos="9072"/>
      </w:tabs>
      <w:ind w:left="567"/>
    </w:pPr>
    <w:rPr>
      <w:szCs w:val="22"/>
    </w:rPr>
  </w:style>
  <w:style w:type="paragraph" w:customStyle="1" w:styleId="TOCBase">
    <w:name w:val="TOC Base"/>
    <w:rsid w:val="00D21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132D"/>
    <w:pPr>
      <w:tabs>
        <w:tab w:val="right" w:leader="dot" w:pos="9072"/>
      </w:tabs>
      <w:spacing w:before="40" w:after="40"/>
      <w:ind w:left="284"/>
    </w:pPr>
    <w:rPr>
      <w:rFonts w:ascii="Times New Roman" w:hAnsi="Times New Roman"/>
    </w:rPr>
  </w:style>
  <w:style w:type="paragraph" w:styleId="TOC1">
    <w:name w:val="toc 1"/>
    <w:basedOn w:val="TOCBase"/>
    <w:next w:val="Normal"/>
    <w:rsid w:val="00D213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1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132D"/>
    <w:rPr>
      <w:rFonts w:ascii="Times New Roman" w:eastAsia="Times New Roman" w:hAnsi="Times New Roman" w:cs="Times New Roman"/>
      <w:sz w:val="16"/>
      <w:lang w:eastAsia="en-US"/>
    </w:rPr>
  </w:style>
  <w:style w:type="paragraph" w:styleId="Title">
    <w:name w:val="Title"/>
    <w:basedOn w:val="HeadingBase"/>
    <w:link w:val="TitleChar"/>
    <w:qFormat/>
    <w:rsid w:val="00D2132D"/>
    <w:pPr>
      <w:spacing w:before="5040"/>
      <w:jc w:val="center"/>
    </w:pPr>
    <w:rPr>
      <w:sz w:val="48"/>
      <w:szCs w:val="72"/>
      <w:lang w:val="en-US"/>
    </w:rPr>
  </w:style>
  <w:style w:type="character" w:customStyle="1" w:styleId="TitleChar">
    <w:name w:val="Title Char"/>
    <w:basedOn w:val="DefaultParagraphFont"/>
    <w:link w:val="Title"/>
    <w:rsid w:val="00D21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132D"/>
    <w:pPr>
      <w:tabs>
        <w:tab w:val="left" w:pos="3600"/>
        <w:tab w:val="left" w:pos="3958"/>
      </w:tabs>
    </w:pPr>
  </w:style>
  <w:style w:type="paragraph" w:customStyle="1" w:styleId="Note">
    <w:name w:val="Note"/>
    <w:basedOn w:val="BodyText"/>
    <w:rsid w:val="00D213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132D"/>
    <w:pPr>
      <w:framePr w:wrap="auto" w:hAnchor="text" w:y="6049"/>
    </w:pPr>
    <w:rPr>
      <w:color w:val="000000"/>
      <w:sz w:val="40"/>
    </w:rPr>
  </w:style>
  <w:style w:type="paragraph" w:customStyle="1" w:styleId="TOCTitle">
    <w:name w:val="TOCTitle"/>
    <w:basedOn w:val="Heading1"/>
    <w:rsid w:val="00D2132D"/>
    <w:pPr>
      <w:spacing w:after="240"/>
      <w:jc w:val="center"/>
      <w:outlineLvl w:val="9"/>
    </w:pPr>
    <w:rPr>
      <w:caps/>
    </w:rPr>
  </w:style>
  <w:style w:type="paragraph" w:customStyle="1" w:styleId="Version">
    <w:name w:val="Version"/>
    <w:rsid w:val="00D213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132D"/>
    <w:pPr>
      <w:keepNext w:val="0"/>
      <w:tabs>
        <w:tab w:val="right" w:pos="4176"/>
      </w:tabs>
      <w:ind w:left="198" w:hanging="198"/>
    </w:pPr>
    <w:rPr>
      <w:rFonts w:ascii="Garamond" w:hAnsi="Garamond"/>
    </w:rPr>
  </w:style>
  <w:style w:type="paragraph" w:styleId="IndexHeading">
    <w:name w:val="index heading"/>
    <w:basedOn w:val="Normal"/>
    <w:next w:val="Index1"/>
    <w:semiHidden/>
    <w:rsid w:val="00D2132D"/>
    <w:pPr>
      <w:spacing w:before="120" w:after="120"/>
    </w:pPr>
    <w:rPr>
      <w:rFonts w:ascii="Arial" w:hAnsi="Arial"/>
      <w:b/>
      <w:color w:val="918585"/>
      <w:sz w:val="24"/>
    </w:rPr>
  </w:style>
  <w:style w:type="paragraph" w:styleId="Header">
    <w:name w:val="header"/>
    <w:basedOn w:val="Normal"/>
    <w:link w:val="HeaderChar"/>
    <w:rsid w:val="00D21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132D"/>
    <w:rPr>
      <w:rFonts w:ascii="Times New Roman" w:eastAsia="Times New Roman" w:hAnsi="Times New Roman" w:cs="Times New Roman"/>
      <w:sz w:val="16"/>
      <w:szCs w:val="20"/>
      <w:lang w:val="en-GB" w:eastAsia="en-US"/>
    </w:rPr>
  </w:style>
  <w:style w:type="paragraph" w:customStyle="1" w:styleId="Chapter">
    <w:name w:val="Chapter"/>
    <w:basedOn w:val="Normal"/>
    <w:rsid w:val="00D2132D"/>
    <w:pPr>
      <w:spacing w:before="240"/>
    </w:pPr>
    <w:rPr>
      <w:rFonts w:ascii="Times New Roman" w:hAnsi="Times New Roman"/>
      <w:smallCaps/>
      <w:spacing w:val="80"/>
      <w:sz w:val="28"/>
    </w:rPr>
  </w:style>
  <w:style w:type="paragraph" w:customStyle="1" w:styleId="InChapter">
    <w:name w:val="InChapter"/>
    <w:basedOn w:val="Heading3"/>
    <w:rsid w:val="00D2132D"/>
    <w:pPr>
      <w:spacing w:after="240"/>
      <w:outlineLvl w:val="9"/>
    </w:pPr>
    <w:rPr>
      <w:noProof/>
    </w:rPr>
  </w:style>
  <w:style w:type="paragraph" w:styleId="Index2">
    <w:name w:val="index 2"/>
    <w:basedOn w:val="Normal"/>
    <w:next w:val="Normal"/>
    <w:semiHidden/>
    <w:rsid w:val="00D2132D"/>
    <w:pPr>
      <w:tabs>
        <w:tab w:val="right" w:pos="4176"/>
      </w:tabs>
      <w:ind w:left="568" w:hanging="284"/>
    </w:pPr>
    <w:rPr>
      <w:rFonts w:ascii="Garamond" w:hAnsi="Garamond"/>
    </w:rPr>
  </w:style>
  <w:style w:type="paragraph" w:customStyle="1" w:styleId="Byline">
    <w:name w:val="Byline"/>
    <w:rsid w:val="00D21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132D"/>
    <w:pPr>
      <w:tabs>
        <w:tab w:val="clear" w:pos="3600"/>
        <w:tab w:val="clear" w:pos="3958"/>
      </w:tabs>
      <w:jc w:val="right"/>
    </w:pPr>
  </w:style>
  <w:style w:type="character" w:styleId="Emphasis">
    <w:name w:val="Emphasis"/>
    <w:basedOn w:val="DefaultParagraphFont"/>
    <w:qFormat/>
    <w:rsid w:val="00D2132D"/>
    <w:rPr>
      <w:i/>
    </w:rPr>
  </w:style>
  <w:style w:type="paragraph" w:styleId="Caption">
    <w:name w:val="caption"/>
    <w:basedOn w:val="BodyText"/>
    <w:next w:val="Normal"/>
    <w:qFormat/>
    <w:rsid w:val="00D2132D"/>
    <w:pPr>
      <w:framePr w:w="2268" w:hSpace="181" w:vSpace="181" w:wrap="around" w:vAnchor="text" w:hAnchor="page" w:x="1135" w:y="285" w:anchorLock="1"/>
    </w:pPr>
    <w:rPr>
      <w:i/>
    </w:rPr>
  </w:style>
  <w:style w:type="paragraph" w:customStyle="1" w:styleId="MiniTOCTitle">
    <w:name w:val="MiniTOCTitle"/>
    <w:basedOn w:val="Heading4"/>
    <w:rsid w:val="00D2132D"/>
    <w:pPr>
      <w:spacing w:before="240"/>
      <w:outlineLvl w:val="9"/>
    </w:pPr>
    <w:rPr>
      <w:noProof/>
      <w:sz w:val="24"/>
    </w:rPr>
  </w:style>
  <w:style w:type="paragraph" w:customStyle="1" w:styleId="MiniTOCItem">
    <w:name w:val="MiniTOCItem"/>
    <w:basedOn w:val="ListBullet"/>
    <w:rsid w:val="00D2132D"/>
    <w:pPr>
      <w:numPr>
        <w:numId w:val="0"/>
      </w:numPr>
      <w:tabs>
        <w:tab w:val="right" w:leader="dot" w:pos="6521"/>
      </w:tabs>
      <w:spacing w:before="0" w:after="0"/>
    </w:pPr>
  </w:style>
  <w:style w:type="paragraph" w:customStyle="1" w:styleId="TOFTitle">
    <w:name w:val="TOFTitle"/>
    <w:basedOn w:val="TOCTitle"/>
    <w:rsid w:val="00D2132D"/>
  </w:style>
  <w:style w:type="paragraph" w:styleId="TableofFigures">
    <w:name w:val="table of figures"/>
    <w:basedOn w:val="Normal"/>
    <w:next w:val="Normal"/>
    <w:semiHidden/>
    <w:rsid w:val="00D2132D"/>
    <w:pPr>
      <w:tabs>
        <w:tab w:val="right" w:leader="dot" w:pos="9072"/>
      </w:tabs>
      <w:ind w:left="970" w:hanging="403"/>
    </w:pPr>
    <w:rPr>
      <w:rFonts w:ascii="Times New Roman" w:hAnsi="Times New Roman"/>
      <w:b/>
    </w:rPr>
  </w:style>
  <w:style w:type="paragraph" w:styleId="ListNumber">
    <w:name w:val="List Number"/>
    <w:basedOn w:val="List"/>
    <w:rsid w:val="00D2132D"/>
    <w:pPr>
      <w:numPr>
        <w:numId w:val="15"/>
      </w:numPr>
      <w:tabs>
        <w:tab w:val="clear" w:pos="340"/>
      </w:tabs>
    </w:pPr>
  </w:style>
  <w:style w:type="character" w:customStyle="1" w:styleId="WingdingSymbols">
    <w:name w:val="Wingding Symbols"/>
    <w:rsid w:val="00D2132D"/>
    <w:rPr>
      <w:rFonts w:ascii="Wingdings" w:hAnsi="Wingdings"/>
    </w:rPr>
  </w:style>
  <w:style w:type="paragraph" w:customStyle="1" w:styleId="TableHeading">
    <w:name w:val="Table Heading"/>
    <w:basedOn w:val="HeadingBase"/>
    <w:rsid w:val="00D2132D"/>
    <w:pPr>
      <w:keepLines/>
      <w:pBdr>
        <w:bottom w:val="single" w:sz="6" w:space="1" w:color="918585"/>
      </w:pBdr>
      <w:spacing w:before="240"/>
    </w:pPr>
  </w:style>
  <w:style w:type="character" w:customStyle="1" w:styleId="HotSpot">
    <w:name w:val="HotSpot"/>
    <w:rsid w:val="00D2132D"/>
    <w:rPr>
      <w:color w:val="0033CC"/>
      <w:u w:val="none"/>
    </w:rPr>
  </w:style>
  <w:style w:type="paragraph" w:customStyle="1" w:styleId="BodyTextRight">
    <w:name w:val="Body Text Right"/>
    <w:basedOn w:val="BodyText"/>
    <w:rsid w:val="00D2132D"/>
    <w:pPr>
      <w:spacing w:before="0" w:after="0"/>
      <w:jc w:val="right"/>
    </w:pPr>
  </w:style>
  <w:style w:type="paragraph" w:styleId="Index3">
    <w:name w:val="index 3"/>
    <w:basedOn w:val="ListNumber2"/>
    <w:next w:val="Normal"/>
    <w:semiHidden/>
    <w:rsid w:val="00D2132D"/>
    <w:pPr>
      <w:numPr>
        <w:numId w:val="0"/>
      </w:numPr>
      <w:tabs>
        <w:tab w:val="right" w:leader="dot" w:pos="4176"/>
      </w:tabs>
    </w:pPr>
  </w:style>
  <w:style w:type="paragraph" w:styleId="ListNumber2">
    <w:name w:val="List Number 2"/>
    <w:basedOn w:val="List2"/>
    <w:rsid w:val="00D2132D"/>
    <w:pPr>
      <w:numPr>
        <w:numId w:val="10"/>
      </w:numPr>
      <w:tabs>
        <w:tab w:val="clear" w:pos="1060"/>
      </w:tabs>
    </w:pPr>
  </w:style>
  <w:style w:type="paragraph" w:customStyle="1" w:styleId="MarginNote">
    <w:name w:val="Margin Note"/>
    <w:basedOn w:val="BodyText"/>
    <w:rsid w:val="00D21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1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13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132D"/>
    <w:rPr>
      <w:sz w:val="32"/>
    </w:rPr>
  </w:style>
  <w:style w:type="paragraph" w:customStyle="1" w:styleId="HeadingProcedure">
    <w:name w:val="Heading Procedure"/>
    <w:basedOn w:val="HeadingBase"/>
    <w:next w:val="Normal"/>
    <w:rsid w:val="00D2132D"/>
    <w:pPr>
      <w:tabs>
        <w:tab w:val="left" w:pos="0"/>
      </w:tabs>
      <w:spacing w:before="120" w:after="60"/>
    </w:pPr>
    <w:rPr>
      <w:i/>
      <w:color w:val="918585"/>
      <w:sz w:val="22"/>
    </w:rPr>
  </w:style>
  <w:style w:type="paragraph" w:customStyle="1" w:styleId="TableBodyText">
    <w:name w:val="Table Body Text"/>
    <w:basedOn w:val="BodyText"/>
    <w:rsid w:val="00D2132D"/>
    <w:pPr>
      <w:spacing w:before="60" w:after="60"/>
    </w:pPr>
  </w:style>
  <w:style w:type="paragraph" w:styleId="ListContinue">
    <w:name w:val="List Continue"/>
    <w:basedOn w:val="List"/>
    <w:rsid w:val="00D2132D"/>
    <w:pPr>
      <w:ind w:firstLine="0"/>
    </w:pPr>
  </w:style>
  <w:style w:type="paragraph" w:customStyle="1" w:styleId="ListNote">
    <w:name w:val="List Note"/>
    <w:basedOn w:val="List"/>
    <w:rsid w:val="00D2132D"/>
    <w:pPr>
      <w:pBdr>
        <w:top w:val="single" w:sz="6" w:space="2" w:color="918585"/>
        <w:bottom w:val="single" w:sz="6" w:space="2" w:color="918585"/>
      </w:pBdr>
      <w:tabs>
        <w:tab w:val="left" w:pos="1021"/>
      </w:tabs>
      <w:ind w:firstLine="0"/>
    </w:pPr>
  </w:style>
  <w:style w:type="paragraph" w:customStyle="1" w:styleId="Warning">
    <w:name w:val="Warning"/>
    <w:basedOn w:val="BodyText"/>
    <w:rsid w:val="00D2132D"/>
    <w:pPr>
      <w:shd w:val="clear" w:color="auto" w:fill="D9D9D9"/>
      <w:tabs>
        <w:tab w:val="left" w:pos="992"/>
      </w:tabs>
      <w:ind w:left="119" w:right="119"/>
    </w:pPr>
    <w:rPr>
      <w:sz w:val="20"/>
    </w:rPr>
  </w:style>
  <w:style w:type="paragraph" w:customStyle="1" w:styleId="MarginIcons">
    <w:name w:val="Margin Icons"/>
    <w:basedOn w:val="BodyText"/>
    <w:rsid w:val="00D21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132D"/>
    <w:rPr>
      <w:rFonts w:ascii="Courier New" w:hAnsi="Courier New"/>
    </w:rPr>
  </w:style>
  <w:style w:type="paragraph" w:customStyle="1" w:styleId="NoteBullet">
    <w:name w:val="Note Bullet"/>
    <w:basedOn w:val="Note"/>
    <w:rsid w:val="00D2132D"/>
    <w:pPr>
      <w:tabs>
        <w:tab w:val="clear" w:pos="680"/>
      </w:tabs>
      <w:spacing w:before="60" w:after="60"/>
    </w:pPr>
  </w:style>
  <w:style w:type="paragraph" w:customStyle="1" w:styleId="SubHeading2">
    <w:name w:val="SubHeading2"/>
    <w:basedOn w:val="HeadingBase"/>
    <w:rsid w:val="00D2132D"/>
    <w:pPr>
      <w:spacing w:before="240" w:after="60"/>
    </w:pPr>
    <w:rPr>
      <w:sz w:val="20"/>
    </w:rPr>
  </w:style>
  <w:style w:type="paragraph" w:customStyle="1" w:styleId="SubHeading1">
    <w:name w:val="SubHeading1"/>
    <w:basedOn w:val="HeadingBase"/>
    <w:rsid w:val="00D2132D"/>
    <w:pPr>
      <w:spacing w:before="240" w:after="60"/>
    </w:pPr>
    <w:rPr>
      <w:color w:val="918585"/>
      <w:sz w:val="22"/>
    </w:rPr>
  </w:style>
  <w:style w:type="paragraph" w:customStyle="1" w:styleId="SideHeading">
    <w:name w:val="Side Heading"/>
    <w:basedOn w:val="HeadingBase"/>
    <w:rsid w:val="00D21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132D"/>
    <w:pPr>
      <w:tabs>
        <w:tab w:val="num" w:pos="360"/>
      </w:tabs>
    </w:pPr>
  </w:style>
  <w:style w:type="paragraph" w:styleId="PlainText">
    <w:name w:val="Plain Text"/>
    <w:basedOn w:val="Normal"/>
    <w:link w:val="PlainTextChar"/>
    <w:rsid w:val="00D2132D"/>
    <w:rPr>
      <w:sz w:val="20"/>
    </w:rPr>
  </w:style>
  <w:style w:type="character" w:customStyle="1" w:styleId="PlainTextChar">
    <w:name w:val="Plain Text Char"/>
    <w:basedOn w:val="DefaultParagraphFont"/>
    <w:link w:val="PlainText"/>
    <w:rsid w:val="00D2132D"/>
    <w:rPr>
      <w:rFonts w:ascii="Courier New" w:eastAsia="Times New Roman" w:hAnsi="Courier New" w:cs="Times New Roman"/>
      <w:sz w:val="20"/>
      <w:szCs w:val="20"/>
      <w:lang w:eastAsia="en-US"/>
    </w:rPr>
  </w:style>
  <w:style w:type="character" w:customStyle="1" w:styleId="MenuOption">
    <w:name w:val="Menu Option"/>
    <w:basedOn w:val="DefaultParagraphFont"/>
    <w:rsid w:val="00D2132D"/>
    <w:rPr>
      <w:b/>
      <w:smallCaps/>
    </w:rPr>
  </w:style>
  <w:style w:type="paragraph" w:customStyle="1" w:styleId="TableListNumber">
    <w:name w:val="Table List Number"/>
    <w:basedOn w:val="ListNumber"/>
    <w:rsid w:val="00D2132D"/>
    <w:pPr>
      <w:numPr>
        <w:numId w:val="0"/>
      </w:numPr>
    </w:pPr>
  </w:style>
  <w:style w:type="paragraph" w:styleId="TOC4">
    <w:name w:val="toc 4"/>
    <w:basedOn w:val="TOCBase"/>
    <w:next w:val="Normal"/>
    <w:semiHidden/>
    <w:rsid w:val="00D2132D"/>
    <w:pPr>
      <w:tabs>
        <w:tab w:val="right" w:leader="dot" w:pos="9071"/>
      </w:tabs>
      <w:ind w:left="1701"/>
    </w:pPr>
  </w:style>
  <w:style w:type="paragraph" w:customStyle="1" w:styleId="ListAlpha">
    <w:name w:val="List Alpha"/>
    <w:basedOn w:val="List"/>
    <w:rsid w:val="00D2132D"/>
    <w:pPr>
      <w:numPr>
        <w:numId w:val="9"/>
      </w:numPr>
    </w:pPr>
  </w:style>
  <w:style w:type="paragraph" w:customStyle="1" w:styleId="ListAlpha2">
    <w:name w:val="List Alpha 2"/>
    <w:basedOn w:val="List2"/>
    <w:rsid w:val="00D2132D"/>
    <w:pPr>
      <w:numPr>
        <w:numId w:val="8"/>
      </w:numPr>
    </w:pPr>
  </w:style>
  <w:style w:type="paragraph" w:styleId="List3">
    <w:name w:val="List 3"/>
    <w:basedOn w:val="BodyText"/>
    <w:rsid w:val="00D2132D"/>
    <w:pPr>
      <w:tabs>
        <w:tab w:val="left" w:pos="1021"/>
      </w:tabs>
      <w:spacing w:before="60" w:after="60"/>
      <w:ind w:left="1020" w:hanging="340"/>
    </w:pPr>
  </w:style>
  <w:style w:type="paragraph" w:styleId="List4">
    <w:name w:val="List 4"/>
    <w:basedOn w:val="BodyText"/>
    <w:rsid w:val="00D2132D"/>
    <w:pPr>
      <w:tabs>
        <w:tab w:val="left" w:pos="1361"/>
      </w:tabs>
      <w:spacing w:before="60" w:after="60"/>
      <w:ind w:left="1361" w:hanging="340"/>
    </w:pPr>
  </w:style>
  <w:style w:type="paragraph" w:styleId="List5">
    <w:name w:val="List 5"/>
    <w:basedOn w:val="BodyText"/>
    <w:rsid w:val="00D2132D"/>
    <w:pPr>
      <w:tabs>
        <w:tab w:val="left" w:pos="1701"/>
      </w:tabs>
      <w:spacing w:before="60" w:after="60"/>
      <w:ind w:left="1701" w:hanging="340"/>
    </w:pPr>
  </w:style>
  <w:style w:type="paragraph" w:styleId="ListBullet3">
    <w:name w:val="List Bullet 3"/>
    <w:basedOn w:val="List3"/>
    <w:rsid w:val="00D2132D"/>
    <w:pPr>
      <w:numPr>
        <w:numId w:val="14"/>
      </w:numPr>
      <w:tabs>
        <w:tab w:val="clear" w:pos="1021"/>
      </w:tabs>
      <w:ind w:left="1037" w:hanging="357"/>
    </w:pPr>
  </w:style>
  <w:style w:type="paragraph" w:styleId="ListBullet4">
    <w:name w:val="List Bullet 4"/>
    <w:basedOn w:val="List4"/>
    <w:rsid w:val="00D2132D"/>
    <w:pPr>
      <w:numPr>
        <w:numId w:val="3"/>
      </w:numPr>
      <w:tabs>
        <w:tab w:val="clear" w:pos="1361"/>
      </w:tabs>
    </w:pPr>
  </w:style>
  <w:style w:type="paragraph" w:styleId="ListBullet5">
    <w:name w:val="List Bullet 5"/>
    <w:basedOn w:val="List5"/>
    <w:rsid w:val="00D2132D"/>
    <w:pPr>
      <w:numPr>
        <w:numId w:val="4"/>
      </w:numPr>
    </w:pPr>
  </w:style>
  <w:style w:type="paragraph" w:styleId="ListContinue2">
    <w:name w:val="List Continue 2"/>
    <w:basedOn w:val="List2"/>
    <w:rsid w:val="00D2132D"/>
    <w:pPr>
      <w:ind w:firstLine="0"/>
    </w:pPr>
  </w:style>
  <w:style w:type="paragraph" w:styleId="ListContinue3">
    <w:name w:val="List Continue 3"/>
    <w:basedOn w:val="List3"/>
    <w:rsid w:val="00D2132D"/>
    <w:pPr>
      <w:ind w:left="1021" w:firstLine="0"/>
    </w:pPr>
  </w:style>
  <w:style w:type="paragraph" w:styleId="ListContinue4">
    <w:name w:val="List Continue 4"/>
    <w:basedOn w:val="List4"/>
    <w:rsid w:val="00D2132D"/>
    <w:pPr>
      <w:ind w:firstLine="0"/>
    </w:pPr>
  </w:style>
  <w:style w:type="paragraph" w:styleId="ListContinue5">
    <w:name w:val="List Continue 5"/>
    <w:basedOn w:val="List5"/>
    <w:rsid w:val="00D2132D"/>
    <w:pPr>
      <w:ind w:firstLine="0"/>
    </w:pPr>
  </w:style>
  <w:style w:type="paragraph" w:styleId="ListNumber3">
    <w:name w:val="List Number 3"/>
    <w:basedOn w:val="List3"/>
    <w:rsid w:val="00D2132D"/>
    <w:pPr>
      <w:numPr>
        <w:numId w:val="5"/>
      </w:numPr>
    </w:pPr>
  </w:style>
  <w:style w:type="paragraph" w:styleId="ListNumber4">
    <w:name w:val="List Number 4"/>
    <w:basedOn w:val="List4"/>
    <w:rsid w:val="00D2132D"/>
    <w:pPr>
      <w:numPr>
        <w:numId w:val="6"/>
      </w:numPr>
    </w:pPr>
  </w:style>
  <w:style w:type="paragraph" w:styleId="ListNumber5">
    <w:name w:val="List Number 5"/>
    <w:basedOn w:val="List5"/>
    <w:rsid w:val="00D2132D"/>
    <w:pPr>
      <w:numPr>
        <w:numId w:val="7"/>
      </w:numPr>
    </w:pPr>
  </w:style>
  <w:style w:type="paragraph" w:styleId="BlockText">
    <w:name w:val="Block Text"/>
    <w:basedOn w:val="Normal"/>
    <w:rsid w:val="00D2132D"/>
    <w:pPr>
      <w:spacing w:after="120"/>
      <w:ind w:left="1440" w:right="1440"/>
    </w:pPr>
  </w:style>
  <w:style w:type="character" w:customStyle="1" w:styleId="Subscript">
    <w:name w:val="Subscript"/>
    <w:basedOn w:val="DefaultParagraphFont"/>
    <w:rsid w:val="00D2132D"/>
    <w:rPr>
      <w:sz w:val="16"/>
      <w:vertAlign w:val="subscript"/>
    </w:rPr>
  </w:style>
  <w:style w:type="character" w:customStyle="1" w:styleId="Superscript">
    <w:name w:val="Superscript"/>
    <w:basedOn w:val="DefaultParagraphFont"/>
    <w:rsid w:val="00D2132D"/>
    <w:rPr>
      <w:sz w:val="16"/>
      <w:vertAlign w:val="superscript"/>
    </w:rPr>
  </w:style>
  <w:style w:type="character" w:customStyle="1" w:styleId="Symbols">
    <w:name w:val="Symbols"/>
    <w:basedOn w:val="DefaultParagraphFont"/>
    <w:rsid w:val="00D2132D"/>
    <w:rPr>
      <w:rFonts w:ascii="Symbol" w:hAnsi="Symbol"/>
    </w:rPr>
  </w:style>
  <w:style w:type="character" w:customStyle="1" w:styleId="MenuOptions">
    <w:name w:val="Menu Options"/>
    <w:basedOn w:val="DefaultParagraphFont"/>
    <w:rsid w:val="00D2132D"/>
    <w:rPr>
      <w:rFonts w:ascii="Arial Narrow" w:hAnsi="Arial Narrow"/>
      <w:smallCaps/>
    </w:rPr>
  </w:style>
  <w:style w:type="character" w:customStyle="1" w:styleId="Buttons">
    <w:name w:val="Buttons"/>
    <w:basedOn w:val="DefaultParagraphFont"/>
    <w:rsid w:val="00D2132D"/>
    <w:rPr>
      <w:b/>
    </w:rPr>
  </w:style>
  <w:style w:type="character" w:customStyle="1" w:styleId="Underlined">
    <w:name w:val="Underlined"/>
    <w:basedOn w:val="DefaultParagraphFont"/>
    <w:rsid w:val="00D2132D"/>
    <w:rPr>
      <w:u w:val="single"/>
    </w:rPr>
  </w:style>
  <w:style w:type="paragraph" w:customStyle="1" w:styleId="TableBodyTextRight">
    <w:name w:val="Table Body Text Right"/>
    <w:basedOn w:val="TableBodyText"/>
    <w:rsid w:val="00D2132D"/>
    <w:pPr>
      <w:widowControl w:val="0"/>
      <w:autoSpaceDE w:val="0"/>
      <w:autoSpaceDN w:val="0"/>
      <w:adjustRightInd w:val="0"/>
      <w:jc w:val="right"/>
    </w:pPr>
    <w:rPr>
      <w:rFonts w:cs="Arial"/>
      <w:szCs w:val="18"/>
    </w:rPr>
  </w:style>
  <w:style w:type="paragraph" w:customStyle="1" w:styleId="CopyrightText">
    <w:name w:val="Copyright Text"/>
    <w:basedOn w:val="BodyText"/>
    <w:rsid w:val="00D2132D"/>
    <w:rPr>
      <w:sz w:val="18"/>
    </w:rPr>
  </w:style>
  <w:style w:type="paragraph" w:customStyle="1" w:styleId="BodySmallRight">
    <w:name w:val="Body Small Right"/>
    <w:basedOn w:val="BodyTextRight"/>
    <w:rsid w:val="00D2132D"/>
    <w:rPr>
      <w:sz w:val="18"/>
      <w:szCs w:val="18"/>
    </w:rPr>
  </w:style>
  <w:style w:type="paragraph" w:customStyle="1" w:styleId="MarginEdition">
    <w:name w:val="Margin Edition"/>
    <w:basedOn w:val="MarginNote"/>
    <w:rsid w:val="00D2132D"/>
    <w:pPr>
      <w:spacing w:before="0" w:after="0"/>
    </w:pPr>
    <w:rPr>
      <w:rFonts w:ascii="Times New Roman" w:hAnsi="Times New Roman"/>
      <w:color w:val="999999"/>
    </w:rPr>
  </w:style>
  <w:style w:type="paragraph" w:customStyle="1" w:styleId="Spacer">
    <w:name w:val="Spacer"/>
    <w:basedOn w:val="Normal"/>
    <w:rsid w:val="00D2132D"/>
    <w:rPr>
      <w:sz w:val="2"/>
      <w:szCs w:val="2"/>
    </w:rPr>
  </w:style>
  <w:style w:type="character" w:customStyle="1" w:styleId="Small">
    <w:name w:val="Small"/>
    <w:basedOn w:val="DefaultParagraphFont"/>
    <w:rsid w:val="00D2132D"/>
    <w:rPr>
      <w:sz w:val="16"/>
    </w:rPr>
  </w:style>
  <w:style w:type="paragraph" w:customStyle="1" w:styleId="WideTable">
    <w:name w:val="Wide Table"/>
    <w:basedOn w:val="Normal"/>
    <w:rsid w:val="00D2132D"/>
    <w:pPr>
      <w:ind w:left="-1418"/>
    </w:pPr>
    <w:rPr>
      <w:sz w:val="2"/>
      <w:szCs w:val="2"/>
    </w:rPr>
  </w:style>
  <w:style w:type="character" w:styleId="PageNumber">
    <w:name w:val="page number"/>
    <w:basedOn w:val="DefaultParagraphFont"/>
    <w:rsid w:val="00D2132D"/>
  </w:style>
  <w:style w:type="paragraph" w:styleId="Quote">
    <w:name w:val="Quote"/>
    <w:basedOn w:val="Heading1"/>
    <w:link w:val="QuoteChar"/>
    <w:qFormat/>
    <w:rsid w:val="00D2132D"/>
    <w:rPr>
      <w:b w:val="0"/>
      <w:sz w:val="72"/>
      <w:szCs w:val="72"/>
      <w:lang w:val="en-NZ"/>
    </w:rPr>
  </w:style>
  <w:style w:type="character" w:customStyle="1" w:styleId="QuoteChar">
    <w:name w:val="Quote Char"/>
    <w:basedOn w:val="DefaultParagraphFont"/>
    <w:link w:val="Quote"/>
    <w:rsid w:val="00D21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132D"/>
    <w:pPr>
      <w:pageBreakBefore/>
    </w:pPr>
  </w:style>
  <w:style w:type="paragraph" w:customStyle="1" w:styleId="Border">
    <w:name w:val="Border"/>
    <w:basedOn w:val="Normal"/>
    <w:qFormat/>
    <w:rsid w:val="00D21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132D"/>
    <w:rPr>
      <w:b/>
      <w:bCs/>
      <w:i/>
      <w:iCs/>
      <w:color w:val="auto"/>
    </w:rPr>
  </w:style>
  <w:style w:type="paragraph" w:styleId="IntenseQuote">
    <w:name w:val="Intense Quote"/>
    <w:basedOn w:val="Normal"/>
    <w:next w:val="Normal"/>
    <w:link w:val="IntenseQuoteChar"/>
    <w:uiPriority w:val="30"/>
    <w:qFormat/>
    <w:rsid w:val="00D21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13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132D"/>
    <w:rPr>
      <w:smallCaps/>
      <w:color w:val="auto"/>
      <w:u w:val="single"/>
    </w:rPr>
  </w:style>
  <w:style w:type="character" w:styleId="IntenseReference">
    <w:name w:val="Intense Reference"/>
    <w:basedOn w:val="DefaultParagraphFont"/>
    <w:uiPriority w:val="32"/>
    <w:qFormat/>
    <w:rsid w:val="00D2132D"/>
    <w:rPr>
      <w:b/>
      <w:bCs/>
      <w:smallCaps/>
      <w:color w:val="auto"/>
      <w:spacing w:val="5"/>
      <w:u w:val="single"/>
    </w:rPr>
  </w:style>
  <w:style w:type="paragraph" w:customStyle="1" w:styleId="2ColumnHeading">
    <w:name w:val="2Column Heading"/>
    <w:basedOn w:val="BodyText"/>
    <w:qFormat/>
    <w:rsid w:val="00D2132D"/>
    <w:pPr>
      <w:spacing w:after="60"/>
      <w:ind w:left="-2268"/>
    </w:pPr>
    <w:rPr>
      <w:b/>
    </w:rPr>
  </w:style>
  <w:style w:type="paragraph" w:customStyle="1" w:styleId="Heading1TOC">
    <w:name w:val="Heading1 TOC"/>
    <w:basedOn w:val="Normal"/>
    <w:qFormat/>
    <w:rsid w:val="00D2132D"/>
    <w:pPr>
      <w:spacing w:before="240" w:after="120"/>
    </w:pPr>
    <w:rPr>
      <w:rFonts w:ascii="Times New Roman" w:hAnsi="Times New Roman"/>
      <w:b/>
      <w:sz w:val="32"/>
    </w:rPr>
  </w:style>
  <w:style w:type="paragraph" w:customStyle="1" w:styleId="Heading2TOC">
    <w:name w:val="Heading2 TOC"/>
    <w:basedOn w:val="Normal"/>
    <w:qFormat/>
    <w:rsid w:val="00D2132D"/>
    <w:pPr>
      <w:spacing w:before="240" w:after="60"/>
    </w:pPr>
    <w:rPr>
      <w:rFonts w:ascii="Times New Roman" w:hAnsi="Times New Roman"/>
      <w:b/>
      <w:sz w:val="28"/>
    </w:rPr>
  </w:style>
  <w:style w:type="character" w:customStyle="1" w:styleId="Underline">
    <w:name w:val="Underline"/>
    <w:basedOn w:val="DefaultParagraphFont"/>
    <w:qFormat/>
    <w:rsid w:val="00D2132D"/>
    <w:rPr>
      <w:u w:val="single"/>
    </w:rPr>
  </w:style>
  <w:style w:type="character" w:customStyle="1" w:styleId="BoldandItalics">
    <w:name w:val="Bold and Italics"/>
    <w:qFormat/>
    <w:rsid w:val="00D2132D"/>
    <w:rPr>
      <w:b/>
      <w:i/>
      <w:u w:val="none"/>
    </w:rPr>
  </w:style>
  <w:style w:type="paragraph" w:styleId="BalloonText">
    <w:name w:val="Balloon Text"/>
    <w:basedOn w:val="Normal"/>
    <w:link w:val="BalloonTextChar"/>
    <w:rsid w:val="00D2132D"/>
    <w:rPr>
      <w:rFonts w:ascii="Tahoma" w:hAnsi="Tahoma" w:cs="Tahoma"/>
      <w:sz w:val="16"/>
      <w:szCs w:val="16"/>
    </w:rPr>
  </w:style>
  <w:style w:type="character" w:customStyle="1" w:styleId="BalloonTextChar">
    <w:name w:val="Balloon Text Char"/>
    <w:basedOn w:val="DefaultParagraphFont"/>
    <w:link w:val="BalloonText"/>
    <w:rsid w:val="00D213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13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13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132D"/>
    <w:rPr>
      <w:b/>
      <w:color w:val="660033"/>
      <w:spacing w:val="0"/>
    </w:rPr>
  </w:style>
  <w:style w:type="paragraph" w:customStyle="1" w:styleId="Nameditemlist">
    <w:name w:val="Named item list"/>
    <w:basedOn w:val="BodyText"/>
    <w:qFormat/>
    <w:rsid w:val="00D2132D"/>
    <w:pPr>
      <w:tabs>
        <w:tab w:val="left" w:pos="2835"/>
      </w:tabs>
      <w:ind w:left="2835" w:hanging="2835"/>
    </w:pPr>
  </w:style>
  <w:style w:type="paragraph" w:customStyle="1" w:styleId="BodyTextnopadding">
    <w:name w:val="Body Text no padding"/>
    <w:basedOn w:val="BodyText"/>
    <w:qFormat/>
    <w:rsid w:val="00D2132D"/>
    <w:pPr>
      <w:spacing w:before="0" w:after="0"/>
    </w:pPr>
  </w:style>
  <w:style w:type="paragraph" w:customStyle="1" w:styleId="BodyTextBold">
    <w:name w:val="Body Text Bold"/>
    <w:basedOn w:val="BodyText"/>
    <w:qFormat/>
    <w:rsid w:val="00D2132D"/>
    <w:rPr>
      <w:b/>
    </w:rPr>
  </w:style>
  <w:style w:type="character" w:styleId="Hyperlink">
    <w:name w:val="Hyperlink"/>
    <w:basedOn w:val="DefaultParagraphFont"/>
    <w:uiPriority w:val="99"/>
    <w:unhideWhenUsed/>
    <w:rsid w:val="00B45B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793</Words>
  <Characters>5328</Characters>
  <Application>Microsoft Office Word</Application>
  <DocSecurity>0</DocSecurity>
  <Lines>183</Lines>
  <Paragraphs>139</Paragraphs>
  <ScaleCrop>false</ScaleCrop>
  <Company>Author-it Software Corporation Ltd.</Company>
  <LinksUpToDate>false</LinksUpToDate>
  <CharactersWithSpaces>5982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SISCAQU006 Supervise clients in aquatic locations</dc:title>
  <dc:subject>Approved</dc:subject>
  <dc:creator>HumanAbility</dc:creator>
  <cp:keywords>Release: 1</cp:keywords>
  <dc:description>Review Date: 12 April 2008</dc:description>
  <cp:lastModifiedBy>HSD_TPCMSd.prod</cp:lastModifiedBy>
  <cp:revision>3</cp:revision>
  <dcterms:created xsi:type="dcterms:W3CDTF">2025-03-01T20:50:00Z</dcterms:created>
  <dcterms:modified xsi:type="dcterms:W3CDTF">2025-03-01T20:50:00Z</dcterms:modified>
</cp:coreProperties>
</file>