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19C9" w:rsidP="00B619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SISCAQU006 Supervise clients in aquatic locations</w:t>
      </w:r>
      <w:r>
        <w:fldChar w:fldCharType="end"/>
      </w:r>
    </w:p>
    <w:p w:rsidR="00B619C9" w:rsidP="00B619C9">
      <w:pPr>
        <w:pStyle w:val="Version"/>
        <w:sectPr w:rsidSect="00792A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2AA5" w:rsidP="00792AA5">
      <w:pPr>
        <w:pStyle w:val="SuperHeading"/>
      </w:pPr>
      <w:r w:rsidRPr="00792AA5">
        <w:t>Assessment Requirements for SISCAQU006 Supervise clients in aquatic locations</w:t>
      </w:r>
    </w:p>
    <w:p w:rsidR="00000000" w:rsidRPr="00792AA5" w:rsidP="00792AA5">
      <w:pPr>
        <w:pStyle w:val="Heading1"/>
      </w:pPr>
      <w:bookmarkStart w:id="1" w:name="O_668416"/>
      <w:bookmarkEnd w:id="1"/>
      <w:r w:rsidRPr="00792AA5">
        <w:t>Modification History</w:t>
      </w:r>
    </w:p>
    <w:p w:rsidR="00000000" w:rsidRPr="00792AA5" w:rsidP="00B619C9">
      <w:pPr>
        <w:pStyle w:val="BodyText"/>
      </w:pPr>
      <w:r w:rsidRPr="00792AA5">
        <w:t>Not applicable.</w:t>
      </w:r>
    </w:p>
    <w:p w:rsidR="00000000" w:rsidRPr="00792AA5" w:rsidP="00792AA5">
      <w:pPr>
        <w:pStyle w:val="Heading1"/>
      </w:pPr>
      <w:bookmarkStart w:id="2" w:name="O_668417"/>
      <w:bookmarkEnd w:id="2"/>
      <w:r w:rsidRPr="00792AA5">
        <w:t>Performance Evidence</w:t>
      </w:r>
    </w:p>
    <w:p w:rsidR="00000000" w:rsidRPr="00792AA5" w:rsidP="00B619C9">
      <w:pPr>
        <w:pStyle w:val="BodyText"/>
      </w:pPr>
      <w:r w:rsidRPr="00792AA5">
        <w:t>Evidence of the ability to complete tasks outlined in elements and performance criteria of this unit in the context of the job role, and:</w:t>
      </w:r>
    </w:p>
    <w:p w:rsidR="00000000" w:rsidRPr="00792AA5" w:rsidP="00792AA5">
      <w:pPr>
        <w:pStyle w:val="ListBullet"/>
      </w:pPr>
      <w:r w:rsidRPr="00792AA5">
        <w:t>identify hazardous situations and action appropriate responses to all of the following situations:</w:t>
      </w:r>
    </w:p>
    <w:p w:rsidR="00000000" w:rsidRPr="00792AA5" w:rsidP="00792AA5">
      <w:pPr>
        <w:pStyle w:val="ListBullet2"/>
      </w:pPr>
      <w:r w:rsidRPr="00792AA5">
        <w:t>inappropriate beh</w:t>
      </w:r>
      <w:r w:rsidRPr="00792AA5">
        <w:t>aviour</w:t>
      </w:r>
    </w:p>
    <w:p w:rsidR="00000000" w:rsidRPr="00792AA5" w:rsidP="00792AA5">
      <w:pPr>
        <w:pStyle w:val="ListBullet2"/>
      </w:pPr>
      <w:r w:rsidRPr="00792AA5">
        <w:t>environmental</w:t>
      </w:r>
    </w:p>
    <w:p w:rsidR="00000000" w:rsidRPr="00792AA5" w:rsidP="00792AA5">
      <w:pPr>
        <w:pStyle w:val="ListBullet2"/>
      </w:pPr>
      <w:r w:rsidRPr="00792AA5">
        <w:t>individual(s) experiencing difficulty in the water</w:t>
      </w:r>
    </w:p>
    <w:p w:rsidR="00000000" w:rsidRPr="00792AA5" w:rsidP="00792AA5">
      <w:pPr>
        <w:pStyle w:val="ListBullet2"/>
      </w:pPr>
      <w:r w:rsidRPr="00792AA5">
        <w:t>emergency/rescue situations</w:t>
      </w:r>
    </w:p>
    <w:p w:rsidR="00000000" w:rsidRPr="00792AA5" w:rsidP="00792AA5">
      <w:pPr>
        <w:pStyle w:val="ListBullet"/>
      </w:pPr>
      <w:r w:rsidRPr="00792AA5">
        <w:t>select and use communication techniques as appropriate to each of the hazardous situations:</w:t>
      </w:r>
    </w:p>
    <w:p w:rsidR="00000000" w:rsidRPr="00792AA5" w:rsidP="00792AA5">
      <w:pPr>
        <w:pStyle w:val="ListBullet2"/>
      </w:pPr>
      <w:r w:rsidRPr="00792AA5">
        <w:t>clear verbal communication</w:t>
      </w:r>
    </w:p>
    <w:p w:rsidR="00000000" w:rsidRPr="00792AA5" w:rsidP="00792AA5">
      <w:pPr>
        <w:pStyle w:val="ListBullet2"/>
      </w:pPr>
      <w:r w:rsidRPr="00792AA5">
        <w:t>negotiation</w:t>
      </w:r>
    </w:p>
    <w:p w:rsidR="00000000" w:rsidRPr="00792AA5" w:rsidP="00792AA5">
      <w:pPr>
        <w:pStyle w:val="ListBullet2"/>
      </w:pPr>
      <w:r w:rsidRPr="00792AA5">
        <w:t>conflict resolution.</w:t>
      </w:r>
    </w:p>
    <w:p w:rsidR="00000000" w:rsidRPr="00792AA5" w:rsidP="00792AA5">
      <w:pPr>
        <w:pStyle w:val="AllowPageBreak"/>
      </w:pPr>
    </w:p>
    <w:p w:rsidR="00000000" w:rsidRPr="00792AA5" w:rsidP="00792AA5">
      <w:pPr>
        <w:pStyle w:val="Heading1"/>
      </w:pPr>
      <w:bookmarkStart w:id="3" w:name="O_668418"/>
      <w:bookmarkEnd w:id="3"/>
      <w:r w:rsidRPr="00792AA5">
        <w:t>Knowledge Evidence</w:t>
      </w:r>
    </w:p>
    <w:p w:rsidR="00000000" w:rsidRPr="00792AA5" w:rsidP="00B619C9">
      <w:pPr>
        <w:pStyle w:val="BodyText"/>
      </w:pPr>
      <w:r w:rsidRPr="00792AA5">
        <w:t>Demonstrated knowledge required to complete the tasks outlined in elements and performance criteria of this unit:</w:t>
      </w:r>
    </w:p>
    <w:p w:rsidR="00000000" w:rsidRPr="00792AA5" w:rsidP="00792AA5">
      <w:pPr>
        <w:pStyle w:val="ListBullet"/>
      </w:pPr>
      <w:r w:rsidRPr="00792AA5">
        <w:t>legislation and organisational policies and procedures:</w:t>
      </w:r>
    </w:p>
    <w:p w:rsidR="00000000" w:rsidRPr="00792AA5" w:rsidP="00792AA5">
      <w:pPr>
        <w:pStyle w:val="ListBullet2"/>
      </w:pPr>
      <w:r w:rsidRPr="00792AA5">
        <w:t>work health and safety/occupational health and sa</w:t>
      </w:r>
      <w:r w:rsidRPr="00792AA5">
        <w:t>fety</w:t>
      </w:r>
    </w:p>
    <w:p w:rsidR="00000000" w:rsidRPr="00792AA5" w:rsidP="00792AA5">
      <w:pPr>
        <w:pStyle w:val="ListBullet2"/>
      </w:pPr>
      <w:r w:rsidRPr="00792AA5">
        <w:t>use and care of equipment</w:t>
      </w:r>
    </w:p>
    <w:p w:rsidR="00000000" w:rsidRPr="00792AA5" w:rsidP="00792AA5">
      <w:pPr>
        <w:pStyle w:val="ListBullet2"/>
      </w:pPr>
      <w:r w:rsidRPr="00792AA5">
        <w:t>communication protocols</w:t>
      </w:r>
    </w:p>
    <w:p w:rsidR="00000000" w:rsidRPr="00792AA5" w:rsidP="00792AA5">
      <w:pPr>
        <w:pStyle w:val="ListBullet2"/>
      </w:pPr>
      <w:r w:rsidRPr="00792AA5">
        <w:t>safety, rescue and emergency procedures</w:t>
      </w:r>
    </w:p>
    <w:p w:rsidR="00000000" w:rsidRPr="00792AA5" w:rsidP="00792AA5">
      <w:pPr>
        <w:pStyle w:val="ListBullet2"/>
      </w:pPr>
      <w:r w:rsidRPr="00792AA5">
        <w:t>incident reporting</w:t>
      </w:r>
    </w:p>
    <w:p w:rsidR="00000000" w:rsidRPr="00792AA5" w:rsidP="00792AA5">
      <w:pPr>
        <w:pStyle w:val="ListBullet2"/>
      </w:pPr>
      <w:r w:rsidRPr="00792AA5">
        <w:t>appropriate responses to potential risk</w:t>
      </w:r>
    </w:p>
    <w:p w:rsidR="00000000" w:rsidRPr="00792AA5" w:rsidP="00792AA5">
      <w:pPr>
        <w:pStyle w:val="ListBullet2"/>
      </w:pPr>
      <w:r w:rsidRPr="00792AA5">
        <w:t>behaviour management</w:t>
      </w:r>
    </w:p>
    <w:p w:rsidR="00000000" w:rsidRPr="00792AA5" w:rsidP="00792AA5">
      <w:pPr>
        <w:pStyle w:val="ListBullet"/>
      </w:pPr>
      <w:r w:rsidRPr="00792AA5">
        <w:t>industry standards that enables a low risk environment for client activities and</w:t>
      </w:r>
      <w:r w:rsidRPr="00792AA5">
        <w:t xml:space="preserve"> appropriate response to emergencies</w:t>
      </w:r>
    </w:p>
    <w:p w:rsidR="00000000" w:rsidRPr="00792AA5" w:rsidP="00792AA5">
      <w:pPr>
        <w:pStyle w:val="ListBullet"/>
      </w:pPr>
      <w:r w:rsidRPr="00792AA5">
        <w:t>hazardous behaviour and activities that pose risks to clients and how to identify and deal with them appropriately:</w:t>
      </w:r>
    </w:p>
    <w:p w:rsidR="00000000" w:rsidRPr="00792AA5" w:rsidP="00792AA5">
      <w:pPr>
        <w:pStyle w:val="ListBullet2"/>
      </w:pPr>
      <w:r w:rsidRPr="00792AA5">
        <w:t>misusing equipment</w:t>
      </w:r>
    </w:p>
    <w:p w:rsidR="00000000" w:rsidRPr="00792AA5" w:rsidP="00792AA5">
      <w:pPr>
        <w:pStyle w:val="ListBullet2"/>
      </w:pPr>
      <w:r w:rsidRPr="00792AA5">
        <w:t>swimming in unsafe areas</w:t>
      </w:r>
    </w:p>
    <w:p w:rsidR="00000000" w:rsidRPr="00792AA5" w:rsidP="00792AA5">
      <w:pPr>
        <w:pStyle w:val="ListBullet2"/>
      </w:pPr>
      <w:r w:rsidRPr="00792AA5">
        <w:t>behaving with disregard for the safety of others or self</w:t>
      </w:r>
    </w:p>
    <w:p w:rsidR="00000000" w:rsidRPr="00792AA5" w:rsidP="00792AA5">
      <w:pPr>
        <w:pStyle w:val="ListBullet2"/>
      </w:pPr>
      <w:r w:rsidRPr="00792AA5">
        <w:t>diving into shallow water</w:t>
      </w:r>
    </w:p>
    <w:p w:rsidR="00000000" w:rsidRPr="00792AA5" w:rsidP="00792AA5">
      <w:pPr>
        <w:pStyle w:val="ListBullet2"/>
      </w:pPr>
      <w:r w:rsidRPr="00792AA5">
        <w:t>consuming alcohol or illegal drugs</w:t>
      </w:r>
    </w:p>
    <w:p w:rsidR="00000000" w:rsidRPr="00792AA5" w:rsidP="00792AA5">
      <w:pPr>
        <w:pStyle w:val="ListBullet"/>
      </w:pPr>
      <w:r w:rsidRPr="00792AA5">
        <w:t>signs and signals of people experiencing difficulties in the water and how to respond:</w:t>
      </w:r>
    </w:p>
    <w:p w:rsidR="00000000" w:rsidRPr="00792AA5" w:rsidP="00792AA5">
      <w:pPr>
        <w:pStyle w:val="ListBullet2"/>
      </w:pPr>
      <w:r w:rsidRPr="00792AA5">
        <w:t>lack of movement</w:t>
      </w:r>
    </w:p>
    <w:p w:rsidR="00000000" w:rsidRPr="00792AA5" w:rsidP="00792AA5">
      <w:pPr>
        <w:pStyle w:val="ListBullet2"/>
      </w:pPr>
      <w:r w:rsidRPr="00792AA5">
        <w:t>arm waving</w:t>
      </w:r>
    </w:p>
    <w:p w:rsidR="00000000" w:rsidRPr="00792AA5" w:rsidP="00792AA5">
      <w:pPr>
        <w:pStyle w:val="ListBullet2"/>
      </w:pPr>
      <w:r w:rsidRPr="00792AA5">
        <w:t>calling for help</w:t>
      </w:r>
    </w:p>
    <w:p w:rsidR="00000000" w:rsidRPr="00792AA5" w:rsidP="00792AA5">
      <w:pPr>
        <w:pStyle w:val="ListBullet"/>
      </w:pPr>
      <w:r w:rsidRPr="00792AA5">
        <w:t xml:space="preserve">signs and symptoms of physical injury </w:t>
      </w:r>
    </w:p>
    <w:p w:rsidR="00000000" w:rsidRPr="00792AA5" w:rsidP="00792AA5">
      <w:pPr>
        <w:pStyle w:val="ListBullet"/>
      </w:pPr>
      <w:r w:rsidRPr="00792AA5">
        <w:t>environmental hazards</w:t>
      </w:r>
      <w:r w:rsidRPr="00792AA5">
        <w:t xml:space="preserve"> and how to respond:</w:t>
      </w:r>
    </w:p>
    <w:p w:rsidR="00000000" w:rsidRPr="00792AA5" w:rsidP="00792AA5">
      <w:pPr>
        <w:pStyle w:val="ListBullet2"/>
      </w:pPr>
      <w:r w:rsidRPr="00792AA5">
        <w:t>weather conditions</w:t>
      </w:r>
    </w:p>
    <w:p w:rsidR="00000000" w:rsidRPr="00792AA5" w:rsidP="00792AA5">
      <w:pPr>
        <w:pStyle w:val="ListBullet2"/>
      </w:pPr>
      <w:r w:rsidRPr="00792AA5">
        <w:t>reflective glare</w:t>
      </w:r>
    </w:p>
    <w:p w:rsidR="00000000" w:rsidRPr="00792AA5" w:rsidP="00792AA5">
      <w:pPr>
        <w:pStyle w:val="ListBullet2"/>
      </w:pPr>
      <w:r w:rsidRPr="00792AA5">
        <w:t>water clarity or turbidity</w:t>
      </w:r>
    </w:p>
    <w:p w:rsidR="00000000" w:rsidRPr="00792AA5" w:rsidP="00792AA5">
      <w:pPr>
        <w:pStyle w:val="ListBullet2"/>
      </w:pPr>
      <w:r w:rsidRPr="00792AA5">
        <w:t>rips</w:t>
      </w:r>
    </w:p>
    <w:p w:rsidR="00000000" w:rsidRPr="00792AA5" w:rsidP="00792AA5">
      <w:pPr>
        <w:pStyle w:val="ListBullet2"/>
      </w:pPr>
      <w:r w:rsidRPr="00792AA5">
        <w:t>shallow water</w:t>
      </w:r>
    </w:p>
    <w:p w:rsidR="00000000" w:rsidRPr="00792AA5" w:rsidP="00792AA5">
      <w:pPr>
        <w:pStyle w:val="ListBullet"/>
      </w:pPr>
      <w:r w:rsidRPr="00792AA5">
        <w:t>characteristics and needs of individuals who are high risk:</w:t>
      </w:r>
    </w:p>
    <w:p w:rsidR="00000000" w:rsidRPr="00792AA5" w:rsidP="00792AA5">
      <w:pPr>
        <w:pStyle w:val="ListBullet2"/>
      </w:pPr>
      <w:r w:rsidRPr="00792AA5">
        <w:t>overweight</w:t>
      </w:r>
    </w:p>
    <w:p w:rsidR="00000000" w:rsidRPr="00792AA5" w:rsidP="00792AA5">
      <w:pPr>
        <w:pStyle w:val="ListBullet2"/>
      </w:pPr>
      <w:r w:rsidRPr="00792AA5">
        <w:t>elderly</w:t>
      </w:r>
    </w:p>
    <w:p w:rsidR="00000000" w:rsidRPr="00792AA5" w:rsidP="00792AA5">
      <w:pPr>
        <w:pStyle w:val="ListBullet2"/>
      </w:pPr>
      <w:r w:rsidRPr="00792AA5">
        <w:t>people with a disability</w:t>
      </w:r>
    </w:p>
    <w:p w:rsidR="00000000" w:rsidRPr="00792AA5" w:rsidP="00792AA5">
      <w:pPr>
        <w:pStyle w:val="ListBullet2"/>
      </w:pPr>
      <w:r w:rsidRPr="00792AA5">
        <w:t>young children</w:t>
      </w:r>
    </w:p>
    <w:p w:rsidR="00000000" w:rsidRPr="00792AA5" w:rsidP="00792AA5">
      <w:pPr>
        <w:pStyle w:val="ListBullet2"/>
      </w:pPr>
      <w:r w:rsidRPr="00792AA5">
        <w:t>drug or alcohol effected</w:t>
      </w:r>
    </w:p>
    <w:p w:rsidR="00000000" w:rsidRPr="00792AA5" w:rsidP="00792AA5">
      <w:pPr>
        <w:pStyle w:val="ListBullet2"/>
      </w:pPr>
      <w:r w:rsidRPr="00792AA5">
        <w:t>weak or non-swimmers</w:t>
      </w:r>
    </w:p>
    <w:p w:rsidR="00000000" w:rsidRPr="00792AA5" w:rsidP="00792AA5">
      <w:pPr>
        <w:pStyle w:val="ListBullet2"/>
      </w:pPr>
      <w:r w:rsidRPr="00792AA5">
        <w:t>injured swimmers</w:t>
      </w:r>
    </w:p>
    <w:p w:rsidR="00000000" w:rsidRPr="00792AA5" w:rsidP="00792AA5">
      <w:pPr>
        <w:pStyle w:val="ListBullet"/>
      </w:pPr>
      <w:r w:rsidRPr="00792AA5">
        <w:t>incidence and features of alcohol related drowning</w:t>
      </w:r>
    </w:p>
    <w:p w:rsidR="00000000" w:rsidRPr="00792AA5" w:rsidP="00792AA5">
      <w:pPr>
        <w:pStyle w:val="ListBullet"/>
      </w:pPr>
      <w:r w:rsidRPr="00792AA5">
        <w:t>best practice principles of aquatic rescues:</w:t>
      </w:r>
    </w:p>
    <w:p w:rsidR="00000000" w:rsidRPr="00792AA5" w:rsidP="00792AA5">
      <w:pPr>
        <w:pStyle w:val="ListBullet2"/>
      </w:pPr>
      <w:r w:rsidRPr="00792AA5">
        <w:t>accepted preventative practice adopted in aquatic industry</w:t>
      </w:r>
    </w:p>
    <w:p w:rsidR="00000000" w:rsidRPr="00792AA5" w:rsidP="00792AA5">
      <w:pPr>
        <w:pStyle w:val="ListBullet2"/>
      </w:pPr>
      <w:r w:rsidRPr="00792AA5">
        <w:t>guidelines and codes of conduct</w:t>
      </w:r>
    </w:p>
    <w:p w:rsidR="00000000" w:rsidRPr="00792AA5" w:rsidP="00792AA5">
      <w:pPr>
        <w:pStyle w:val="ListBullet2"/>
      </w:pPr>
      <w:r w:rsidRPr="00792AA5">
        <w:t>culture of life saving</w:t>
      </w:r>
    </w:p>
    <w:p w:rsidR="00000000" w:rsidRPr="00792AA5" w:rsidP="00792AA5">
      <w:pPr>
        <w:pStyle w:val="ListBullet"/>
      </w:pPr>
      <w:r w:rsidRPr="00792AA5">
        <w:t>commu</w:t>
      </w:r>
      <w:r w:rsidRPr="00792AA5">
        <w:t>nication techniques</w:t>
      </w:r>
    </w:p>
    <w:p w:rsidR="00000000" w:rsidRPr="00792AA5" w:rsidP="00792AA5">
      <w:pPr>
        <w:pStyle w:val="ListBullet2"/>
      </w:pPr>
      <w:r w:rsidRPr="00792AA5">
        <w:t>clear communication</w:t>
      </w:r>
    </w:p>
    <w:p w:rsidR="00000000" w:rsidRPr="00792AA5" w:rsidP="00792AA5">
      <w:pPr>
        <w:pStyle w:val="ListBullet2"/>
      </w:pPr>
      <w:r w:rsidRPr="00792AA5">
        <w:t>negotiation</w:t>
      </w:r>
    </w:p>
    <w:p w:rsidR="00000000" w:rsidRPr="00792AA5" w:rsidP="00792AA5">
      <w:pPr>
        <w:pStyle w:val="ListBullet2"/>
      </w:pPr>
      <w:r w:rsidRPr="00792AA5">
        <w:t xml:space="preserve">conflict resolution techniques. </w:t>
      </w:r>
    </w:p>
    <w:p w:rsidR="00000000" w:rsidRPr="00792AA5" w:rsidP="00792AA5">
      <w:pPr>
        <w:pStyle w:val="AllowPageBreak"/>
      </w:pPr>
    </w:p>
    <w:p w:rsidR="00000000" w:rsidRPr="00792AA5" w:rsidP="00792AA5">
      <w:pPr>
        <w:pStyle w:val="Heading1"/>
      </w:pPr>
      <w:bookmarkStart w:id="4" w:name="O_668419"/>
      <w:bookmarkEnd w:id="4"/>
      <w:r w:rsidRPr="00792AA5">
        <w:t>Assessment Conditions</w:t>
      </w:r>
    </w:p>
    <w:p w:rsidR="00000000" w:rsidRPr="00792AA5" w:rsidP="00B619C9">
      <w:pPr>
        <w:pStyle w:val="BodyText"/>
      </w:pPr>
      <w:r w:rsidRPr="00792AA5">
        <w:t>Skills must be demonstrated in:</w:t>
      </w:r>
    </w:p>
    <w:p w:rsidR="00000000" w:rsidRPr="00792AA5" w:rsidP="00792AA5">
      <w:pPr>
        <w:pStyle w:val="ListBullet"/>
      </w:pPr>
      <w:r w:rsidRPr="00792AA5">
        <w:t>a workplace or simulated aquatic facility or confined natural shallow water environment.</w:t>
      </w:r>
    </w:p>
    <w:p w:rsidR="00000000" w:rsidRPr="00792AA5" w:rsidP="00792AA5">
      <w:pPr>
        <w:pStyle w:val="BodyText"/>
      </w:pPr>
    </w:p>
    <w:p w:rsidR="00000000" w:rsidRPr="00792AA5" w:rsidP="00B619C9">
      <w:pPr>
        <w:pStyle w:val="BodyText"/>
      </w:pPr>
      <w:r w:rsidRPr="00792AA5">
        <w:t>Assessment must ensure use of:</w:t>
      </w:r>
    </w:p>
    <w:p w:rsidR="00000000" w:rsidRPr="00792AA5" w:rsidP="00792AA5">
      <w:pPr>
        <w:pStyle w:val="ListBullet"/>
      </w:pPr>
      <w:r w:rsidRPr="00792AA5">
        <w:t>organisational policies and procedures appropriate to risk management</w:t>
      </w:r>
    </w:p>
    <w:p w:rsidR="00000000" w:rsidRPr="00792AA5" w:rsidP="00792AA5">
      <w:pPr>
        <w:pStyle w:val="ListBullet"/>
      </w:pPr>
      <w:r w:rsidRPr="00792AA5">
        <w:t>first aid facilities and equipment</w:t>
      </w:r>
    </w:p>
    <w:p w:rsidR="00000000" w:rsidRPr="00792AA5" w:rsidP="00792AA5">
      <w:pPr>
        <w:pStyle w:val="ListBullet"/>
      </w:pPr>
      <w:r w:rsidRPr="00792AA5">
        <w:t>incident reporting documentation</w:t>
      </w:r>
    </w:p>
    <w:p w:rsidR="00000000" w:rsidRPr="00792AA5" w:rsidP="00792AA5">
      <w:pPr>
        <w:pStyle w:val="ListBullet"/>
      </w:pPr>
      <w:r w:rsidRPr="00792AA5">
        <w:t>participants using the aquatic facility, these can be:</w:t>
      </w:r>
    </w:p>
    <w:p w:rsidR="00000000" w:rsidRPr="00792AA5" w:rsidP="00792AA5">
      <w:pPr>
        <w:pStyle w:val="ListBullet2"/>
      </w:pPr>
      <w:r w:rsidRPr="00792AA5">
        <w:t>participants in a workplace, o</w:t>
      </w:r>
      <w:r w:rsidRPr="00792AA5">
        <w:t>r</w:t>
      </w:r>
    </w:p>
    <w:p w:rsidR="00000000" w:rsidRPr="00792AA5" w:rsidP="00792AA5">
      <w:pPr>
        <w:pStyle w:val="ListBullet2"/>
      </w:pPr>
      <w:r w:rsidRPr="00792AA5">
        <w:t xml:space="preserve">individuals who participate in project activities, role plays or simulated activities, set up for the purpose of assessment, within a training organisation. </w:t>
      </w:r>
    </w:p>
    <w:p w:rsidR="00000000" w:rsidRPr="00792AA5" w:rsidP="00792AA5">
      <w:pPr>
        <w:pStyle w:val="BodyText"/>
      </w:pPr>
    </w:p>
    <w:p w:rsidR="00000000" w:rsidRPr="00792AA5" w:rsidP="00B619C9">
      <w:pPr>
        <w:pStyle w:val="BodyText"/>
      </w:pPr>
      <w:r w:rsidRPr="00792AA5">
        <w:t>Assessment activities that allow the individual to:</w:t>
      </w:r>
    </w:p>
    <w:p w:rsidR="00000000" w:rsidRPr="00792AA5" w:rsidP="00792AA5">
      <w:pPr>
        <w:pStyle w:val="ListBullet"/>
      </w:pPr>
      <w:r w:rsidRPr="00792AA5">
        <w:t>respond to problems and emergency situations.</w:t>
      </w:r>
    </w:p>
    <w:p w:rsidR="00000000" w:rsidRPr="00792AA5" w:rsidP="00792AA5">
      <w:pPr>
        <w:pStyle w:val="BodyText"/>
      </w:pPr>
    </w:p>
    <w:p w:rsidR="00000000" w:rsidRPr="00792AA5" w:rsidP="00B619C9">
      <w:pPr>
        <w:pStyle w:val="BodyText"/>
      </w:pPr>
      <w:r w:rsidRPr="00792AA5">
        <w:t>Assessors must satisfy the Standards for Registered Training Organisations’ requirements for assessors.</w:t>
      </w:r>
    </w:p>
    <w:p w:rsidR="00000000" w:rsidRPr="00792AA5" w:rsidP="00792AA5">
      <w:pPr>
        <w:pStyle w:val="Heading1"/>
      </w:pPr>
      <w:bookmarkStart w:id="5" w:name="O_668422"/>
      <w:bookmarkEnd w:id="5"/>
      <w:r w:rsidRPr="00792AA5">
        <w:t>Links</w:t>
      </w:r>
    </w:p>
    <w:p w:rsidR="00000000" w:rsidRPr="00792AA5" w:rsidP="00B619C9">
      <w:pPr>
        <w:pStyle w:val="BodyText"/>
      </w:pPr>
      <w:r w:rsidRPr="00792A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20EE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92AA5" w:rsidP="00792AA5"/>
    <w:sectPr w:rsidSect="00792A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A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AA5" w:rsidRPr="00B619C9" w:rsidP="00B619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A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9C9" w:rsidP="00792A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19C9" w:rsidP="00792A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619C9" w:rsidP="00792A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A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9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2AA5" w:rsidRPr="00B619C9" w:rsidP="00B619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A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9C9" w:rsidRPr="002D2AF8" w:rsidP="00792A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SISCAQU006 Supervise clients in aquatic locations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June 2022</w:t>
    </w:r>
    <w:r>
      <w:fldChar w:fldCharType="end"/>
    </w:r>
  </w:p>
  <w:p w:rsidR="00B619C9" w:rsidP="00792A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DE5A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4481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F80F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A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2A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2A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2A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2A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2A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2A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2A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2A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2A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2A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2AA5"/>
  </w:style>
  <w:style w:type="character" w:customStyle="1" w:styleId="Heading1Char">
    <w:name w:val="Heading 1 Char"/>
    <w:basedOn w:val="DefaultParagraphFont"/>
    <w:link w:val="Heading1"/>
    <w:rsid w:val="00792A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2A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2A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2AA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92A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2A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2A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2A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2A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2A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2A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2A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2A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2A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2A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2A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2A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2A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2A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2A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2A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2A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2A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2A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2A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2A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2A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2AA5"/>
    <w:rPr>
      <w:b/>
      <w:spacing w:val="0"/>
    </w:rPr>
  </w:style>
  <w:style w:type="paragraph" w:customStyle="1" w:styleId="SuperTitle">
    <w:name w:val="SuperTitle"/>
    <w:basedOn w:val="Title"/>
    <w:rsid w:val="00792A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2A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2A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2A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2A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2A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2A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2A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2A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2A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2A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2A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2AA5"/>
    <w:rPr>
      <w:i/>
    </w:rPr>
  </w:style>
  <w:style w:type="paragraph" w:styleId="Caption">
    <w:name w:val="caption"/>
    <w:basedOn w:val="BodyText"/>
    <w:next w:val="Normal"/>
    <w:qFormat/>
    <w:rsid w:val="00792A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2A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2A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2AA5"/>
  </w:style>
  <w:style w:type="paragraph" w:styleId="TableofFigures">
    <w:name w:val="table of figures"/>
    <w:basedOn w:val="Normal"/>
    <w:next w:val="Normal"/>
    <w:semiHidden/>
    <w:rsid w:val="00792A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2A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2AA5"/>
    <w:rPr>
      <w:rFonts w:ascii="Wingdings" w:hAnsi="Wingdings"/>
    </w:rPr>
  </w:style>
  <w:style w:type="paragraph" w:customStyle="1" w:styleId="TableHeading">
    <w:name w:val="Table Heading"/>
    <w:basedOn w:val="HeadingBase"/>
    <w:rsid w:val="00792A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2AA5"/>
    <w:rPr>
      <w:color w:val="0033CC"/>
      <w:u w:val="none"/>
    </w:rPr>
  </w:style>
  <w:style w:type="paragraph" w:customStyle="1" w:styleId="BodyTextRight">
    <w:name w:val="Body Text Right"/>
    <w:basedOn w:val="BodyText"/>
    <w:rsid w:val="00792A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2A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2A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2A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2A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2A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2AA5"/>
    <w:rPr>
      <w:sz w:val="32"/>
    </w:rPr>
  </w:style>
  <w:style w:type="paragraph" w:customStyle="1" w:styleId="HeadingProcedure">
    <w:name w:val="Heading Procedure"/>
    <w:basedOn w:val="HeadingBase"/>
    <w:next w:val="Normal"/>
    <w:rsid w:val="00792A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2AA5"/>
    <w:pPr>
      <w:spacing w:before="60" w:after="60"/>
    </w:pPr>
  </w:style>
  <w:style w:type="paragraph" w:styleId="ListContinue">
    <w:name w:val="List Continue"/>
    <w:basedOn w:val="List"/>
    <w:rsid w:val="00792AA5"/>
    <w:pPr>
      <w:ind w:firstLine="0"/>
    </w:pPr>
  </w:style>
  <w:style w:type="paragraph" w:customStyle="1" w:styleId="ListNote">
    <w:name w:val="List Note"/>
    <w:basedOn w:val="List"/>
    <w:rsid w:val="00792A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2A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2A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2AA5"/>
    <w:rPr>
      <w:rFonts w:ascii="Courier New" w:hAnsi="Courier New"/>
    </w:rPr>
  </w:style>
  <w:style w:type="paragraph" w:customStyle="1" w:styleId="NoteBullet">
    <w:name w:val="Note Bullet"/>
    <w:basedOn w:val="Note"/>
    <w:rsid w:val="00792A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2A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2A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2A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2A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2A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2A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2AA5"/>
    <w:rPr>
      <w:b/>
      <w:smallCaps/>
    </w:rPr>
  </w:style>
  <w:style w:type="paragraph" w:customStyle="1" w:styleId="TableListNumber">
    <w:name w:val="Table List Number"/>
    <w:basedOn w:val="ListNumber"/>
    <w:rsid w:val="00792A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2A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2AA5"/>
    <w:pPr>
      <w:numPr>
        <w:numId w:val="9"/>
      </w:numPr>
    </w:pPr>
  </w:style>
  <w:style w:type="paragraph" w:customStyle="1" w:styleId="ListAlpha2">
    <w:name w:val="List Alpha 2"/>
    <w:basedOn w:val="List2"/>
    <w:rsid w:val="00792AA5"/>
    <w:pPr>
      <w:numPr>
        <w:numId w:val="8"/>
      </w:numPr>
    </w:pPr>
  </w:style>
  <w:style w:type="paragraph" w:styleId="List2">
    <w:name w:val="List 2"/>
    <w:basedOn w:val="BodyText"/>
    <w:rsid w:val="00792A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2A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2A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2A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2A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2A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2AA5"/>
    <w:pPr>
      <w:numPr>
        <w:numId w:val="4"/>
      </w:numPr>
    </w:pPr>
  </w:style>
  <w:style w:type="paragraph" w:styleId="ListContinue2">
    <w:name w:val="List Continue 2"/>
    <w:basedOn w:val="List2"/>
    <w:rsid w:val="00792AA5"/>
    <w:pPr>
      <w:ind w:firstLine="0"/>
    </w:pPr>
  </w:style>
  <w:style w:type="paragraph" w:styleId="ListContinue3">
    <w:name w:val="List Continue 3"/>
    <w:basedOn w:val="List3"/>
    <w:rsid w:val="00792AA5"/>
    <w:pPr>
      <w:ind w:left="1021" w:firstLine="0"/>
    </w:pPr>
  </w:style>
  <w:style w:type="paragraph" w:styleId="ListContinue4">
    <w:name w:val="List Continue 4"/>
    <w:basedOn w:val="List4"/>
    <w:rsid w:val="00792AA5"/>
    <w:pPr>
      <w:ind w:firstLine="0"/>
    </w:pPr>
  </w:style>
  <w:style w:type="paragraph" w:styleId="ListContinue5">
    <w:name w:val="List Continue 5"/>
    <w:basedOn w:val="List5"/>
    <w:rsid w:val="00792AA5"/>
    <w:pPr>
      <w:ind w:firstLine="0"/>
    </w:pPr>
  </w:style>
  <w:style w:type="paragraph" w:styleId="ListNumber3">
    <w:name w:val="List Number 3"/>
    <w:basedOn w:val="List3"/>
    <w:rsid w:val="00792AA5"/>
    <w:pPr>
      <w:numPr>
        <w:numId w:val="5"/>
      </w:numPr>
    </w:pPr>
  </w:style>
  <w:style w:type="paragraph" w:styleId="ListNumber4">
    <w:name w:val="List Number 4"/>
    <w:basedOn w:val="List4"/>
    <w:rsid w:val="00792AA5"/>
    <w:pPr>
      <w:numPr>
        <w:numId w:val="6"/>
      </w:numPr>
    </w:pPr>
  </w:style>
  <w:style w:type="paragraph" w:styleId="ListNumber5">
    <w:name w:val="List Number 5"/>
    <w:basedOn w:val="List5"/>
    <w:rsid w:val="00792AA5"/>
    <w:pPr>
      <w:numPr>
        <w:numId w:val="7"/>
      </w:numPr>
    </w:pPr>
  </w:style>
  <w:style w:type="paragraph" w:styleId="BlockText">
    <w:name w:val="Block Text"/>
    <w:basedOn w:val="Normal"/>
    <w:rsid w:val="00792A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2A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2AA5"/>
    <w:rPr>
      <w:sz w:val="16"/>
      <w:vertAlign w:val="superscript"/>
    </w:rPr>
  </w:style>
  <w:style w:type="character" w:customStyle="1" w:styleId="Symbols">
    <w:name w:val="Symbols"/>
    <w:basedOn w:val="DefaultParagraphFont"/>
    <w:rsid w:val="00792AA5"/>
    <w:rPr>
      <w:rFonts w:ascii="Symbol" w:hAnsi="Symbol"/>
    </w:rPr>
  </w:style>
  <w:style w:type="character" w:customStyle="1" w:styleId="MenuOptions">
    <w:name w:val="Menu Options"/>
    <w:basedOn w:val="DefaultParagraphFont"/>
    <w:rsid w:val="00792A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2AA5"/>
    <w:rPr>
      <w:b/>
    </w:rPr>
  </w:style>
  <w:style w:type="character" w:customStyle="1" w:styleId="Underlined">
    <w:name w:val="Underlined"/>
    <w:basedOn w:val="DefaultParagraphFont"/>
    <w:rsid w:val="00792AA5"/>
    <w:rPr>
      <w:u w:val="single"/>
    </w:rPr>
  </w:style>
  <w:style w:type="paragraph" w:customStyle="1" w:styleId="TableBodyTextRight">
    <w:name w:val="Table Body Text Right"/>
    <w:basedOn w:val="TableBodyText"/>
    <w:rsid w:val="00792A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2AA5"/>
    <w:rPr>
      <w:sz w:val="18"/>
    </w:rPr>
  </w:style>
  <w:style w:type="paragraph" w:customStyle="1" w:styleId="BodySmallRight">
    <w:name w:val="Body Small Right"/>
    <w:basedOn w:val="BodyTextRight"/>
    <w:rsid w:val="00792AA5"/>
    <w:rPr>
      <w:sz w:val="18"/>
      <w:szCs w:val="18"/>
    </w:rPr>
  </w:style>
  <w:style w:type="paragraph" w:customStyle="1" w:styleId="MarginEdition">
    <w:name w:val="Margin Edition"/>
    <w:basedOn w:val="MarginNote"/>
    <w:rsid w:val="00792A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2AA5"/>
    <w:rPr>
      <w:sz w:val="2"/>
      <w:szCs w:val="2"/>
    </w:rPr>
  </w:style>
  <w:style w:type="character" w:customStyle="1" w:styleId="Small">
    <w:name w:val="Small"/>
    <w:basedOn w:val="DefaultParagraphFont"/>
    <w:rsid w:val="00792AA5"/>
    <w:rPr>
      <w:sz w:val="16"/>
    </w:rPr>
  </w:style>
  <w:style w:type="paragraph" w:customStyle="1" w:styleId="WideTable">
    <w:name w:val="Wide Table"/>
    <w:basedOn w:val="Normal"/>
    <w:rsid w:val="00792A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2AA5"/>
  </w:style>
  <w:style w:type="paragraph" w:styleId="Quote">
    <w:name w:val="Quote"/>
    <w:basedOn w:val="Heading1"/>
    <w:link w:val="QuoteChar"/>
    <w:qFormat/>
    <w:rsid w:val="00792A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2A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2AA5"/>
    <w:pPr>
      <w:pageBreakBefore/>
    </w:pPr>
  </w:style>
  <w:style w:type="paragraph" w:customStyle="1" w:styleId="Border">
    <w:name w:val="Border"/>
    <w:basedOn w:val="Normal"/>
    <w:qFormat/>
    <w:rsid w:val="00792A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2A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A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A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2A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2A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2A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2A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2A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2AA5"/>
    <w:rPr>
      <w:u w:val="single"/>
    </w:rPr>
  </w:style>
  <w:style w:type="character" w:customStyle="1" w:styleId="BoldandItalics">
    <w:name w:val="Bold and Italics"/>
    <w:qFormat/>
    <w:rsid w:val="00792AA5"/>
    <w:rPr>
      <w:b/>
      <w:i/>
      <w:u w:val="none"/>
    </w:rPr>
  </w:style>
  <w:style w:type="paragraph" w:styleId="BalloonText">
    <w:name w:val="Balloon Text"/>
    <w:basedOn w:val="Normal"/>
    <w:link w:val="BalloonTextChar"/>
    <w:rsid w:val="00792A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2A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2A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2A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2A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2A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2AA5"/>
    <w:pPr>
      <w:spacing w:before="0" w:after="0"/>
    </w:pPr>
  </w:style>
  <w:style w:type="paragraph" w:customStyle="1" w:styleId="BodyTextBold">
    <w:name w:val="Body Text Bold"/>
    <w:basedOn w:val="BodyText"/>
    <w:qFormat/>
    <w:rsid w:val="00792AA5"/>
    <w:rPr>
      <w:b/>
    </w:rPr>
  </w:style>
  <w:style w:type="character" w:styleId="Hyperlink">
    <w:name w:val="Hyperlink"/>
    <w:basedOn w:val="DefaultParagraphFont"/>
    <w:uiPriority w:val="99"/>
    <w:unhideWhenUsed/>
    <w:rsid w:val="00B619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2965</Characters>
  <Application>Microsoft Office Word</Application>
  <DocSecurity>0</DocSecurity>
  <Lines>98</Lines>
  <Paragraphs>89</Paragraphs>
  <ScaleCrop>false</ScaleCrop>
  <Company>Author-it Software Corporation Ltd.</Company>
  <LinksUpToDate>false</LinksUpToDate>
  <CharactersWithSpaces>3314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SISCAQU006 Supervise clients in aquatic locations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2022-06-16T10:39:00Z</dcterms:created>
  <dcterms:modified xsi:type="dcterms:W3CDTF">2022-06-16T10:39:00Z</dcterms:modified>
</cp:coreProperties>
</file>