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7F19" w:rsidP="00DA7F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SISCAQU004 Develop and implement pool water maintenance procedures</w:t>
      </w:r>
      <w:r>
        <w:fldChar w:fldCharType="end"/>
      </w:r>
    </w:p>
    <w:p w:rsidR="00DA7F19" w:rsidP="00DA7F19">
      <w:pPr>
        <w:pStyle w:val="Version"/>
        <w:sectPr w:rsidSect="00450C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0C21" w:rsidP="00450C21">
      <w:pPr>
        <w:pStyle w:val="SuperHeading"/>
      </w:pPr>
      <w:r w:rsidRPr="00450C21">
        <w:t>Assessment Requirements for SISCAQU004 Develop and implement pool water maintenance procedures</w:t>
      </w:r>
    </w:p>
    <w:p w:rsidR="00000000" w:rsidRPr="00450C21" w:rsidP="00450C21">
      <w:pPr>
        <w:pStyle w:val="Heading1"/>
      </w:pPr>
      <w:bookmarkStart w:id="1" w:name="O_668568"/>
      <w:bookmarkEnd w:id="1"/>
      <w:r w:rsidRPr="00450C21">
        <w:t>Modification History</w:t>
      </w:r>
    </w:p>
    <w:p w:rsidR="00000000" w:rsidRPr="00450C21" w:rsidP="00DA7F19">
      <w:pPr>
        <w:pStyle w:val="BodyText"/>
      </w:pPr>
      <w:r w:rsidRPr="00450C21">
        <w:t>Not applicable.</w:t>
      </w:r>
    </w:p>
    <w:p w:rsidR="00000000" w:rsidRPr="00450C21" w:rsidP="00450C21">
      <w:pPr>
        <w:pStyle w:val="Heading1"/>
      </w:pPr>
      <w:bookmarkStart w:id="2" w:name="O_668569"/>
      <w:bookmarkEnd w:id="2"/>
      <w:r w:rsidRPr="00450C21">
        <w:t>Performance Evidence</w:t>
      </w:r>
    </w:p>
    <w:p w:rsidR="00000000" w:rsidRPr="00450C21" w:rsidP="00DA7F19">
      <w:pPr>
        <w:pStyle w:val="BodyText"/>
      </w:pPr>
      <w:r w:rsidRPr="00450C21">
        <w:t>Evidence of the abi</w:t>
      </w:r>
      <w:r w:rsidRPr="00450C21">
        <w:t>lity to complete tasks outlined in elements and performance criteria of this unit in the context of the job role, and:</w:t>
      </w:r>
    </w:p>
    <w:p w:rsidR="00000000" w:rsidRPr="00450C21" w:rsidP="00450C21">
      <w:pPr>
        <w:pStyle w:val="ListBullet"/>
      </w:pPr>
      <w:r w:rsidRPr="00450C21">
        <w:t>develop and document pool water maintenance procedures that meet regulatory requirements for at least one aquatic facility that incorpor</w:t>
      </w:r>
      <w:r w:rsidRPr="00450C21">
        <w:t>ate:</w:t>
      </w:r>
    </w:p>
    <w:p w:rsidR="00000000" w:rsidRPr="00450C21" w:rsidP="00450C21">
      <w:pPr>
        <w:pStyle w:val="ListBullet2"/>
      </w:pPr>
      <w:r w:rsidRPr="00450C21">
        <w:t>monitoring and treatment procedures for:</w:t>
      </w:r>
    </w:p>
    <w:p w:rsidR="00000000" w:rsidRPr="00450C21" w:rsidP="00450C21">
      <w:pPr>
        <w:pStyle w:val="ListBullet3"/>
      </w:pPr>
      <w:r w:rsidRPr="00450C21">
        <w:t>microbiological levels</w:t>
      </w:r>
    </w:p>
    <w:p w:rsidR="00000000" w:rsidRPr="00450C21" w:rsidP="00450C21">
      <w:pPr>
        <w:pStyle w:val="ListBullet3"/>
      </w:pPr>
      <w:r w:rsidRPr="00450C21">
        <w:t>disinfectant levels</w:t>
      </w:r>
    </w:p>
    <w:p w:rsidR="00000000" w:rsidRPr="00450C21" w:rsidP="00450C21">
      <w:pPr>
        <w:pStyle w:val="ListBullet3"/>
      </w:pPr>
      <w:r w:rsidRPr="00450C21">
        <w:t>pH levels</w:t>
      </w:r>
    </w:p>
    <w:p w:rsidR="00000000" w:rsidRPr="00450C21" w:rsidP="00450C21">
      <w:pPr>
        <w:pStyle w:val="ListBullet3"/>
      </w:pPr>
      <w:r w:rsidRPr="00450C21">
        <w:t>clarity levels</w:t>
      </w:r>
    </w:p>
    <w:p w:rsidR="00000000" w:rsidRPr="00450C21" w:rsidP="00450C21">
      <w:pPr>
        <w:pStyle w:val="ListBullet2"/>
      </w:pPr>
      <w:r w:rsidRPr="00450C21">
        <w:t>staff training requirements</w:t>
      </w:r>
    </w:p>
    <w:p w:rsidR="00000000" w:rsidRPr="00450C21" w:rsidP="00450C21">
      <w:pPr>
        <w:pStyle w:val="ListBullet2"/>
      </w:pPr>
      <w:r w:rsidRPr="00450C21">
        <w:t>safety procedures</w:t>
      </w:r>
    </w:p>
    <w:p w:rsidR="00000000" w:rsidRPr="00450C21" w:rsidP="00450C21">
      <w:pPr>
        <w:pStyle w:val="ListBullet2"/>
      </w:pPr>
      <w:r w:rsidRPr="00450C21">
        <w:t>emergency response procedures</w:t>
      </w:r>
    </w:p>
    <w:p w:rsidR="00000000" w:rsidRPr="00450C21" w:rsidP="00450C21">
      <w:pPr>
        <w:pStyle w:val="ListBullet2"/>
      </w:pPr>
      <w:r w:rsidRPr="00450C21">
        <w:t>documentation and reporting</w:t>
      </w:r>
    </w:p>
    <w:p w:rsidR="00000000" w:rsidRPr="00450C21" w:rsidP="00450C21">
      <w:pPr>
        <w:pStyle w:val="ListBullet"/>
      </w:pPr>
      <w:r w:rsidRPr="00450C21">
        <w:t xml:space="preserve">implement and evaluate pool water maintenance procedures for at least one aquatic facility </w:t>
      </w:r>
    </w:p>
    <w:p w:rsidR="00000000" w:rsidRPr="00450C21" w:rsidP="00450C21">
      <w:pPr>
        <w:pStyle w:val="ListBullet"/>
      </w:pPr>
      <w:r w:rsidRPr="00450C21">
        <w:t>implement emergency procedures in the event of a chemical emergency on at least one occasion.</w:t>
      </w:r>
    </w:p>
    <w:p w:rsidR="00000000" w:rsidRPr="00450C21" w:rsidP="00450C21">
      <w:pPr>
        <w:pStyle w:val="AllowPageBreak"/>
      </w:pPr>
    </w:p>
    <w:p w:rsidR="00000000" w:rsidRPr="00450C21" w:rsidP="00450C21">
      <w:pPr>
        <w:pStyle w:val="Heading1"/>
      </w:pPr>
      <w:bookmarkStart w:id="3" w:name="O_668570"/>
      <w:bookmarkEnd w:id="3"/>
      <w:r w:rsidRPr="00450C21">
        <w:t>Knowledge Evidence</w:t>
      </w:r>
    </w:p>
    <w:p w:rsidR="00000000" w:rsidRPr="00450C21" w:rsidP="00DA7F19">
      <w:pPr>
        <w:pStyle w:val="BodyText"/>
      </w:pPr>
      <w:r w:rsidRPr="00450C21">
        <w:t>Demonstrated knowledge required to do the task outlined in elements and performance criteria of this unit:</w:t>
      </w:r>
    </w:p>
    <w:p w:rsidR="00000000" w:rsidRPr="00450C21" w:rsidP="00450C21">
      <w:pPr>
        <w:pStyle w:val="ListBullet"/>
      </w:pPr>
      <w:r w:rsidRPr="00450C21">
        <w:t>legislation and industry standards relevant to aquatic facility maintenance with specific focus on local requirements:</w:t>
      </w:r>
    </w:p>
    <w:p w:rsidR="00000000" w:rsidRPr="00450C21" w:rsidP="00450C21">
      <w:pPr>
        <w:pStyle w:val="ListBullet2"/>
      </w:pPr>
      <w:r w:rsidRPr="00450C21">
        <w:t>work health and safety/occup</w:t>
      </w:r>
      <w:r w:rsidRPr="00450C21">
        <w:t>ational health and safety</w:t>
      </w:r>
    </w:p>
    <w:p w:rsidR="00000000" w:rsidRPr="00450C21" w:rsidP="00450C21">
      <w:pPr>
        <w:pStyle w:val="ListBullet2"/>
      </w:pPr>
      <w:r w:rsidRPr="00450C21">
        <w:t>dangerous goods act and regulations</w:t>
      </w:r>
    </w:p>
    <w:p w:rsidR="00000000" w:rsidRPr="00450C21" w:rsidP="00450C21">
      <w:pPr>
        <w:pStyle w:val="ListBullet2"/>
      </w:pPr>
      <w:r w:rsidRPr="00450C21">
        <w:t>local government regulations</w:t>
      </w:r>
    </w:p>
    <w:p w:rsidR="00000000" w:rsidRPr="00450C21" w:rsidP="00450C21">
      <w:pPr>
        <w:pStyle w:val="ListBullet2"/>
      </w:pPr>
      <w:r w:rsidRPr="00450C21">
        <w:t>building codes and regulations</w:t>
      </w:r>
    </w:p>
    <w:p w:rsidR="00000000" w:rsidRPr="00450C21" w:rsidP="00450C21">
      <w:pPr>
        <w:pStyle w:val="ListBullet"/>
      </w:pPr>
      <w:r w:rsidRPr="00450C21">
        <w:t>organisational policies and procedures:</w:t>
      </w:r>
    </w:p>
    <w:p w:rsidR="00000000" w:rsidRPr="00450C21" w:rsidP="00450C21">
      <w:pPr>
        <w:pStyle w:val="ListBullet2"/>
      </w:pPr>
      <w:r w:rsidRPr="00450C21">
        <w:t>standard operating conditions and levels</w:t>
      </w:r>
    </w:p>
    <w:p w:rsidR="00000000" w:rsidRPr="00450C21" w:rsidP="00450C21">
      <w:pPr>
        <w:pStyle w:val="ListBullet2"/>
      </w:pPr>
      <w:r w:rsidRPr="00450C21">
        <w:t>work health and safety/occupational health and safe</w:t>
      </w:r>
      <w:r w:rsidRPr="00450C21">
        <w:t>ty</w:t>
      </w:r>
    </w:p>
    <w:p w:rsidR="00000000" w:rsidRPr="00450C21" w:rsidP="00450C21">
      <w:pPr>
        <w:pStyle w:val="ListBullet2"/>
      </w:pPr>
      <w:r w:rsidRPr="00450C21">
        <w:t>risk assessment and control</w:t>
      </w:r>
    </w:p>
    <w:p w:rsidR="00000000" w:rsidRPr="00450C21" w:rsidP="00450C21">
      <w:pPr>
        <w:pStyle w:val="ListBullet2"/>
      </w:pPr>
      <w:r w:rsidRPr="00450C21">
        <w:t>handling of hazardous chemicals</w:t>
      </w:r>
    </w:p>
    <w:p w:rsidR="00000000" w:rsidRPr="00450C21" w:rsidP="00450C21">
      <w:pPr>
        <w:pStyle w:val="ListBullet2"/>
      </w:pPr>
      <w:r w:rsidRPr="00450C21">
        <w:t>emergency response</w:t>
      </w:r>
    </w:p>
    <w:p w:rsidR="00000000" w:rsidRPr="00450C21" w:rsidP="00450C21">
      <w:pPr>
        <w:pStyle w:val="ListBullet"/>
      </w:pPr>
      <w:r w:rsidRPr="00450C21">
        <w:t>factors that affect pool water treatment needs in different contexts:</w:t>
      </w:r>
    </w:p>
    <w:p w:rsidR="00000000" w:rsidRPr="00450C21" w:rsidP="00450C21">
      <w:pPr>
        <w:pStyle w:val="ListBullet2"/>
      </w:pPr>
      <w:r w:rsidRPr="00450C21">
        <w:t>condition of aquatic facility</w:t>
      </w:r>
    </w:p>
    <w:p w:rsidR="00000000" w:rsidRPr="00450C21" w:rsidP="00450C21">
      <w:pPr>
        <w:pStyle w:val="ListBullet2"/>
      </w:pPr>
      <w:r w:rsidRPr="00450C21">
        <w:t>location</w:t>
      </w:r>
    </w:p>
    <w:p w:rsidR="00000000" w:rsidRPr="00450C21" w:rsidP="00450C21">
      <w:pPr>
        <w:pStyle w:val="ListBullet2"/>
      </w:pPr>
      <w:r w:rsidRPr="00450C21">
        <w:t>size</w:t>
      </w:r>
    </w:p>
    <w:p w:rsidR="00000000" w:rsidRPr="00450C21" w:rsidP="00450C21">
      <w:pPr>
        <w:pStyle w:val="ListBullet2"/>
      </w:pPr>
      <w:r w:rsidRPr="00450C21">
        <w:t>nature of services provided</w:t>
      </w:r>
    </w:p>
    <w:p w:rsidR="00000000" w:rsidRPr="00450C21" w:rsidP="00450C21">
      <w:pPr>
        <w:pStyle w:val="ListBullet2"/>
      </w:pPr>
      <w:r w:rsidRPr="00450C21">
        <w:t>availability of resources</w:t>
      </w:r>
    </w:p>
    <w:p w:rsidR="00000000" w:rsidRPr="00450C21" w:rsidP="00450C21">
      <w:pPr>
        <w:pStyle w:val="ListBullet"/>
      </w:pPr>
      <w:r w:rsidRPr="00450C21">
        <w:t>characteristics of water quality:</w:t>
      </w:r>
    </w:p>
    <w:p w:rsidR="00000000" w:rsidRPr="00450C21" w:rsidP="00450C21">
      <w:pPr>
        <w:pStyle w:val="ListBullet2"/>
      </w:pPr>
      <w:r w:rsidRPr="00450C21">
        <w:t>pH levels</w:t>
      </w:r>
    </w:p>
    <w:p w:rsidR="00000000" w:rsidRPr="00450C21" w:rsidP="00450C21">
      <w:pPr>
        <w:pStyle w:val="ListBullet2"/>
      </w:pPr>
      <w:r w:rsidRPr="00450C21">
        <w:t>alkalinity</w:t>
      </w:r>
    </w:p>
    <w:p w:rsidR="00000000" w:rsidRPr="00450C21" w:rsidP="00450C21">
      <w:pPr>
        <w:pStyle w:val="ListBullet2"/>
      </w:pPr>
      <w:r w:rsidRPr="00450C21">
        <w:t>chlorine and / or bromine</w:t>
      </w:r>
    </w:p>
    <w:p w:rsidR="00000000" w:rsidRPr="00450C21" w:rsidP="00450C21">
      <w:pPr>
        <w:pStyle w:val="ListBullet2"/>
      </w:pPr>
      <w:r w:rsidRPr="00450C21">
        <w:t xml:space="preserve">temperature </w:t>
      </w:r>
    </w:p>
    <w:p w:rsidR="00000000" w:rsidRPr="00450C21" w:rsidP="00450C21">
      <w:pPr>
        <w:pStyle w:val="ListBullet2"/>
      </w:pPr>
      <w:r w:rsidRPr="00450C21">
        <w:t>calcium hardness</w:t>
      </w:r>
    </w:p>
    <w:p w:rsidR="00000000" w:rsidRPr="00450C21" w:rsidP="00450C21">
      <w:pPr>
        <w:pStyle w:val="ListBullet2"/>
      </w:pPr>
      <w:r w:rsidRPr="00450C21">
        <w:t>disinfectant levels</w:t>
      </w:r>
    </w:p>
    <w:p w:rsidR="00000000" w:rsidRPr="00450C21" w:rsidP="00450C21">
      <w:pPr>
        <w:pStyle w:val="ListBullet"/>
      </w:pPr>
      <w:r w:rsidRPr="00450C21">
        <w:t>waterborne bacteria and how to enable these to be monitored and controlled safely:</w:t>
      </w:r>
    </w:p>
    <w:p w:rsidR="00000000" w:rsidRPr="00450C21" w:rsidP="00450C21">
      <w:pPr>
        <w:pStyle w:val="ListBullet2"/>
      </w:pPr>
      <w:r w:rsidRPr="00450C21">
        <w:t xml:space="preserve">pseudomonas </w:t>
      </w:r>
    </w:p>
    <w:p w:rsidR="00000000" w:rsidRPr="00450C21" w:rsidP="00450C21">
      <w:pPr>
        <w:pStyle w:val="ListBullet2"/>
      </w:pPr>
      <w:r w:rsidRPr="00450C21">
        <w:t xml:space="preserve">aeruginosa  </w:t>
      </w:r>
    </w:p>
    <w:p w:rsidR="00000000" w:rsidRPr="00450C21" w:rsidP="00450C21">
      <w:pPr>
        <w:pStyle w:val="ListBullet"/>
      </w:pPr>
      <w:r w:rsidRPr="00450C21">
        <w:t>consultation and communication mechanisms to develop and implement procedural systems</w:t>
      </w:r>
    </w:p>
    <w:p w:rsidR="00000000" w:rsidRPr="00450C21" w:rsidP="00450C21">
      <w:pPr>
        <w:pStyle w:val="ListBullet"/>
      </w:pPr>
      <w:r w:rsidRPr="00450C21">
        <w:t>content considerations for procedure documents:</w:t>
      </w:r>
    </w:p>
    <w:p w:rsidR="00000000" w:rsidRPr="00450C21" w:rsidP="00450C21">
      <w:pPr>
        <w:pStyle w:val="ListBullet2"/>
      </w:pPr>
      <w:r w:rsidRPr="00450C21">
        <w:t>specific testing and treatment procedures</w:t>
      </w:r>
    </w:p>
    <w:p w:rsidR="00000000" w:rsidRPr="00450C21" w:rsidP="00450C21">
      <w:pPr>
        <w:pStyle w:val="ListBullet2"/>
      </w:pPr>
      <w:r w:rsidRPr="00450C21">
        <w:t>safety requirements (chemicals, plant and equipment)</w:t>
      </w:r>
    </w:p>
    <w:p w:rsidR="00000000" w:rsidRPr="00450C21" w:rsidP="00450C21">
      <w:pPr>
        <w:pStyle w:val="ListBullet2"/>
      </w:pPr>
      <w:r w:rsidRPr="00450C21">
        <w:t>emergency response</w:t>
      </w:r>
    </w:p>
    <w:p w:rsidR="00000000" w:rsidRPr="00450C21" w:rsidP="00450C21">
      <w:pPr>
        <w:pStyle w:val="ListBullet2"/>
      </w:pPr>
      <w:r w:rsidRPr="00450C21">
        <w:t>trainin</w:t>
      </w:r>
      <w:r w:rsidRPr="00450C21">
        <w:t xml:space="preserve">g requirements </w:t>
      </w:r>
    </w:p>
    <w:p w:rsidR="00000000" w:rsidRPr="00450C21" w:rsidP="00450C21">
      <w:pPr>
        <w:pStyle w:val="ListBullet2"/>
      </w:pPr>
      <w:r w:rsidRPr="00450C21">
        <w:t>documentation and reporting requirements</w:t>
      </w:r>
    </w:p>
    <w:p w:rsidR="00000000" w:rsidRPr="00450C21" w:rsidP="00450C21">
      <w:pPr>
        <w:pStyle w:val="ListBullet"/>
      </w:pPr>
      <w:r w:rsidRPr="00450C21">
        <w:t xml:space="preserve">water treatment processes: </w:t>
      </w:r>
    </w:p>
    <w:p w:rsidR="00000000" w:rsidRPr="00450C21" w:rsidP="00450C21">
      <w:pPr>
        <w:pStyle w:val="ListBullet2"/>
      </w:pPr>
      <w:r w:rsidRPr="00450C21">
        <w:t>routine pool water tests</w:t>
      </w:r>
    </w:p>
    <w:p w:rsidR="00000000" w:rsidRPr="00450C21" w:rsidP="00450C21">
      <w:pPr>
        <w:pStyle w:val="ListBullet2"/>
      </w:pPr>
      <w:r w:rsidRPr="00450C21">
        <w:t>pool water microbiological tests</w:t>
      </w:r>
    </w:p>
    <w:p w:rsidR="00000000" w:rsidRPr="00450C21" w:rsidP="00450C21">
      <w:pPr>
        <w:pStyle w:val="ListBullet2"/>
      </w:pPr>
      <w:r w:rsidRPr="00450C21">
        <w:t>superchlorination</w:t>
      </w:r>
    </w:p>
    <w:p w:rsidR="00000000" w:rsidRPr="00450C21" w:rsidP="00450C21">
      <w:pPr>
        <w:pStyle w:val="ListBullet2"/>
      </w:pPr>
      <w:r w:rsidRPr="00450C21">
        <w:t>shock dosing</w:t>
      </w:r>
    </w:p>
    <w:p w:rsidR="00000000" w:rsidRPr="00450C21" w:rsidP="00450C21">
      <w:pPr>
        <w:pStyle w:val="ListBullet2"/>
      </w:pPr>
      <w:r w:rsidRPr="00450C21">
        <w:t>dechlorination</w:t>
      </w:r>
    </w:p>
    <w:p w:rsidR="00000000" w:rsidRPr="00450C21" w:rsidP="00450C21">
      <w:pPr>
        <w:pStyle w:val="ListBullet2"/>
      </w:pPr>
      <w:r w:rsidRPr="00450C21">
        <w:t>ozonisation or use of sanitizer</w:t>
      </w:r>
    </w:p>
    <w:p w:rsidR="00000000" w:rsidRPr="00450C21" w:rsidP="00450C21">
      <w:pPr>
        <w:pStyle w:val="ListBullet2"/>
      </w:pPr>
      <w:r w:rsidRPr="00450C21">
        <w:t>pool water filtration and recirculation</w:t>
      </w:r>
    </w:p>
    <w:p w:rsidR="00000000" w:rsidRPr="00450C21" w:rsidP="00450C21">
      <w:pPr>
        <w:pStyle w:val="ListBullet2"/>
      </w:pPr>
      <w:r w:rsidRPr="00450C21">
        <w:t>backwashing</w:t>
      </w:r>
    </w:p>
    <w:p w:rsidR="00000000" w:rsidRPr="00450C21" w:rsidP="00450C21">
      <w:pPr>
        <w:pStyle w:val="ListBullet2"/>
      </w:pPr>
      <w:r w:rsidRPr="00450C21">
        <w:t>manual removal of visible contaminants</w:t>
      </w:r>
    </w:p>
    <w:p w:rsidR="00000000" w:rsidRPr="00450C21" w:rsidP="00450C21">
      <w:pPr>
        <w:pStyle w:val="ListBullet"/>
      </w:pPr>
      <w:r w:rsidRPr="00450C21">
        <w:t xml:space="preserve">features and sources of products for pool water quality maintenance. </w:t>
      </w:r>
    </w:p>
    <w:p w:rsidR="00000000" w:rsidRPr="00450C21" w:rsidP="00450C21">
      <w:pPr>
        <w:pStyle w:val="AllowPageBreak"/>
      </w:pPr>
    </w:p>
    <w:p w:rsidR="00000000" w:rsidRPr="00450C21" w:rsidP="00450C21">
      <w:pPr>
        <w:pStyle w:val="Heading1"/>
      </w:pPr>
      <w:bookmarkStart w:id="4" w:name="O_668571"/>
      <w:bookmarkEnd w:id="4"/>
      <w:r w:rsidRPr="00450C21">
        <w:t>Assessment Conditions</w:t>
      </w:r>
    </w:p>
    <w:p w:rsidR="00000000" w:rsidRPr="00450C21" w:rsidP="00DA7F19">
      <w:pPr>
        <w:pStyle w:val="BodyText"/>
      </w:pPr>
      <w:r w:rsidRPr="00450C21">
        <w:t xml:space="preserve">Skills must be demonstrated in: </w:t>
      </w:r>
    </w:p>
    <w:p w:rsidR="00000000" w:rsidRPr="00450C21" w:rsidP="00450C21">
      <w:pPr>
        <w:pStyle w:val="ListBullet"/>
      </w:pPr>
      <w:r w:rsidRPr="00450C21">
        <w:t>a workplace or simula</w:t>
      </w:r>
      <w:r w:rsidRPr="00450C21">
        <w:t xml:space="preserve">ted aquatic facility or environment. </w:t>
      </w:r>
    </w:p>
    <w:p w:rsidR="00000000" w:rsidRPr="00450C21" w:rsidP="00450C21">
      <w:pPr>
        <w:pStyle w:val="BodyText"/>
      </w:pPr>
    </w:p>
    <w:p w:rsidR="00000000" w:rsidRPr="00450C21" w:rsidP="00DA7F19">
      <w:pPr>
        <w:pStyle w:val="BodyText"/>
      </w:pPr>
      <w:r w:rsidRPr="00450C21">
        <w:t>Assessment must ensure use of:</w:t>
      </w:r>
    </w:p>
    <w:p w:rsidR="00000000" w:rsidRPr="00450C21" w:rsidP="00450C21">
      <w:pPr>
        <w:pStyle w:val="ListBullet"/>
      </w:pPr>
      <w:r w:rsidRPr="00450C21">
        <w:t xml:space="preserve">a pool for which a maintenance program would be developed </w:t>
      </w:r>
    </w:p>
    <w:p w:rsidR="00000000" w:rsidRPr="00450C21" w:rsidP="00450C21">
      <w:pPr>
        <w:pStyle w:val="ListBullet"/>
      </w:pPr>
      <w:r w:rsidRPr="00450C21">
        <w:t>information about pool water quality maintenance to allow the individual to develop a tailored system</w:t>
      </w:r>
    </w:p>
    <w:p w:rsidR="00000000" w:rsidRPr="00450C21" w:rsidP="00450C21">
      <w:pPr>
        <w:pStyle w:val="ListBullet"/>
      </w:pPr>
      <w:r w:rsidRPr="00450C21">
        <w:t xml:space="preserve">organisational policies </w:t>
      </w:r>
      <w:r w:rsidRPr="00450C21">
        <w:t xml:space="preserve">and procedures </w:t>
      </w:r>
    </w:p>
    <w:p w:rsidR="00000000" w:rsidRPr="00450C21" w:rsidP="00450C21">
      <w:pPr>
        <w:pStyle w:val="ListBullet"/>
      </w:pPr>
      <w:r w:rsidRPr="00450C21">
        <w:t>incident reporting documentation</w:t>
      </w:r>
    </w:p>
    <w:p w:rsidR="00000000" w:rsidRPr="00450C21" w:rsidP="00450C21">
      <w:pPr>
        <w:pStyle w:val="ListBullet"/>
      </w:pPr>
      <w:r w:rsidRPr="00450C21">
        <w:t xml:space="preserve">resources to maintain facility and equipment. </w:t>
      </w:r>
    </w:p>
    <w:p w:rsidR="00000000" w:rsidRPr="00450C21" w:rsidP="00450C21">
      <w:pPr>
        <w:pStyle w:val="BodyText"/>
      </w:pPr>
    </w:p>
    <w:p w:rsidR="00000000" w:rsidRPr="00450C21" w:rsidP="00DA7F19">
      <w:pPr>
        <w:pStyle w:val="BodyText"/>
      </w:pPr>
      <w:r w:rsidRPr="00450C21">
        <w:t>Assessment activities that allow the individual to:</w:t>
      </w:r>
    </w:p>
    <w:p w:rsidR="00000000" w:rsidRPr="00450C21" w:rsidP="00450C21">
      <w:pPr>
        <w:pStyle w:val="ListBullet"/>
      </w:pPr>
      <w:r w:rsidRPr="00450C21">
        <w:t>implement and monitor pool quality maintenance over time</w:t>
      </w:r>
    </w:p>
    <w:p w:rsidR="00000000" w:rsidRPr="00450C21" w:rsidP="00450C21">
      <w:pPr>
        <w:pStyle w:val="ListBullet"/>
      </w:pPr>
      <w:r w:rsidRPr="00450C21">
        <w:t>respond to a chemical emergency situation.</w:t>
      </w:r>
    </w:p>
    <w:p w:rsidR="00000000" w:rsidRPr="00450C21" w:rsidP="00450C21">
      <w:pPr>
        <w:pStyle w:val="BodyText"/>
      </w:pPr>
    </w:p>
    <w:p w:rsidR="00000000" w:rsidRPr="00450C21" w:rsidP="00DA7F19">
      <w:pPr>
        <w:pStyle w:val="BodyText"/>
      </w:pPr>
      <w:r w:rsidRPr="00450C21">
        <w:t>Assessors must satisfy the Standards for Registered Training Organisations’ requirements for assessors.</w:t>
      </w:r>
    </w:p>
    <w:p w:rsidR="00000000" w:rsidRPr="00450C21" w:rsidP="00450C21">
      <w:pPr>
        <w:pStyle w:val="Heading1"/>
      </w:pPr>
      <w:bookmarkStart w:id="5" w:name="O_668574"/>
      <w:bookmarkEnd w:id="5"/>
      <w:r w:rsidRPr="00450C21">
        <w:t>Links</w:t>
      </w:r>
    </w:p>
    <w:p w:rsidR="00000000" w:rsidRPr="00450C21" w:rsidP="00DA7F19">
      <w:pPr>
        <w:pStyle w:val="BodyText"/>
      </w:pPr>
      <w:r w:rsidRPr="00450C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7312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50C21" w:rsidP="00450C21"/>
    <w:sectPr w:rsidSect="00450C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C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C21" w:rsidRPr="00DA7F19" w:rsidP="00DA7F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C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F19" w:rsidP="00450C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7F19" w:rsidP="00450C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A7F19" w:rsidP="00450C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C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F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0C21" w:rsidRPr="00DA7F19" w:rsidP="00DA7F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C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F19" w:rsidRPr="002D2AF8" w:rsidP="00450C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SISCAQU004 Develop and implement pool water maintenance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DA7F19" w:rsidP="00450C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AC32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6EBD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5ACE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C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0C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0C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0C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0C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0C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0C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0C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0C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0C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0C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0C21"/>
  </w:style>
  <w:style w:type="character" w:customStyle="1" w:styleId="Heading1Char">
    <w:name w:val="Heading 1 Char"/>
    <w:basedOn w:val="DefaultParagraphFont"/>
    <w:link w:val="Heading1"/>
    <w:rsid w:val="00450C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0C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0C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0C2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0C2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0C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0C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50C2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50C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0C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0C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0C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0C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0C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0C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0C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0C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0C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0C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0C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0C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0C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0C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0C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0C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0C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0C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0C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0C21"/>
    <w:rPr>
      <w:b/>
      <w:spacing w:val="0"/>
    </w:rPr>
  </w:style>
  <w:style w:type="paragraph" w:customStyle="1" w:styleId="SuperTitle">
    <w:name w:val="SuperTitle"/>
    <w:basedOn w:val="Title"/>
    <w:rsid w:val="00450C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0C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0C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0C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0C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0C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0C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0C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0C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0C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0C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0C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0C21"/>
    <w:rPr>
      <w:i/>
    </w:rPr>
  </w:style>
  <w:style w:type="paragraph" w:styleId="Caption">
    <w:name w:val="caption"/>
    <w:basedOn w:val="BodyText"/>
    <w:next w:val="Normal"/>
    <w:qFormat/>
    <w:rsid w:val="00450C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0C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0C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0C21"/>
  </w:style>
  <w:style w:type="paragraph" w:styleId="TableofFigures">
    <w:name w:val="table of figures"/>
    <w:basedOn w:val="Normal"/>
    <w:next w:val="Normal"/>
    <w:semiHidden/>
    <w:rsid w:val="00450C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0C2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50C21"/>
    <w:rPr>
      <w:rFonts w:ascii="Wingdings" w:hAnsi="Wingdings"/>
    </w:rPr>
  </w:style>
  <w:style w:type="paragraph" w:customStyle="1" w:styleId="TableHeading">
    <w:name w:val="Table Heading"/>
    <w:basedOn w:val="HeadingBase"/>
    <w:rsid w:val="00450C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0C21"/>
    <w:rPr>
      <w:color w:val="0033CC"/>
      <w:u w:val="none"/>
    </w:rPr>
  </w:style>
  <w:style w:type="paragraph" w:customStyle="1" w:styleId="BodyTextRight">
    <w:name w:val="Body Text Right"/>
    <w:basedOn w:val="BodyText"/>
    <w:rsid w:val="00450C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0C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0C2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0C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0C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0C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0C21"/>
    <w:rPr>
      <w:sz w:val="32"/>
    </w:rPr>
  </w:style>
  <w:style w:type="paragraph" w:customStyle="1" w:styleId="HeadingProcedure">
    <w:name w:val="Heading Procedure"/>
    <w:basedOn w:val="HeadingBase"/>
    <w:next w:val="Normal"/>
    <w:rsid w:val="00450C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0C21"/>
    <w:pPr>
      <w:spacing w:before="60" w:after="60"/>
    </w:pPr>
  </w:style>
  <w:style w:type="paragraph" w:styleId="ListContinue">
    <w:name w:val="List Continue"/>
    <w:basedOn w:val="List"/>
    <w:rsid w:val="00450C21"/>
    <w:pPr>
      <w:ind w:firstLine="0"/>
    </w:pPr>
  </w:style>
  <w:style w:type="paragraph" w:customStyle="1" w:styleId="ListNote">
    <w:name w:val="List Note"/>
    <w:basedOn w:val="List"/>
    <w:rsid w:val="00450C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0C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0C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0C21"/>
    <w:rPr>
      <w:rFonts w:ascii="Courier New" w:hAnsi="Courier New"/>
    </w:rPr>
  </w:style>
  <w:style w:type="paragraph" w:customStyle="1" w:styleId="NoteBullet">
    <w:name w:val="Note Bullet"/>
    <w:basedOn w:val="Note"/>
    <w:rsid w:val="00450C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0C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0C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0C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0C2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50C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0C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0C21"/>
    <w:rPr>
      <w:b/>
      <w:smallCaps/>
    </w:rPr>
  </w:style>
  <w:style w:type="paragraph" w:customStyle="1" w:styleId="TableListNumber">
    <w:name w:val="Table List Number"/>
    <w:basedOn w:val="ListNumber"/>
    <w:rsid w:val="00450C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0C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0C21"/>
    <w:pPr>
      <w:numPr>
        <w:numId w:val="10"/>
      </w:numPr>
    </w:pPr>
  </w:style>
  <w:style w:type="paragraph" w:customStyle="1" w:styleId="ListAlpha2">
    <w:name w:val="List Alpha 2"/>
    <w:basedOn w:val="List2"/>
    <w:rsid w:val="00450C21"/>
    <w:pPr>
      <w:numPr>
        <w:numId w:val="9"/>
      </w:numPr>
    </w:pPr>
  </w:style>
  <w:style w:type="paragraph" w:styleId="List2">
    <w:name w:val="List 2"/>
    <w:basedOn w:val="BodyText"/>
    <w:rsid w:val="00450C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0C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0C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0C2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50C2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50C21"/>
    <w:pPr>
      <w:numPr>
        <w:numId w:val="5"/>
      </w:numPr>
    </w:pPr>
  </w:style>
  <w:style w:type="paragraph" w:styleId="ListContinue2">
    <w:name w:val="List Continue 2"/>
    <w:basedOn w:val="List2"/>
    <w:rsid w:val="00450C21"/>
    <w:pPr>
      <w:ind w:firstLine="0"/>
    </w:pPr>
  </w:style>
  <w:style w:type="paragraph" w:styleId="ListContinue3">
    <w:name w:val="List Continue 3"/>
    <w:basedOn w:val="List3"/>
    <w:rsid w:val="00450C21"/>
    <w:pPr>
      <w:ind w:left="1021" w:firstLine="0"/>
    </w:pPr>
  </w:style>
  <w:style w:type="paragraph" w:styleId="ListContinue4">
    <w:name w:val="List Continue 4"/>
    <w:basedOn w:val="List4"/>
    <w:rsid w:val="00450C21"/>
    <w:pPr>
      <w:ind w:firstLine="0"/>
    </w:pPr>
  </w:style>
  <w:style w:type="paragraph" w:styleId="ListContinue5">
    <w:name w:val="List Continue 5"/>
    <w:basedOn w:val="List5"/>
    <w:rsid w:val="00450C21"/>
    <w:pPr>
      <w:ind w:firstLine="0"/>
    </w:pPr>
  </w:style>
  <w:style w:type="paragraph" w:styleId="ListNumber3">
    <w:name w:val="List Number 3"/>
    <w:basedOn w:val="List3"/>
    <w:rsid w:val="00450C21"/>
    <w:pPr>
      <w:numPr>
        <w:numId w:val="6"/>
      </w:numPr>
    </w:pPr>
  </w:style>
  <w:style w:type="paragraph" w:styleId="ListNumber4">
    <w:name w:val="List Number 4"/>
    <w:basedOn w:val="List4"/>
    <w:rsid w:val="00450C21"/>
    <w:pPr>
      <w:numPr>
        <w:numId w:val="7"/>
      </w:numPr>
    </w:pPr>
  </w:style>
  <w:style w:type="paragraph" w:styleId="ListNumber5">
    <w:name w:val="List Number 5"/>
    <w:basedOn w:val="List5"/>
    <w:rsid w:val="00450C21"/>
    <w:pPr>
      <w:numPr>
        <w:numId w:val="8"/>
      </w:numPr>
    </w:pPr>
  </w:style>
  <w:style w:type="paragraph" w:styleId="BlockText">
    <w:name w:val="Block Text"/>
    <w:basedOn w:val="Normal"/>
    <w:rsid w:val="00450C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0C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0C21"/>
    <w:rPr>
      <w:sz w:val="16"/>
      <w:vertAlign w:val="superscript"/>
    </w:rPr>
  </w:style>
  <w:style w:type="character" w:customStyle="1" w:styleId="Symbols">
    <w:name w:val="Symbols"/>
    <w:basedOn w:val="DefaultParagraphFont"/>
    <w:rsid w:val="00450C21"/>
    <w:rPr>
      <w:rFonts w:ascii="Symbol" w:hAnsi="Symbol"/>
    </w:rPr>
  </w:style>
  <w:style w:type="character" w:customStyle="1" w:styleId="MenuOptions">
    <w:name w:val="Menu Options"/>
    <w:basedOn w:val="DefaultParagraphFont"/>
    <w:rsid w:val="00450C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0C21"/>
    <w:rPr>
      <w:b/>
    </w:rPr>
  </w:style>
  <w:style w:type="character" w:customStyle="1" w:styleId="Underlined">
    <w:name w:val="Underlined"/>
    <w:basedOn w:val="DefaultParagraphFont"/>
    <w:rsid w:val="00450C21"/>
    <w:rPr>
      <w:u w:val="single"/>
    </w:rPr>
  </w:style>
  <w:style w:type="paragraph" w:customStyle="1" w:styleId="TableBodyTextRight">
    <w:name w:val="Table Body Text Right"/>
    <w:basedOn w:val="TableBodyText"/>
    <w:rsid w:val="00450C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0C21"/>
    <w:rPr>
      <w:sz w:val="18"/>
    </w:rPr>
  </w:style>
  <w:style w:type="paragraph" w:customStyle="1" w:styleId="BodySmallRight">
    <w:name w:val="Body Small Right"/>
    <w:basedOn w:val="BodyTextRight"/>
    <w:rsid w:val="00450C21"/>
    <w:rPr>
      <w:sz w:val="18"/>
      <w:szCs w:val="18"/>
    </w:rPr>
  </w:style>
  <w:style w:type="paragraph" w:customStyle="1" w:styleId="MarginEdition">
    <w:name w:val="Margin Edition"/>
    <w:basedOn w:val="MarginNote"/>
    <w:rsid w:val="00450C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0C21"/>
    <w:rPr>
      <w:sz w:val="2"/>
      <w:szCs w:val="2"/>
    </w:rPr>
  </w:style>
  <w:style w:type="character" w:customStyle="1" w:styleId="Small">
    <w:name w:val="Small"/>
    <w:basedOn w:val="DefaultParagraphFont"/>
    <w:rsid w:val="00450C21"/>
    <w:rPr>
      <w:sz w:val="16"/>
    </w:rPr>
  </w:style>
  <w:style w:type="paragraph" w:customStyle="1" w:styleId="WideTable">
    <w:name w:val="Wide Table"/>
    <w:basedOn w:val="Normal"/>
    <w:rsid w:val="00450C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0C21"/>
  </w:style>
  <w:style w:type="paragraph" w:styleId="Quote">
    <w:name w:val="Quote"/>
    <w:basedOn w:val="Heading1"/>
    <w:link w:val="QuoteChar"/>
    <w:qFormat/>
    <w:rsid w:val="00450C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0C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0C21"/>
    <w:pPr>
      <w:pageBreakBefore/>
    </w:pPr>
  </w:style>
  <w:style w:type="paragraph" w:customStyle="1" w:styleId="Border">
    <w:name w:val="Border"/>
    <w:basedOn w:val="Normal"/>
    <w:qFormat/>
    <w:rsid w:val="00450C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0C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C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C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0C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0C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0C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0C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0C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0C21"/>
    <w:rPr>
      <w:u w:val="single"/>
    </w:rPr>
  </w:style>
  <w:style w:type="character" w:customStyle="1" w:styleId="BoldandItalics">
    <w:name w:val="Bold and Italics"/>
    <w:qFormat/>
    <w:rsid w:val="00450C21"/>
    <w:rPr>
      <w:b/>
      <w:i/>
      <w:u w:val="none"/>
    </w:rPr>
  </w:style>
  <w:style w:type="paragraph" w:styleId="BalloonText">
    <w:name w:val="Balloon Text"/>
    <w:basedOn w:val="Normal"/>
    <w:link w:val="BalloonTextChar"/>
    <w:rsid w:val="00450C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0C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0C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0C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0C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0C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0C21"/>
    <w:pPr>
      <w:spacing w:before="0" w:after="0"/>
    </w:pPr>
  </w:style>
  <w:style w:type="paragraph" w:customStyle="1" w:styleId="BodyTextBold">
    <w:name w:val="Body Text Bold"/>
    <w:basedOn w:val="BodyText"/>
    <w:qFormat/>
    <w:rsid w:val="00450C21"/>
    <w:rPr>
      <w:b/>
    </w:rPr>
  </w:style>
  <w:style w:type="character" w:styleId="Hyperlink">
    <w:name w:val="Hyperlink"/>
    <w:basedOn w:val="DefaultParagraphFont"/>
    <w:uiPriority w:val="99"/>
    <w:unhideWhenUsed/>
    <w:rsid w:val="00DA7F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3151</Characters>
  <Application>Microsoft Office Word</Application>
  <DocSecurity>0</DocSecurity>
  <Lines>108</Lines>
  <Paragraphs>94</Paragraphs>
  <ScaleCrop>false</ScaleCrop>
  <Company>Author-it Software Corporation Ltd.</Company>
  <LinksUpToDate>false</LinksUpToDate>
  <CharactersWithSpaces>3507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SISCAQU004 Develop and implement pool water maintenance procedures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2023-03-02T05:37:00Z</dcterms:created>
  <dcterms:modified xsi:type="dcterms:W3CDTF">2023-03-02T05:37:00Z</dcterms:modified>
</cp:coreProperties>
</file>