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CD5" w:rsidP="00D40CD5">
      <w:pPr>
        <w:pStyle w:val="Title"/>
      </w:pPr>
      <w:r>
        <w:fldChar w:fldCharType="begin"/>
      </w:r>
      <w:r>
        <w:instrText xml:space="preserve"> TITLE   \* MERGEFORMAT </w:instrText>
      </w:r>
      <w:r>
        <w:fldChar w:fldCharType="separate"/>
      </w:r>
      <w:r>
        <w:t>SISCAQU003 Maintain aquatic facility plant and equipment</w:t>
      </w:r>
      <w:r>
        <w:fldChar w:fldCharType="end"/>
      </w:r>
    </w:p>
    <w:p w:rsidR="00D40CD5" w:rsidP="00D40CD5">
      <w:pPr>
        <w:pStyle w:val="Version"/>
        <w:sectPr w:rsidSect="00883A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A72" w:rsidP="00883A72">
      <w:pPr>
        <w:pStyle w:val="SuperHeading"/>
      </w:pPr>
      <w:r w:rsidRPr="00883A72">
        <w:t>SISCAQU003 Maintain aquatic facility plant and equipment</w:t>
      </w:r>
    </w:p>
    <w:p w:rsidR="00000000" w:rsidRPr="00883A72" w:rsidP="00883A72">
      <w:pPr>
        <w:pStyle w:val="Heading1"/>
      </w:pPr>
      <w:bookmarkStart w:id="1" w:name="O_668387"/>
      <w:bookmarkEnd w:id="1"/>
      <w:r w:rsidRPr="00883A72">
        <w:t>Modification History</w:t>
      </w:r>
    </w:p>
    <w:p w:rsidR="00000000" w:rsidRPr="00883A72" w:rsidP="00D40CD5">
      <w:pPr>
        <w:pStyle w:val="BodyText"/>
      </w:pPr>
      <w:r w:rsidRPr="00883A72">
        <w:t>Not applicable.</w:t>
      </w:r>
    </w:p>
    <w:p w:rsidR="00000000" w:rsidRPr="00883A72" w:rsidP="00883A72">
      <w:pPr>
        <w:pStyle w:val="Heading1"/>
      </w:pPr>
      <w:bookmarkStart w:id="2" w:name="O_668388"/>
      <w:bookmarkEnd w:id="2"/>
      <w:r w:rsidRPr="00883A72">
        <w:t>Application</w:t>
      </w:r>
    </w:p>
    <w:p w:rsidR="00000000" w:rsidRPr="00883A72" w:rsidP="00D40CD5">
      <w:pPr>
        <w:pStyle w:val="BodyText"/>
      </w:pPr>
      <w:r w:rsidRPr="00883A72">
        <w:t xml:space="preserve">This unit describes the performance outcomes, skills and knowledge required to make routine checks and complete minor maintenance on aquatic facility plant and equipment. </w:t>
      </w:r>
    </w:p>
    <w:p w:rsidR="00000000" w:rsidRPr="00883A72" w:rsidP="00D40CD5">
      <w:pPr>
        <w:pStyle w:val="BodyText"/>
      </w:pPr>
      <w:r w:rsidRPr="00883A72">
        <w:t>T</w:t>
      </w:r>
      <w:r w:rsidRPr="00883A72">
        <w:t xml:space="preserve">his unit applies to those working as aquatic operators in various aquatic environments, such as council or commercially operated aquatic and leisure centres. Work is performed according to public health regulatory requirements, organisational policies and </w:t>
      </w:r>
      <w:r w:rsidRPr="00883A72">
        <w:t>procedures, and relevant legislation. Work may be carried out under supervision or with some degree of autonomy, depending on individual situation and job role.</w:t>
      </w:r>
    </w:p>
    <w:p w:rsidR="00000000" w:rsidRPr="00883A72" w:rsidP="00D40CD5">
      <w:pPr>
        <w:pStyle w:val="BodyText"/>
      </w:pPr>
      <w:r w:rsidRPr="00883A72">
        <w:t>No occupational licensing, certification or specific legislative requirements apply to this un</w:t>
      </w:r>
      <w:r w:rsidRPr="00883A72">
        <w:t>it at the time of publication.</w:t>
      </w:r>
    </w:p>
    <w:p w:rsidR="00000000" w:rsidRPr="00883A72" w:rsidP="00883A72">
      <w:pPr>
        <w:pStyle w:val="Heading1"/>
      </w:pPr>
      <w:bookmarkStart w:id="3" w:name="O_668389"/>
      <w:bookmarkEnd w:id="3"/>
      <w:r w:rsidRPr="00883A72">
        <w:t>Pre-requisite Unit</w:t>
      </w:r>
    </w:p>
    <w:p w:rsidR="00000000" w:rsidRPr="00883A72" w:rsidP="00D40CD5">
      <w:pPr>
        <w:pStyle w:val="BodyText"/>
      </w:pPr>
      <w:r w:rsidRPr="00883A72">
        <w:t>Nil</w:t>
      </w:r>
    </w:p>
    <w:p w:rsidR="00000000" w:rsidRPr="00883A72" w:rsidP="00883A72">
      <w:pPr>
        <w:pStyle w:val="Heading1"/>
      </w:pPr>
      <w:bookmarkStart w:id="4" w:name="O_668390"/>
      <w:bookmarkEnd w:id="4"/>
      <w:r w:rsidRPr="00883A72">
        <w:t>Competency Field</w:t>
      </w:r>
    </w:p>
    <w:p w:rsidR="00000000" w:rsidRPr="00883A72" w:rsidP="00D40CD5">
      <w:pPr>
        <w:pStyle w:val="BodyText"/>
      </w:pPr>
      <w:r w:rsidRPr="00883A72">
        <w:t>Aquatics</w:t>
      </w:r>
    </w:p>
    <w:p w:rsidR="00000000" w:rsidRPr="00883A72" w:rsidP="00883A72">
      <w:pPr>
        <w:pStyle w:val="Heading1"/>
      </w:pPr>
      <w:bookmarkStart w:id="5" w:name="O_668391"/>
      <w:bookmarkEnd w:id="5"/>
      <w:r w:rsidRPr="00883A72">
        <w:t>Unit Sector</w:t>
      </w:r>
    </w:p>
    <w:p w:rsidR="00000000" w:rsidRPr="00883A72" w:rsidP="00D40CD5">
      <w:pPr>
        <w:pStyle w:val="BodyText"/>
      </w:pPr>
      <w:r w:rsidRPr="00883A72">
        <w:t>Community Recreation</w:t>
      </w:r>
    </w:p>
    <w:p w:rsidR="00000000" w:rsidRPr="00883A72" w:rsidP="00883A72">
      <w:pPr>
        <w:pStyle w:val="Heading1"/>
      </w:pPr>
      <w:bookmarkStart w:id="6" w:name="O_668392"/>
      <w:bookmarkEnd w:id="6"/>
      <w:r w:rsidRPr="00883A72">
        <w:t>Elements and Performance Criteria</w:t>
      </w:r>
    </w:p>
    <w:tbl>
      <w:tblPr>
        <w:tblW w:w="0" w:type="auto"/>
        <w:tblLayout w:type="fixed"/>
        <w:tblCellMar>
          <w:left w:w="62" w:type="dxa"/>
          <w:right w:w="62" w:type="dxa"/>
        </w:tblCellMar>
        <w:tblLook w:val="0000"/>
      </w:tblPr>
      <w:tblGrid>
        <w:gridCol w:w="2694"/>
        <w:gridCol w:w="6350"/>
      </w:tblGrid>
      <w:tr w:rsidTr="00D40C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83A72" w:rsidP="00883A72">
            <w:pPr>
              <w:pStyle w:val="BodyText"/>
            </w:pPr>
            <w:r w:rsidRPr="00883A7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83A72">
            <w:pPr>
              <w:pStyle w:val="BodyText"/>
              <w:rPr>
                <w:lang w:val="en-NZ"/>
              </w:rPr>
            </w:pPr>
            <w:r w:rsidRPr="00883A72">
              <w:rPr>
                <w:rStyle w:val="SpecialBold"/>
              </w:rPr>
              <w:t>PERFORMANCE CRITERIA</w:t>
            </w:r>
          </w:p>
        </w:tc>
      </w:tr>
      <w:tr w:rsidTr="00D40CD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83A72">
            <w:pPr>
              <w:pStyle w:val="BodyText"/>
              <w:rPr>
                <w:lang w:val="en-NZ"/>
              </w:rPr>
            </w:pPr>
            <w:r w:rsidRPr="00883A72">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83A72">
            <w:pPr>
              <w:pStyle w:val="BodyText"/>
              <w:rPr>
                <w:lang w:val="en-NZ"/>
              </w:rPr>
            </w:pPr>
            <w:r w:rsidRPr="00883A72">
              <w:t>Performance criteria describe the performance needed to demonstrate achievement of the element.</w:t>
            </w:r>
          </w:p>
        </w:tc>
      </w:tr>
      <w:tr w:rsidTr="00D40CD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83A72">
            <w:pPr>
              <w:pStyle w:val="List"/>
              <w:rPr>
                <w:lang w:val="en-NZ"/>
              </w:rPr>
            </w:pPr>
            <w:r w:rsidRPr="00883A72">
              <w:t>1.</w:t>
            </w:r>
            <w:r w:rsidRPr="00883A72">
              <w:tab/>
              <w:t>Make routine plant and equipment checks.</w:t>
            </w:r>
          </w:p>
        </w:tc>
        <w:tc>
          <w:tcPr>
            <w:tcW w:w="6350" w:type="dxa"/>
            <w:tcBorders>
              <w:top w:val="nil"/>
              <w:left w:val="nil"/>
              <w:bottom w:val="nil"/>
              <w:right w:val="nil"/>
            </w:tcBorders>
            <w:tcMar>
              <w:top w:w="0" w:type="dxa"/>
              <w:left w:w="62" w:type="dxa"/>
              <w:bottom w:w="0" w:type="dxa"/>
              <w:right w:w="62" w:type="dxa"/>
            </w:tcMar>
          </w:tcPr>
          <w:p w:rsidR="00000000" w:rsidRPr="00883A72" w:rsidP="00883A72">
            <w:pPr>
              <w:pStyle w:val="List2"/>
            </w:pPr>
            <w:r w:rsidRPr="00883A72">
              <w:t>1.1</w:t>
            </w:r>
            <w:r w:rsidRPr="00883A72">
              <w:tab/>
              <w:t>Inspect plant and equipment according to required schedule.</w:t>
            </w:r>
          </w:p>
          <w:p w:rsidR="00000000" w:rsidRPr="00883A72" w:rsidP="00883A72">
            <w:pPr>
              <w:pStyle w:val="List2"/>
            </w:pPr>
            <w:r w:rsidRPr="00883A72">
              <w:t>1.2</w:t>
            </w:r>
            <w:r w:rsidRPr="00883A72">
              <w:tab/>
              <w:t>Conduc</w:t>
            </w:r>
            <w:r w:rsidRPr="00883A72">
              <w:t xml:space="preserve">t safety checks according to manufacturer </w:t>
            </w:r>
            <w:r w:rsidRPr="00883A72">
              <w:t>instructions and safety requirements and local regulation.</w:t>
            </w:r>
          </w:p>
          <w:p w:rsidR="00000000" w:rsidRPr="00883A72" w:rsidP="00883A72">
            <w:pPr>
              <w:pStyle w:val="List2"/>
            </w:pPr>
            <w:r w:rsidRPr="00883A72">
              <w:t>1.3</w:t>
            </w:r>
            <w:r w:rsidRPr="00883A72">
              <w:tab/>
              <w:t>Interpret and accurately record results of routine equipment tests.</w:t>
            </w:r>
          </w:p>
          <w:p w:rsidR="00000000" w:rsidRPr="00883A72" w:rsidP="00883A72">
            <w:pPr>
              <w:pStyle w:val="List2"/>
            </w:pPr>
            <w:r w:rsidRPr="00883A72">
              <w:t>1.4</w:t>
            </w:r>
            <w:r w:rsidRPr="00883A72">
              <w:tab/>
              <w:t>Document the condition of plant and equipment.</w:t>
            </w:r>
          </w:p>
          <w:p w:rsidR="00000000" w:rsidP="00883A72">
            <w:pPr>
              <w:pStyle w:val="List2"/>
              <w:rPr>
                <w:lang w:val="en-NZ"/>
              </w:rPr>
            </w:pPr>
            <w:r w:rsidRPr="00883A72">
              <w:t>1.5</w:t>
            </w:r>
            <w:r w:rsidRPr="00883A72">
              <w:tab/>
              <w:t>Identify faults and irregula</w:t>
            </w:r>
            <w:r w:rsidRPr="00883A72">
              <w:t>rities and report to appropriate personnel.</w:t>
            </w:r>
          </w:p>
        </w:tc>
      </w:tr>
      <w:tr w:rsidTr="00D40CD5">
        <w:tblPrEx>
          <w:tblW w:w="0" w:type="auto"/>
          <w:tblLayout w:type="fixed"/>
          <w:tblCellMar>
            <w:left w:w="62" w:type="dxa"/>
            <w:right w:w="62" w:type="dxa"/>
          </w:tblCellMar>
          <w:tblLook w:val="0000"/>
        </w:tblPrEx>
        <w:trPr>
          <w:trHeight w:val="464"/>
        </w:trPr>
        <w:tc>
          <w:tcPr>
            <w:tcW w:w="2694" w:type="dxa"/>
            <w:tcBorders>
              <w:top w:val="nil"/>
              <w:left w:val="nil"/>
              <w:bottom w:val="nil"/>
              <w:right w:val="nil"/>
            </w:tcBorders>
            <w:tcMar>
              <w:top w:w="0" w:type="dxa"/>
              <w:left w:w="62" w:type="dxa"/>
              <w:bottom w:w="0" w:type="dxa"/>
              <w:right w:w="62" w:type="dxa"/>
            </w:tcMar>
          </w:tcPr>
          <w:p w:rsidR="00000000" w:rsidP="00883A72">
            <w:pPr>
              <w:pStyle w:val="List"/>
              <w:rPr>
                <w:lang w:val="en-NZ"/>
              </w:rPr>
            </w:pPr>
            <w:r w:rsidRPr="00883A72">
              <w:t>2.</w:t>
            </w:r>
            <w:r w:rsidRPr="00883A72">
              <w:tab/>
              <w:t>Complete minor maintenance and repairs.</w:t>
            </w:r>
          </w:p>
        </w:tc>
        <w:tc>
          <w:tcPr>
            <w:tcW w:w="6350" w:type="dxa"/>
            <w:tcBorders>
              <w:top w:val="nil"/>
              <w:left w:val="nil"/>
              <w:bottom w:val="nil"/>
              <w:right w:val="nil"/>
            </w:tcBorders>
            <w:tcMar>
              <w:top w:w="0" w:type="dxa"/>
              <w:left w:w="62" w:type="dxa"/>
              <w:bottom w:w="0" w:type="dxa"/>
              <w:right w:w="62" w:type="dxa"/>
            </w:tcMar>
          </w:tcPr>
          <w:p w:rsidR="00000000" w:rsidRPr="00883A72" w:rsidP="00883A72">
            <w:pPr>
              <w:pStyle w:val="List2"/>
            </w:pPr>
            <w:r w:rsidRPr="00883A72">
              <w:t>2.1</w:t>
            </w:r>
            <w:r w:rsidRPr="00883A72">
              <w:tab/>
              <w:t>Interpret and follow maintenance schedules for plant and equipment.</w:t>
            </w:r>
          </w:p>
          <w:p w:rsidR="00000000" w:rsidRPr="00883A72" w:rsidP="00883A72">
            <w:pPr>
              <w:pStyle w:val="List2"/>
            </w:pPr>
            <w:r w:rsidRPr="00883A72">
              <w:t>2.2</w:t>
            </w:r>
            <w:r w:rsidRPr="00883A72">
              <w:tab/>
              <w:t>Identify and select tools and other resources needed to complete work.</w:t>
            </w:r>
          </w:p>
          <w:p w:rsidR="00000000" w:rsidRPr="00883A72" w:rsidP="00883A72">
            <w:pPr>
              <w:pStyle w:val="List2"/>
            </w:pPr>
            <w:r w:rsidRPr="00883A72">
              <w:t>2.3</w:t>
            </w:r>
            <w:r w:rsidRPr="00883A72">
              <w:tab/>
            </w:r>
            <w:r w:rsidRPr="00883A72">
              <w:t>Make work area safe and erect signs and barriers as required.</w:t>
            </w:r>
          </w:p>
          <w:p w:rsidR="00000000" w:rsidRPr="00883A72" w:rsidP="00883A72">
            <w:pPr>
              <w:pStyle w:val="List2"/>
            </w:pPr>
            <w:r w:rsidRPr="00883A72">
              <w:t>2.4</w:t>
            </w:r>
            <w:r w:rsidRPr="00883A72">
              <w:tab/>
              <w:t>Remove, replace and repair faulty and defective equipment or consumables, within designated responsibility.</w:t>
            </w:r>
          </w:p>
          <w:p w:rsidR="00000000" w:rsidP="00883A72">
            <w:pPr>
              <w:pStyle w:val="List2"/>
              <w:rPr>
                <w:lang w:val="en-NZ"/>
              </w:rPr>
            </w:pPr>
            <w:r w:rsidRPr="00883A72">
              <w:t>2.5</w:t>
            </w:r>
            <w:r w:rsidRPr="00883A72">
              <w:tab/>
              <w:t xml:space="preserve">Report faults outside scope of own expertise to appropriate personnel. </w:t>
            </w:r>
          </w:p>
        </w:tc>
      </w:tr>
      <w:tr w:rsidTr="00D40CD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83A72">
            <w:pPr>
              <w:pStyle w:val="List"/>
              <w:rPr>
                <w:lang w:val="en-NZ"/>
              </w:rPr>
            </w:pPr>
            <w:r w:rsidRPr="00883A72">
              <w:t>3.</w:t>
            </w:r>
            <w:r w:rsidRPr="00883A72">
              <w:tab/>
              <w:t>Re</w:t>
            </w:r>
            <w:r w:rsidRPr="00883A72">
              <w:t>cord and report maintenance and repair activities.</w:t>
            </w:r>
          </w:p>
        </w:tc>
        <w:tc>
          <w:tcPr>
            <w:tcW w:w="6350" w:type="dxa"/>
            <w:tcBorders>
              <w:top w:val="nil"/>
              <w:left w:val="nil"/>
              <w:bottom w:val="nil"/>
              <w:right w:val="nil"/>
            </w:tcBorders>
            <w:tcMar>
              <w:top w:w="0" w:type="dxa"/>
              <w:left w:w="62" w:type="dxa"/>
              <w:bottom w:w="0" w:type="dxa"/>
              <w:right w:w="62" w:type="dxa"/>
            </w:tcMar>
          </w:tcPr>
          <w:p w:rsidR="00000000" w:rsidRPr="00883A72" w:rsidP="00883A72">
            <w:pPr>
              <w:pStyle w:val="List2"/>
            </w:pPr>
            <w:r w:rsidRPr="00883A72">
              <w:t>3.1</w:t>
            </w:r>
            <w:r w:rsidRPr="00883A72">
              <w:tab/>
              <w:t>Record repairs and maintenance activities in required format.</w:t>
            </w:r>
          </w:p>
          <w:p w:rsidR="00000000" w:rsidRPr="00883A72" w:rsidP="00883A72">
            <w:pPr>
              <w:pStyle w:val="List2"/>
            </w:pPr>
            <w:r w:rsidRPr="00883A72">
              <w:t>3.2</w:t>
            </w:r>
            <w:r w:rsidRPr="00883A72">
              <w:tab/>
              <w:t xml:space="preserve">Notify appropriate personnel of faults rectified. </w:t>
            </w:r>
          </w:p>
        </w:tc>
      </w:tr>
    </w:tbl>
    <w:p w:rsidR="00000000" w:rsidRPr="00883A72" w:rsidP="00883A72">
      <w:pPr>
        <w:pStyle w:val="BodyText"/>
      </w:pPr>
    </w:p>
    <w:p w:rsidR="00000000" w:rsidRPr="00883A72" w:rsidP="00883A72">
      <w:pPr>
        <w:pStyle w:val="AllowPageBreak"/>
      </w:pPr>
    </w:p>
    <w:p w:rsidR="00000000" w:rsidRPr="00883A72" w:rsidP="00883A72">
      <w:pPr>
        <w:pStyle w:val="Heading1"/>
      </w:pPr>
      <w:bookmarkStart w:id="7" w:name="O_668393"/>
      <w:bookmarkEnd w:id="7"/>
      <w:r w:rsidRPr="00883A72">
        <w:t>Foundation Skills</w:t>
      </w:r>
    </w:p>
    <w:tbl>
      <w:tblPr>
        <w:tblW w:w="0" w:type="auto"/>
        <w:tblLayout w:type="fixed"/>
        <w:tblCellMar>
          <w:left w:w="62" w:type="dxa"/>
          <w:right w:w="62" w:type="dxa"/>
        </w:tblCellMar>
        <w:tblLook w:val="0000"/>
      </w:tblPr>
      <w:tblGrid>
        <w:gridCol w:w="2694"/>
        <w:gridCol w:w="6350"/>
      </w:tblGrid>
      <w:tr w:rsidTr="00883A7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83A72">
            <w:pPr>
              <w:pStyle w:val="BodyText"/>
              <w:rPr>
                <w:lang w:val="en-NZ"/>
              </w:rPr>
            </w:pPr>
            <w:r w:rsidRPr="00883A72">
              <w:t>Foundation skills essential to performance in this unit, but not explicit in the performance criteria are listed here, along with a brief context statement.</w:t>
            </w:r>
          </w:p>
        </w:tc>
      </w:tr>
      <w:tr w:rsidTr="00883A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83A72" w:rsidP="00883A72">
            <w:pPr>
              <w:pStyle w:val="BodyText"/>
            </w:pPr>
            <w:r w:rsidRPr="00883A7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83A72">
            <w:pPr>
              <w:pStyle w:val="BodyText"/>
              <w:rPr>
                <w:lang w:val="en-NZ"/>
              </w:rPr>
            </w:pPr>
            <w:r w:rsidRPr="00883A72">
              <w:rPr>
                <w:rStyle w:val="SpecialBold"/>
              </w:rPr>
              <w:t>DESCRIPTION</w:t>
            </w:r>
          </w:p>
        </w:tc>
      </w:tr>
      <w:tr w:rsidTr="00883A7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83A72">
            <w:pPr>
              <w:pStyle w:val="BodyText"/>
              <w:rPr>
                <w:lang w:val="en-NZ"/>
              </w:rPr>
            </w:pPr>
            <w:r w:rsidRPr="00883A72">
              <w:t>Reading skills to</w:t>
            </w:r>
          </w:p>
        </w:tc>
        <w:tc>
          <w:tcPr>
            <w:tcW w:w="6350" w:type="dxa"/>
            <w:tcBorders>
              <w:top w:val="nil"/>
              <w:left w:val="nil"/>
              <w:bottom w:val="nil"/>
              <w:right w:val="nil"/>
            </w:tcBorders>
            <w:tcMar>
              <w:top w:w="0" w:type="dxa"/>
              <w:left w:w="62" w:type="dxa"/>
              <w:bottom w:w="0" w:type="dxa"/>
              <w:right w:w="62" w:type="dxa"/>
            </w:tcMar>
          </w:tcPr>
          <w:p w:rsidR="00000000" w:rsidRPr="00883A72" w:rsidP="00883A72">
            <w:pPr>
              <w:pStyle w:val="ListBullet"/>
            </w:pPr>
            <w:r w:rsidRPr="00883A72">
              <w:t>interpret technical information in equipment manuals.</w:t>
            </w:r>
          </w:p>
        </w:tc>
      </w:tr>
    </w:tbl>
    <w:p w:rsidR="00000000" w:rsidRPr="00883A72" w:rsidP="00883A72">
      <w:pPr>
        <w:pStyle w:val="BodyText"/>
      </w:pPr>
    </w:p>
    <w:p w:rsidR="00000000" w:rsidRPr="00883A72" w:rsidP="00883A72">
      <w:pPr>
        <w:pStyle w:val="AllowPageBreak"/>
      </w:pPr>
    </w:p>
    <w:p w:rsidR="00000000" w:rsidRPr="00883A72" w:rsidP="00883A72">
      <w:pPr>
        <w:pStyle w:val="Heading1"/>
      </w:pPr>
      <w:bookmarkStart w:id="8" w:name="O_668395"/>
      <w:bookmarkEnd w:id="8"/>
      <w:r w:rsidRPr="00883A72">
        <w:t>Unit Mapping Information</w:t>
      </w:r>
    </w:p>
    <w:p w:rsidR="00000000" w:rsidRPr="00883A72" w:rsidP="00D40CD5">
      <w:pPr>
        <w:pStyle w:val="BodyText"/>
      </w:pPr>
      <w:r w:rsidRPr="00883A72">
        <w:t>No equivalent unit.</w:t>
      </w:r>
    </w:p>
    <w:p w:rsidR="00000000" w:rsidRPr="00883A72" w:rsidP="00883A72">
      <w:pPr>
        <w:pStyle w:val="Heading1"/>
      </w:pPr>
      <w:bookmarkStart w:id="9" w:name="O_668402"/>
      <w:bookmarkEnd w:id="9"/>
      <w:r w:rsidRPr="00883A72">
        <w:t>Links</w:t>
      </w:r>
    </w:p>
    <w:p w:rsidR="00000000" w:rsidRPr="00883A72" w:rsidP="00D40CD5">
      <w:pPr>
        <w:pStyle w:val="BodyText"/>
      </w:pPr>
      <w:r w:rsidRPr="00883A7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F1D59">
        <w:rPr>
          <w:rStyle w:val="Hyperlink"/>
        </w:rPr>
        <w:t>https://vetnet.gov.au/Pages/TrainingDocs.aspx?q=1ca50016-24d2-4161-a044-d3faa200268b</w:t>
      </w:r>
      <w:r>
        <w:fldChar w:fldCharType="end"/>
      </w:r>
    </w:p>
    <w:p w:rsidR="00000000" w:rsidRPr="00883A72" w:rsidP="00883A72"/>
    <w:sectPr w:rsidSect="00883A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72" w:rsidRPr="00D40CD5" w:rsidP="00D40C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5" w:rsidP="00883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0CD5" w:rsidP="00883A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40CD5" w:rsidP="00883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A72" w:rsidRPr="00D40CD5" w:rsidP="00D40C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D5" w:rsidRPr="002D2AF8" w:rsidP="00883A72">
    <w:pPr>
      <w:pStyle w:val="Header"/>
      <w:framePr w:wrap="around"/>
    </w:pPr>
    <w:r>
      <w:fldChar w:fldCharType="begin"/>
    </w:r>
    <w:r>
      <w:instrText xml:space="preserve"> TITLE   \* MERGEFORMAT </w:instrText>
    </w:r>
    <w:r>
      <w:fldChar w:fldCharType="separate"/>
    </w:r>
    <w:r>
      <w:t>SISCAQU003 Maintain aquatic facility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D40CD5" w:rsidP="00883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822A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A27A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A72"/>
    <w:pPr>
      <w:spacing w:before="360" w:after="60"/>
      <w:outlineLvl w:val="0"/>
    </w:pPr>
    <w:rPr>
      <w:sz w:val="32"/>
    </w:rPr>
  </w:style>
  <w:style w:type="paragraph" w:styleId="Heading2">
    <w:name w:val="heading 2"/>
    <w:basedOn w:val="HeadingBase"/>
    <w:next w:val="BodyText"/>
    <w:link w:val="Heading2Char"/>
    <w:qFormat/>
    <w:rsid w:val="00883A72"/>
    <w:pPr>
      <w:keepLines/>
      <w:spacing w:before="240" w:after="120"/>
      <w:outlineLvl w:val="1"/>
    </w:pPr>
    <w:rPr>
      <w:sz w:val="28"/>
      <w:szCs w:val="40"/>
    </w:rPr>
  </w:style>
  <w:style w:type="paragraph" w:styleId="Heading3">
    <w:name w:val="heading 3"/>
    <w:basedOn w:val="HeadingBase"/>
    <w:next w:val="BodyText"/>
    <w:link w:val="Heading3Char"/>
    <w:qFormat/>
    <w:rsid w:val="00883A72"/>
    <w:pPr>
      <w:spacing w:before="180" w:after="120"/>
      <w:outlineLvl w:val="2"/>
    </w:pPr>
    <w:rPr>
      <w:spacing w:val="-10"/>
      <w:kern w:val="32"/>
    </w:rPr>
  </w:style>
  <w:style w:type="paragraph" w:styleId="Heading4">
    <w:name w:val="heading 4"/>
    <w:basedOn w:val="HeadingBase"/>
    <w:next w:val="BodyText"/>
    <w:link w:val="Heading4Char"/>
    <w:qFormat/>
    <w:rsid w:val="00883A72"/>
    <w:pPr>
      <w:spacing w:before="160" w:after="120"/>
      <w:outlineLvl w:val="3"/>
    </w:pPr>
    <w:rPr>
      <w:sz w:val="22"/>
    </w:rPr>
  </w:style>
  <w:style w:type="paragraph" w:styleId="Heading5">
    <w:name w:val="heading 5"/>
    <w:basedOn w:val="HeadingBase"/>
    <w:next w:val="Normal"/>
    <w:link w:val="Heading5Char"/>
    <w:qFormat/>
    <w:rsid w:val="00883A72"/>
    <w:pPr>
      <w:spacing w:before="80"/>
      <w:outlineLvl w:val="4"/>
    </w:pPr>
    <w:rPr>
      <w:color w:val="918585"/>
      <w:sz w:val="20"/>
    </w:rPr>
  </w:style>
  <w:style w:type="paragraph" w:styleId="Heading6">
    <w:name w:val="heading 6"/>
    <w:basedOn w:val="HeadingBase"/>
    <w:next w:val="Normal"/>
    <w:link w:val="Heading6Char"/>
    <w:qFormat/>
    <w:rsid w:val="00883A72"/>
    <w:pPr>
      <w:spacing w:before="60"/>
      <w:outlineLvl w:val="5"/>
    </w:pPr>
    <w:rPr>
      <w:color w:val="918585"/>
      <w:sz w:val="20"/>
    </w:rPr>
  </w:style>
  <w:style w:type="paragraph" w:styleId="Heading7">
    <w:name w:val="heading 7"/>
    <w:basedOn w:val="Normal"/>
    <w:next w:val="Normal"/>
    <w:link w:val="Heading7Char"/>
    <w:qFormat/>
    <w:rsid w:val="00883A72"/>
    <w:pPr>
      <w:ind w:left="720"/>
      <w:outlineLvl w:val="6"/>
    </w:pPr>
    <w:rPr>
      <w:i/>
    </w:rPr>
  </w:style>
  <w:style w:type="paragraph" w:styleId="Heading8">
    <w:name w:val="heading 8"/>
    <w:basedOn w:val="Normal"/>
    <w:next w:val="Normal"/>
    <w:link w:val="Heading8Char"/>
    <w:qFormat/>
    <w:rsid w:val="00883A72"/>
    <w:pPr>
      <w:ind w:left="720"/>
      <w:outlineLvl w:val="7"/>
    </w:pPr>
    <w:rPr>
      <w:i/>
    </w:rPr>
  </w:style>
  <w:style w:type="paragraph" w:styleId="Heading9">
    <w:name w:val="heading 9"/>
    <w:basedOn w:val="Normal"/>
    <w:next w:val="Normal"/>
    <w:link w:val="Heading9Char"/>
    <w:qFormat/>
    <w:rsid w:val="00883A72"/>
    <w:pPr>
      <w:ind w:left="720"/>
      <w:outlineLvl w:val="8"/>
    </w:pPr>
    <w:rPr>
      <w:i/>
    </w:rPr>
  </w:style>
  <w:style w:type="character" w:default="1" w:styleId="DefaultParagraphFont">
    <w:name w:val="Default Paragraph Font"/>
    <w:uiPriority w:val="1"/>
    <w:unhideWhenUsed/>
    <w:rsid w:val="00883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A72"/>
  </w:style>
  <w:style w:type="character" w:customStyle="1" w:styleId="Heading1Char">
    <w:name w:val="Heading 1 Char"/>
    <w:basedOn w:val="DefaultParagraphFont"/>
    <w:link w:val="Heading1"/>
    <w:rsid w:val="00883A72"/>
    <w:rPr>
      <w:rFonts w:ascii="Times New Roman" w:eastAsia="Times New Roman" w:hAnsi="Times New Roman" w:cs="Times New Roman"/>
      <w:b/>
      <w:sz w:val="32"/>
      <w:szCs w:val="20"/>
      <w:lang w:eastAsia="en-US"/>
    </w:rPr>
  </w:style>
  <w:style w:type="paragraph" w:styleId="BodyText">
    <w:name w:val="Body Text"/>
    <w:basedOn w:val="Normal"/>
    <w:link w:val="BodyTextChar"/>
    <w:rsid w:val="00883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A72"/>
    <w:rPr>
      <w:rFonts w:ascii="Times New Roman" w:eastAsia="Times New Roman" w:hAnsi="Times New Roman" w:cs="Times New Roman"/>
      <w:sz w:val="24"/>
      <w:lang w:eastAsia="en-US"/>
    </w:rPr>
  </w:style>
  <w:style w:type="paragraph" w:styleId="List">
    <w:name w:val="List"/>
    <w:basedOn w:val="BodyText"/>
    <w:next w:val="BodyText"/>
    <w:rsid w:val="00883A72"/>
    <w:pPr>
      <w:tabs>
        <w:tab w:val="left" w:pos="340"/>
      </w:tabs>
      <w:spacing w:before="60" w:after="60"/>
      <w:ind w:left="340" w:hanging="340"/>
    </w:pPr>
  </w:style>
  <w:style w:type="paragraph" w:styleId="ListBullet">
    <w:name w:val="List Bullet"/>
    <w:basedOn w:val="List"/>
    <w:rsid w:val="00883A72"/>
    <w:pPr>
      <w:numPr>
        <w:numId w:val="11"/>
      </w:numPr>
      <w:tabs>
        <w:tab w:val="clear" w:pos="340"/>
      </w:tabs>
      <w:spacing w:before="40" w:after="40"/>
    </w:pPr>
  </w:style>
  <w:style w:type="character" w:customStyle="1" w:styleId="SpecialBold">
    <w:name w:val="Special Bold"/>
    <w:basedOn w:val="DefaultParagraphFont"/>
    <w:rsid w:val="00883A72"/>
    <w:rPr>
      <w:b/>
      <w:spacing w:val="0"/>
    </w:rPr>
  </w:style>
  <w:style w:type="paragraph" w:customStyle="1" w:styleId="SuperHeading">
    <w:name w:val="SuperHeading"/>
    <w:basedOn w:val="Normal"/>
    <w:rsid w:val="00883A72"/>
    <w:pPr>
      <w:spacing w:before="240" w:after="120"/>
      <w:outlineLvl w:val="0"/>
    </w:pPr>
    <w:rPr>
      <w:rFonts w:ascii="Times New Roman" w:hAnsi="Times New Roman"/>
      <w:b/>
      <w:sz w:val="32"/>
    </w:rPr>
  </w:style>
  <w:style w:type="paragraph" w:customStyle="1" w:styleId="AllowPageBreak">
    <w:name w:val="AllowPageBreak"/>
    <w:rsid w:val="00883A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3A72"/>
    <w:pPr>
      <w:tabs>
        <w:tab w:val="left" w:pos="680"/>
      </w:tabs>
      <w:spacing w:before="60" w:after="60"/>
      <w:ind w:left="680" w:hanging="340"/>
    </w:pPr>
  </w:style>
  <w:style w:type="character" w:customStyle="1" w:styleId="Heading2Char">
    <w:name w:val="Heading 2 Char"/>
    <w:basedOn w:val="DefaultParagraphFont"/>
    <w:link w:val="Heading2"/>
    <w:rsid w:val="00883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A72"/>
    <w:rPr>
      <w:rFonts w:ascii="Courier New" w:eastAsia="Times New Roman" w:hAnsi="Courier New" w:cs="Times New Roman"/>
      <w:i/>
      <w:szCs w:val="20"/>
      <w:lang w:eastAsia="en-US"/>
    </w:rPr>
  </w:style>
  <w:style w:type="paragraph" w:customStyle="1" w:styleId="HeadingBase">
    <w:name w:val="Heading Base"/>
    <w:rsid w:val="00883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A72"/>
    <w:pPr>
      <w:tabs>
        <w:tab w:val="right" w:leader="dot" w:pos="9072"/>
      </w:tabs>
      <w:ind w:left="567"/>
    </w:pPr>
    <w:rPr>
      <w:szCs w:val="22"/>
    </w:rPr>
  </w:style>
  <w:style w:type="paragraph" w:customStyle="1" w:styleId="TOCBase">
    <w:name w:val="TOC Base"/>
    <w:rsid w:val="00883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A72"/>
    <w:pPr>
      <w:tabs>
        <w:tab w:val="right" w:leader="dot" w:pos="9072"/>
      </w:tabs>
      <w:spacing w:before="40" w:after="40"/>
      <w:ind w:left="284"/>
    </w:pPr>
    <w:rPr>
      <w:rFonts w:ascii="Times New Roman" w:hAnsi="Times New Roman"/>
    </w:rPr>
  </w:style>
  <w:style w:type="paragraph" w:styleId="TOC1">
    <w:name w:val="toc 1"/>
    <w:basedOn w:val="TOCBase"/>
    <w:next w:val="Normal"/>
    <w:rsid w:val="00883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A72"/>
    <w:rPr>
      <w:rFonts w:ascii="Times New Roman" w:eastAsia="Times New Roman" w:hAnsi="Times New Roman" w:cs="Times New Roman"/>
      <w:sz w:val="16"/>
      <w:lang w:eastAsia="en-US"/>
    </w:rPr>
  </w:style>
  <w:style w:type="paragraph" w:styleId="Title">
    <w:name w:val="Title"/>
    <w:basedOn w:val="HeadingBase"/>
    <w:link w:val="TitleChar"/>
    <w:qFormat/>
    <w:rsid w:val="00883A72"/>
    <w:pPr>
      <w:spacing w:before="5040"/>
      <w:jc w:val="center"/>
    </w:pPr>
    <w:rPr>
      <w:sz w:val="48"/>
      <w:szCs w:val="72"/>
      <w:lang w:val="en-US"/>
    </w:rPr>
  </w:style>
  <w:style w:type="character" w:customStyle="1" w:styleId="TitleChar">
    <w:name w:val="Title Char"/>
    <w:basedOn w:val="DefaultParagraphFont"/>
    <w:link w:val="Title"/>
    <w:rsid w:val="00883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A72"/>
    <w:pPr>
      <w:tabs>
        <w:tab w:val="left" w:pos="3600"/>
        <w:tab w:val="left" w:pos="3958"/>
      </w:tabs>
    </w:pPr>
  </w:style>
  <w:style w:type="paragraph" w:customStyle="1" w:styleId="Note">
    <w:name w:val="Note"/>
    <w:basedOn w:val="BodyText"/>
    <w:rsid w:val="00883A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A72"/>
    <w:pPr>
      <w:framePr w:wrap="auto" w:hAnchor="text" w:y="6049"/>
    </w:pPr>
    <w:rPr>
      <w:color w:val="000000"/>
      <w:sz w:val="40"/>
    </w:rPr>
  </w:style>
  <w:style w:type="paragraph" w:customStyle="1" w:styleId="TOCTitle">
    <w:name w:val="TOCTitle"/>
    <w:basedOn w:val="Heading1"/>
    <w:rsid w:val="00883A72"/>
    <w:pPr>
      <w:spacing w:after="240"/>
      <w:jc w:val="center"/>
      <w:outlineLvl w:val="9"/>
    </w:pPr>
    <w:rPr>
      <w:caps/>
    </w:rPr>
  </w:style>
  <w:style w:type="paragraph" w:customStyle="1" w:styleId="Version">
    <w:name w:val="Version"/>
    <w:rsid w:val="00883A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A72"/>
    <w:pPr>
      <w:numPr>
        <w:numId w:val="12"/>
      </w:numPr>
      <w:tabs>
        <w:tab w:val="clear" w:pos="680"/>
      </w:tabs>
    </w:pPr>
  </w:style>
  <w:style w:type="paragraph" w:styleId="Index1">
    <w:name w:val="index 1"/>
    <w:basedOn w:val="Normal"/>
    <w:next w:val="Normal"/>
    <w:semiHidden/>
    <w:rsid w:val="00883A72"/>
    <w:pPr>
      <w:keepNext w:val="0"/>
      <w:tabs>
        <w:tab w:val="right" w:pos="4176"/>
      </w:tabs>
      <w:ind w:left="198" w:hanging="198"/>
    </w:pPr>
    <w:rPr>
      <w:rFonts w:ascii="Garamond" w:hAnsi="Garamond"/>
    </w:rPr>
  </w:style>
  <w:style w:type="paragraph" w:styleId="IndexHeading">
    <w:name w:val="index heading"/>
    <w:basedOn w:val="Normal"/>
    <w:next w:val="Index1"/>
    <w:semiHidden/>
    <w:rsid w:val="00883A72"/>
    <w:pPr>
      <w:spacing w:before="120" w:after="120"/>
    </w:pPr>
    <w:rPr>
      <w:rFonts w:ascii="Arial" w:hAnsi="Arial"/>
      <w:b/>
      <w:color w:val="918585"/>
      <w:sz w:val="24"/>
    </w:rPr>
  </w:style>
  <w:style w:type="paragraph" w:styleId="Header">
    <w:name w:val="header"/>
    <w:basedOn w:val="Normal"/>
    <w:link w:val="HeaderChar"/>
    <w:rsid w:val="00883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A72"/>
    <w:rPr>
      <w:rFonts w:ascii="Times New Roman" w:eastAsia="Times New Roman" w:hAnsi="Times New Roman" w:cs="Times New Roman"/>
      <w:sz w:val="16"/>
      <w:szCs w:val="20"/>
      <w:lang w:val="en-GB" w:eastAsia="en-US"/>
    </w:rPr>
  </w:style>
  <w:style w:type="paragraph" w:customStyle="1" w:styleId="Chapter">
    <w:name w:val="Chapter"/>
    <w:basedOn w:val="Normal"/>
    <w:rsid w:val="00883A72"/>
    <w:pPr>
      <w:spacing w:before="240"/>
    </w:pPr>
    <w:rPr>
      <w:rFonts w:ascii="Times New Roman" w:hAnsi="Times New Roman"/>
      <w:smallCaps/>
      <w:spacing w:val="80"/>
      <w:sz w:val="28"/>
    </w:rPr>
  </w:style>
  <w:style w:type="paragraph" w:customStyle="1" w:styleId="InChapter">
    <w:name w:val="InChapter"/>
    <w:basedOn w:val="Heading3"/>
    <w:rsid w:val="00883A72"/>
    <w:pPr>
      <w:spacing w:after="240"/>
      <w:outlineLvl w:val="9"/>
    </w:pPr>
    <w:rPr>
      <w:noProof/>
    </w:rPr>
  </w:style>
  <w:style w:type="paragraph" w:styleId="Index2">
    <w:name w:val="index 2"/>
    <w:basedOn w:val="Normal"/>
    <w:next w:val="Normal"/>
    <w:semiHidden/>
    <w:rsid w:val="00883A72"/>
    <w:pPr>
      <w:tabs>
        <w:tab w:val="right" w:pos="4176"/>
      </w:tabs>
      <w:ind w:left="568" w:hanging="284"/>
    </w:pPr>
    <w:rPr>
      <w:rFonts w:ascii="Garamond" w:hAnsi="Garamond"/>
    </w:rPr>
  </w:style>
  <w:style w:type="paragraph" w:customStyle="1" w:styleId="Byline">
    <w:name w:val="Byline"/>
    <w:rsid w:val="00883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A72"/>
    <w:pPr>
      <w:tabs>
        <w:tab w:val="clear" w:pos="3600"/>
        <w:tab w:val="clear" w:pos="3958"/>
      </w:tabs>
      <w:jc w:val="right"/>
    </w:pPr>
  </w:style>
  <w:style w:type="character" w:styleId="Emphasis">
    <w:name w:val="Emphasis"/>
    <w:basedOn w:val="DefaultParagraphFont"/>
    <w:qFormat/>
    <w:rsid w:val="00883A72"/>
    <w:rPr>
      <w:i/>
    </w:rPr>
  </w:style>
  <w:style w:type="paragraph" w:styleId="Caption">
    <w:name w:val="caption"/>
    <w:basedOn w:val="BodyText"/>
    <w:next w:val="Normal"/>
    <w:qFormat/>
    <w:rsid w:val="00883A72"/>
    <w:pPr>
      <w:framePr w:w="2268" w:hSpace="181" w:vSpace="181" w:wrap="around" w:vAnchor="text" w:hAnchor="page" w:x="1135" w:y="285" w:anchorLock="1"/>
    </w:pPr>
    <w:rPr>
      <w:i/>
    </w:rPr>
  </w:style>
  <w:style w:type="paragraph" w:customStyle="1" w:styleId="MiniTOCTitle">
    <w:name w:val="MiniTOCTitle"/>
    <w:basedOn w:val="Heading4"/>
    <w:rsid w:val="00883A72"/>
    <w:pPr>
      <w:spacing w:before="240"/>
      <w:outlineLvl w:val="9"/>
    </w:pPr>
    <w:rPr>
      <w:noProof/>
      <w:sz w:val="24"/>
    </w:rPr>
  </w:style>
  <w:style w:type="paragraph" w:customStyle="1" w:styleId="MiniTOCItem">
    <w:name w:val="MiniTOCItem"/>
    <w:basedOn w:val="ListBullet"/>
    <w:rsid w:val="00883A72"/>
    <w:pPr>
      <w:numPr>
        <w:numId w:val="0"/>
      </w:numPr>
      <w:tabs>
        <w:tab w:val="right" w:leader="dot" w:pos="6521"/>
      </w:tabs>
      <w:spacing w:before="0" w:after="0"/>
    </w:pPr>
  </w:style>
  <w:style w:type="paragraph" w:customStyle="1" w:styleId="TOFTitle">
    <w:name w:val="TOFTitle"/>
    <w:basedOn w:val="TOCTitle"/>
    <w:rsid w:val="00883A72"/>
  </w:style>
  <w:style w:type="paragraph" w:styleId="TableofFigures">
    <w:name w:val="table of figures"/>
    <w:basedOn w:val="Normal"/>
    <w:next w:val="Normal"/>
    <w:semiHidden/>
    <w:rsid w:val="00883A72"/>
    <w:pPr>
      <w:tabs>
        <w:tab w:val="right" w:leader="dot" w:pos="9072"/>
      </w:tabs>
      <w:ind w:left="970" w:hanging="403"/>
    </w:pPr>
    <w:rPr>
      <w:rFonts w:ascii="Times New Roman" w:hAnsi="Times New Roman"/>
      <w:b/>
    </w:rPr>
  </w:style>
  <w:style w:type="paragraph" w:styleId="ListNumber">
    <w:name w:val="List Number"/>
    <w:basedOn w:val="List"/>
    <w:rsid w:val="00883A72"/>
    <w:pPr>
      <w:numPr>
        <w:numId w:val="14"/>
      </w:numPr>
      <w:tabs>
        <w:tab w:val="clear" w:pos="340"/>
      </w:tabs>
    </w:pPr>
  </w:style>
  <w:style w:type="character" w:customStyle="1" w:styleId="WingdingSymbols">
    <w:name w:val="Wingding Symbols"/>
    <w:rsid w:val="00883A72"/>
    <w:rPr>
      <w:rFonts w:ascii="Wingdings" w:hAnsi="Wingdings"/>
    </w:rPr>
  </w:style>
  <w:style w:type="paragraph" w:customStyle="1" w:styleId="TableHeading">
    <w:name w:val="Table Heading"/>
    <w:basedOn w:val="HeadingBase"/>
    <w:rsid w:val="00883A72"/>
    <w:pPr>
      <w:keepLines/>
      <w:pBdr>
        <w:bottom w:val="single" w:sz="6" w:space="1" w:color="918585"/>
      </w:pBdr>
      <w:spacing w:before="240"/>
    </w:pPr>
  </w:style>
  <w:style w:type="character" w:customStyle="1" w:styleId="HotSpot">
    <w:name w:val="HotSpot"/>
    <w:rsid w:val="00883A72"/>
    <w:rPr>
      <w:color w:val="0033CC"/>
      <w:u w:val="none"/>
    </w:rPr>
  </w:style>
  <w:style w:type="paragraph" w:customStyle="1" w:styleId="BodyTextRight">
    <w:name w:val="Body Text Right"/>
    <w:basedOn w:val="BodyText"/>
    <w:rsid w:val="00883A72"/>
    <w:pPr>
      <w:spacing w:before="0" w:after="0"/>
      <w:jc w:val="right"/>
    </w:pPr>
  </w:style>
  <w:style w:type="paragraph" w:styleId="Index3">
    <w:name w:val="index 3"/>
    <w:basedOn w:val="ListNumber2"/>
    <w:next w:val="Normal"/>
    <w:semiHidden/>
    <w:rsid w:val="00883A72"/>
    <w:pPr>
      <w:numPr>
        <w:numId w:val="0"/>
      </w:numPr>
      <w:tabs>
        <w:tab w:val="right" w:leader="dot" w:pos="4176"/>
      </w:tabs>
    </w:pPr>
  </w:style>
  <w:style w:type="paragraph" w:styleId="ListNumber2">
    <w:name w:val="List Number 2"/>
    <w:basedOn w:val="List2"/>
    <w:rsid w:val="00883A72"/>
    <w:pPr>
      <w:numPr>
        <w:numId w:val="9"/>
      </w:numPr>
      <w:tabs>
        <w:tab w:val="clear" w:pos="1060"/>
      </w:tabs>
    </w:pPr>
  </w:style>
  <w:style w:type="paragraph" w:customStyle="1" w:styleId="MarginNote">
    <w:name w:val="Margin Note"/>
    <w:basedOn w:val="BodyText"/>
    <w:rsid w:val="00883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A72"/>
    <w:rPr>
      <w:sz w:val="32"/>
    </w:rPr>
  </w:style>
  <w:style w:type="paragraph" w:customStyle="1" w:styleId="HeadingProcedure">
    <w:name w:val="Heading Procedure"/>
    <w:basedOn w:val="HeadingBase"/>
    <w:next w:val="Normal"/>
    <w:rsid w:val="00883A72"/>
    <w:pPr>
      <w:tabs>
        <w:tab w:val="left" w:pos="0"/>
      </w:tabs>
      <w:spacing w:before="120" w:after="60"/>
    </w:pPr>
    <w:rPr>
      <w:i/>
      <w:color w:val="918585"/>
      <w:sz w:val="22"/>
    </w:rPr>
  </w:style>
  <w:style w:type="paragraph" w:customStyle="1" w:styleId="TableBodyText">
    <w:name w:val="Table Body Text"/>
    <w:basedOn w:val="BodyText"/>
    <w:rsid w:val="00883A72"/>
    <w:pPr>
      <w:spacing w:before="60" w:after="60"/>
    </w:pPr>
  </w:style>
  <w:style w:type="paragraph" w:styleId="ListContinue">
    <w:name w:val="List Continue"/>
    <w:basedOn w:val="List"/>
    <w:rsid w:val="00883A72"/>
    <w:pPr>
      <w:ind w:firstLine="0"/>
    </w:pPr>
  </w:style>
  <w:style w:type="paragraph" w:customStyle="1" w:styleId="ListNote">
    <w:name w:val="List Note"/>
    <w:basedOn w:val="List"/>
    <w:rsid w:val="00883A72"/>
    <w:pPr>
      <w:pBdr>
        <w:top w:val="single" w:sz="6" w:space="2" w:color="918585"/>
        <w:bottom w:val="single" w:sz="6" w:space="2" w:color="918585"/>
      </w:pBdr>
      <w:tabs>
        <w:tab w:val="left" w:pos="1021"/>
      </w:tabs>
      <w:ind w:firstLine="0"/>
    </w:pPr>
  </w:style>
  <w:style w:type="paragraph" w:customStyle="1" w:styleId="Warning">
    <w:name w:val="Warning"/>
    <w:basedOn w:val="BodyText"/>
    <w:rsid w:val="00883A72"/>
    <w:pPr>
      <w:shd w:val="clear" w:color="auto" w:fill="D9D9D9"/>
      <w:tabs>
        <w:tab w:val="left" w:pos="992"/>
      </w:tabs>
      <w:ind w:left="119" w:right="119"/>
    </w:pPr>
    <w:rPr>
      <w:sz w:val="20"/>
    </w:rPr>
  </w:style>
  <w:style w:type="paragraph" w:customStyle="1" w:styleId="MarginIcons">
    <w:name w:val="Margin Icons"/>
    <w:basedOn w:val="BodyText"/>
    <w:rsid w:val="00883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A72"/>
    <w:rPr>
      <w:rFonts w:ascii="Courier New" w:hAnsi="Courier New"/>
    </w:rPr>
  </w:style>
  <w:style w:type="paragraph" w:customStyle="1" w:styleId="NoteBullet">
    <w:name w:val="Note Bullet"/>
    <w:basedOn w:val="Note"/>
    <w:rsid w:val="00883A72"/>
    <w:pPr>
      <w:tabs>
        <w:tab w:val="clear" w:pos="680"/>
      </w:tabs>
      <w:spacing w:before="60" w:after="60"/>
    </w:pPr>
  </w:style>
  <w:style w:type="paragraph" w:customStyle="1" w:styleId="SubHeading2">
    <w:name w:val="SubHeading2"/>
    <w:basedOn w:val="HeadingBase"/>
    <w:rsid w:val="00883A72"/>
    <w:pPr>
      <w:spacing w:before="240" w:after="60"/>
    </w:pPr>
    <w:rPr>
      <w:sz w:val="20"/>
    </w:rPr>
  </w:style>
  <w:style w:type="paragraph" w:customStyle="1" w:styleId="SubHeading1">
    <w:name w:val="SubHeading1"/>
    <w:basedOn w:val="HeadingBase"/>
    <w:rsid w:val="00883A72"/>
    <w:pPr>
      <w:spacing w:before="240" w:after="60"/>
    </w:pPr>
    <w:rPr>
      <w:color w:val="918585"/>
      <w:sz w:val="22"/>
    </w:rPr>
  </w:style>
  <w:style w:type="paragraph" w:customStyle="1" w:styleId="SideHeading">
    <w:name w:val="Side Heading"/>
    <w:basedOn w:val="HeadingBase"/>
    <w:rsid w:val="00883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A72"/>
    <w:pPr>
      <w:numPr>
        <w:numId w:val="10"/>
      </w:numPr>
    </w:pPr>
  </w:style>
  <w:style w:type="paragraph" w:styleId="PlainText">
    <w:name w:val="Plain Text"/>
    <w:basedOn w:val="Normal"/>
    <w:link w:val="PlainTextChar"/>
    <w:rsid w:val="00883A72"/>
    <w:rPr>
      <w:sz w:val="20"/>
    </w:rPr>
  </w:style>
  <w:style w:type="character" w:customStyle="1" w:styleId="PlainTextChar">
    <w:name w:val="Plain Text Char"/>
    <w:basedOn w:val="DefaultParagraphFont"/>
    <w:link w:val="PlainText"/>
    <w:rsid w:val="00883A72"/>
    <w:rPr>
      <w:rFonts w:ascii="Courier New" w:eastAsia="Times New Roman" w:hAnsi="Courier New" w:cs="Times New Roman"/>
      <w:sz w:val="20"/>
      <w:szCs w:val="20"/>
      <w:lang w:eastAsia="en-US"/>
    </w:rPr>
  </w:style>
  <w:style w:type="character" w:customStyle="1" w:styleId="MenuOption">
    <w:name w:val="Menu Option"/>
    <w:basedOn w:val="DefaultParagraphFont"/>
    <w:rsid w:val="00883A72"/>
    <w:rPr>
      <w:b/>
      <w:smallCaps/>
    </w:rPr>
  </w:style>
  <w:style w:type="paragraph" w:customStyle="1" w:styleId="TableListNumber">
    <w:name w:val="Table List Number"/>
    <w:basedOn w:val="ListNumber"/>
    <w:rsid w:val="00883A72"/>
    <w:pPr>
      <w:numPr>
        <w:numId w:val="0"/>
      </w:numPr>
    </w:pPr>
  </w:style>
  <w:style w:type="paragraph" w:styleId="TOC4">
    <w:name w:val="toc 4"/>
    <w:basedOn w:val="TOCBase"/>
    <w:next w:val="Normal"/>
    <w:semiHidden/>
    <w:rsid w:val="00883A72"/>
    <w:pPr>
      <w:tabs>
        <w:tab w:val="right" w:leader="dot" w:pos="9071"/>
      </w:tabs>
      <w:ind w:left="1701"/>
    </w:pPr>
  </w:style>
  <w:style w:type="paragraph" w:customStyle="1" w:styleId="ListAlpha">
    <w:name w:val="List Alpha"/>
    <w:basedOn w:val="List"/>
    <w:rsid w:val="00883A72"/>
    <w:pPr>
      <w:numPr>
        <w:numId w:val="8"/>
      </w:numPr>
    </w:pPr>
  </w:style>
  <w:style w:type="paragraph" w:customStyle="1" w:styleId="ListAlpha2">
    <w:name w:val="List Alpha 2"/>
    <w:basedOn w:val="List2"/>
    <w:rsid w:val="00883A72"/>
    <w:pPr>
      <w:numPr>
        <w:numId w:val="7"/>
      </w:numPr>
    </w:pPr>
  </w:style>
  <w:style w:type="paragraph" w:styleId="List3">
    <w:name w:val="List 3"/>
    <w:basedOn w:val="BodyText"/>
    <w:rsid w:val="00883A72"/>
    <w:pPr>
      <w:tabs>
        <w:tab w:val="left" w:pos="1021"/>
      </w:tabs>
      <w:spacing w:before="60" w:after="60"/>
      <w:ind w:left="1020" w:hanging="340"/>
    </w:pPr>
  </w:style>
  <w:style w:type="paragraph" w:styleId="List4">
    <w:name w:val="List 4"/>
    <w:basedOn w:val="BodyText"/>
    <w:rsid w:val="00883A72"/>
    <w:pPr>
      <w:tabs>
        <w:tab w:val="left" w:pos="1361"/>
      </w:tabs>
      <w:spacing w:before="60" w:after="60"/>
      <w:ind w:left="1361" w:hanging="340"/>
    </w:pPr>
  </w:style>
  <w:style w:type="paragraph" w:styleId="List5">
    <w:name w:val="List 5"/>
    <w:basedOn w:val="BodyText"/>
    <w:rsid w:val="00883A72"/>
    <w:pPr>
      <w:tabs>
        <w:tab w:val="left" w:pos="1701"/>
      </w:tabs>
      <w:spacing w:before="60" w:after="60"/>
      <w:ind w:left="1701" w:hanging="340"/>
    </w:pPr>
  </w:style>
  <w:style w:type="paragraph" w:styleId="ListBullet3">
    <w:name w:val="List Bullet 3"/>
    <w:basedOn w:val="List3"/>
    <w:rsid w:val="00883A72"/>
    <w:pPr>
      <w:numPr>
        <w:numId w:val="13"/>
      </w:numPr>
      <w:tabs>
        <w:tab w:val="clear" w:pos="1021"/>
      </w:tabs>
      <w:ind w:left="1037" w:hanging="357"/>
    </w:pPr>
  </w:style>
  <w:style w:type="paragraph" w:styleId="ListBullet4">
    <w:name w:val="List Bullet 4"/>
    <w:basedOn w:val="List4"/>
    <w:rsid w:val="00883A72"/>
    <w:pPr>
      <w:numPr>
        <w:numId w:val="2"/>
      </w:numPr>
      <w:tabs>
        <w:tab w:val="clear" w:pos="1361"/>
      </w:tabs>
    </w:pPr>
  </w:style>
  <w:style w:type="paragraph" w:styleId="ListBullet5">
    <w:name w:val="List Bullet 5"/>
    <w:basedOn w:val="List5"/>
    <w:rsid w:val="00883A72"/>
    <w:pPr>
      <w:numPr>
        <w:numId w:val="3"/>
      </w:numPr>
    </w:pPr>
  </w:style>
  <w:style w:type="paragraph" w:styleId="ListContinue2">
    <w:name w:val="List Continue 2"/>
    <w:basedOn w:val="List2"/>
    <w:rsid w:val="00883A72"/>
    <w:pPr>
      <w:ind w:firstLine="0"/>
    </w:pPr>
  </w:style>
  <w:style w:type="paragraph" w:styleId="ListContinue3">
    <w:name w:val="List Continue 3"/>
    <w:basedOn w:val="List3"/>
    <w:rsid w:val="00883A72"/>
    <w:pPr>
      <w:ind w:left="1021" w:firstLine="0"/>
    </w:pPr>
  </w:style>
  <w:style w:type="paragraph" w:styleId="ListContinue4">
    <w:name w:val="List Continue 4"/>
    <w:basedOn w:val="List4"/>
    <w:rsid w:val="00883A72"/>
    <w:pPr>
      <w:ind w:firstLine="0"/>
    </w:pPr>
  </w:style>
  <w:style w:type="paragraph" w:styleId="ListContinue5">
    <w:name w:val="List Continue 5"/>
    <w:basedOn w:val="List5"/>
    <w:rsid w:val="00883A72"/>
    <w:pPr>
      <w:ind w:firstLine="0"/>
    </w:pPr>
  </w:style>
  <w:style w:type="paragraph" w:styleId="ListNumber3">
    <w:name w:val="List Number 3"/>
    <w:basedOn w:val="List3"/>
    <w:rsid w:val="00883A72"/>
    <w:pPr>
      <w:numPr>
        <w:numId w:val="4"/>
      </w:numPr>
    </w:pPr>
  </w:style>
  <w:style w:type="paragraph" w:styleId="ListNumber4">
    <w:name w:val="List Number 4"/>
    <w:basedOn w:val="List4"/>
    <w:rsid w:val="00883A72"/>
    <w:pPr>
      <w:numPr>
        <w:numId w:val="5"/>
      </w:numPr>
    </w:pPr>
  </w:style>
  <w:style w:type="paragraph" w:styleId="ListNumber5">
    <w:name w:val="List Number 5"/>
    <w:basedOn w:val="List5"/>
    <w:rsid w:val="00883A72"/>
    <w:pPr>
      <w:numPr>
        <w:numId w:val="6"/>
      </w:numPr>
    </w:pPr>
  </w:style>
  <w:style w:type="paragraph" w:styleId="BlockText">
    <w:name w:val="Block Text"/>
    <w:basedOn w:val="Normal"/>
    <w:rsid w:val="00883A72"/>
    <w:pPr>
      <w:spacing w:after="120"/>
      <w:ind w:left="1440" w:right="1440"/>
    </w:pPr>
  </w:style>
  <w:style w:type="character" w:customStyle="1" w:styleId="Subscript">
    <w:name w:val="Subscript"/>
    <w:basedOn w:val="DefaultParagraphFont"/>
    <w:rsid w:val="00883A72"/>
    <w:rPr>
      <w:sz w:val="16"/>
      <w:vertAlign w:val="subscript"/>
    </w:rPr>
  </w:style>
  <w:style w:type="character" w:customStyle="1" w:styleId="Superscript">
    <w:name w:val="Superscript"/>
    <w:basedOn w:val="DefaultParagraphFont"/>
    <w:rsid w:val="00883A72"/>
    <w:rPr>
      <w:sz w:val="16"/>
      <w:vertAlign w:val="superscript"/>
    </w:rPr>
  </w:style>
  <w:style w:type="character" w:customStyle="1" w:styleId="Symbols">
    <w:name w:val="Symbols"/>
    <w:basedOn w:val="DefaultParagraphFont"/>
    <w:rsid w:val="00883A72"/>
    <w:rPr>
      <w:rFonts w:ascii="Symbol" w:hAnsi="Symbol"/>
    </w:rPr>
  </w:style>
  <w:style w:type="character" w:customStyle="1" w:styleId="MenuOptions">
    <w:name w:val="Menu Options"/>
    <w:basedOn w:val="DefaultParagraphFont"/>
    <w:rsid w:val="00883A72"/>
    <w:rPr>
      <w:rFonts w:ascii="Arial Narrow" w:hAnsi="Arial Narrow"/>
      <w:smallCaps/>
    </w:rPr>
  </w:style>
  <w:style w:type="character" w:customStyle="1" w:styleId="Buttons">
    <w:name w:val="Buttons"/>
    <w:basedOn w:val="DefaultParagraphFont"/>
    <w:rsid w:val="00883A72"/>
    <w:rPr>
      <w:b/>
    </w:rPr>
  </w:style>
  <w:style w:type="character" w:customStyle="1" w:styleId="Underlined">
    <w:name w:val="Underlined"/>
    <w:basedOn w:val="DefaultParagraphFont"/>
    <w:rsid w:val="00883A72"/>
    <w:rPr>
      <w:u w:val="single"/>
    </w:rPr>
  </w:style>
  <w:style w:type="paragraph" w:customStyle="1" w:styleId="TableBodyTextRight">
    <w:name w:val="Table Body Text Right"/>
    <w:basedOn w:val="TableBodyText"/>
    <w:rsid w:val="00883A72"/>
    <w:pPr>
      <w:widowControl w:val="0"/>
      <w:autoSpaceDE w:val="0"/>
      <w:autoSpaceDN w:val="0"/>
      <w:adjustRightInd w:val="0"/>
      <w:jc w:val="right"/>
    </w:pPr>
    <w:rPr>
      <w:rFonts w:cs="Arial"/>
      <w:szCs w:val="18"/>
    </w:rPr>
  </w:style>
  <w:style w:type="paragraph" w:customStyle="1" w:styleId="CopyrightText">
    <w:name w:val="Copyright Text"/>
    <w:basedOn w:val="BodyText"/>
    <w:rsid w:val="00883A72"/>
    <w:rPr>
      <w:sz w:val="18"/>
    </w:rPr>
  </w:style>
  <w:style w:type="paragraph" w:customStyle="1" w:styleId="BodySmallRight">
    <w:name w:val="Body Small Right"/>
    <w:basedOn w:val="BodyTextRight"/>
    <w:rsid w:val="00883A72"/>
    <w:rPr>
      <w:sz w:val="18"/>
      <w:szCs w:val="18"/>
    </w:rPr>
  </w:style>
  <w:style w:type="paragraph" w:customStyle="1" w:styleId="MarginEdition">
    <w:name w:val="Margin Edition"/>
    <w:basedOn w:val="MarginNote"/>
    <w:rsid w:val="00883A72"/>
    <w:pPr>
      <w:spacing w:before="0" w:after="0"/>
    </w:pPr>
    <w:rPr>
      <w:rFonts w:ascii="Times New Roman" w:hAnsi="Times New Roman"/>
      <w:color w:val="999999"/>
    </w:rPr>
  </w:style>
  <w:style w:type="paragraph" w:customStyle="1" w:styleId="Spacer">
    <w:name w:val="Spacer"/>
    <w:basedOn w:val="Normal"/>
    <w:rsid w:val="00883A72"/>
    <w:rPr>
      <w:sz w:val="2"/>
      <w:szCs w:val="2"/>
    </w:rPr>
  </w:style>
  <w:style w:type="character" w:customStyle="1" w:styleId="Small">
    <w:name w:val="Small"/>
    <w:basedOn w:val="DefaultParagraphFont"/>
    <w:rsid w:val="00883A72"/>
    <w:rPr>
      <w:sz w:val="16"/>
    </w:rPr>
  </w:style>
  <w:style w:type="paragraph" w:customStyle="1" w:styleId="WideTable">
    <w:name w:val="Wide Table"/>
    <w:basedOn w:val="Normal"/>
    <w:rsid w:val="00883A72"/>
    <w:pPr>
      <w:ind w:left="-1418"/>
    </w:pPr>
    <w:rPr>
      <w:sz w:val="2"/>
      <w:szCs w:val="2"/>
    </w:rPr>
  </w:style>
  <w:style w:type="character" w:styleId="PageNumber">
    <w:name w:val="page number"/>
    <w:basedOn w:val="DefaultParagraphFont"/>
    <w:rsid w:val="00883A72"/>
  </w:style>
  <w:style w:type="paragraph" w:styleId="Quote">
    <w:name w:val="Quote"/>
    <w:basedOn w:val="Heading1"/>
    <w:link w:val="QuoteChar"/>
    <w:qFormat/>
    <w:rsid w:val="00883A72"/>
    <w:rPr>
      <w:b w:val="0"/>
      <w:sz w:val="72"/>
      <w:szCs w:val="72"/>
      <w:lang w:val="en-NZ"/>
    </w:rPr>
  </w:style>
  <w:style w:type="character" w:customStyle="1" w:styleId="QuoteChar">
    <w:name w:val="Quote Char"/>
    <w:basedOn w:val="DefaultParagraphFont"/>
    <w:link w:val="Quote"/>
    <w:rsid w:val="00883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A72"/>
    <w:pPr>
      <w:pageBreakBefore/>
    </w:pPr>
  </w:style>
  <w:style w:type="paragraph" w:customStyle="1" w:styleId="Border">
    <w:name w:val="Border"/>
    <w:basedOn w:val="Normal"/>
    <w:qFormat/>
    <w:rsid w:val="00883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A72"/>
    <w:rPr>
      <w:b/>
      <w:bCs/>
      <w:i/>
      <w:iCs/>
      <w:color w:val="auto"/>
    </w:rPr>
  </w:style>
  <w:style w:type="paragraph" w:styleId="IntenseQuote">
    <w:name w:val="Intense Quote"/>
    <w:basedOn w:val="Normal"/>
    <w:next w:val="Normal"/>
    <w:link w:val="IntenseQuoteChar"/>
    <w:uiPriority w:val="30"/>
    <w:qFormat/>
    <w:rsid w:val="00883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A72"/>
    <w:rPr>
      <w:smallCaps/>
      <w:color w:val="auto"/>
      <w:u w:val="single"/>
    </w:rPr>
  </w:style>
  <w:style w:type="character" w:styleId="IntenseReference">
    <w:name w:val="Intense Reference"/>
    <w:basedOn w:val="DefaultParagraphFont"/>
    <w:uiPriority w:val="32"/>
    <w:qFormat/>
    <w:rsid w:val="00883A72"/>
    <w:rPr>
      <w:b/>
      <w:bCs/>
      <w:smallCaps/>
      <w:color w:val="auto"/>
      <w:spacing w:val="5"/>
      <w:u w:val="single"/>
    </w:rPr>
  </w:style>
  <w:style w:type="paragraph" w:customStyle="1" w:styleId="2ColumnHeading">
    <w:name w:val="2Column Heading"/>
    <w:basedOn w:val="BodyText"/>
    <w:qFormat/>
    <w:rsid w:val="00883A72"/>
    <w:pPr>
      <w:spacing w:after="60"/>
      <w:ind w:left="-2268"/>
    </w:pPr>
    <w:rPr>
      <w:b/>
    </w:rPr>
  </w:style>
  <w:style w:type="paragraph" w:customStyle="1" w:styleId="Heading1TOC">
    <w:name w:val="Heading1 TOC"/>
    <w:basedOn w:val="Normal"/>
    <w:qFormat/>
    <w:rsid w:val="00883A72"/>
    <w:pPr>
      <w:spacing w:before="240" w:after="120"/>
    </w:pPr>
    <w:rPr>
      <w:rFonts w:ascii="Times New Roman" w:hAnsi="Times New Roman"/>
      <w:b/>
      <w:sz w:val="32"/>
    </w:rPr>
  </w:style>
  <w:style w:type="paragraph" w:customStyle="1" w:styleId="Heading2TOC">
    <w:name w:val="Heading2 TOC"/>
    <w:basedOn w:val="Normal"/>
    <w:qFormat/>
    <w:rsid w:val="00883A72"/>
    <w:pPr>
      <w:spacing w:before="240" w:after="60"/>
    </w:pPr>
    <w:rPr>
      <w:rFonts w:ascii="Times New Roman" w:hAnsi="Times New Roman"/>
      <w:b/>
      <w:sz w:val="28"/>
    </w:rPr>
  </w:style>
  <w:style w:type="character" w:customStyle="1" w:styleId="Underline">
    <w:name w:val="Underline"/>
    <w:basedOn w:val="DefaultParagraphFont"/>
    <w:qFormat/>
    <w:rsid w:val="00883A72"/>
    <w:rPr>
      <w:u w:val="single"/>
    </w:rPr>
  </w:style>
  <w:style w:type="character" w:customStyle="1" w:styleId="BoldandItalics">
    <w:name w:val="Bold and Italics"/>
    <w:qFormat/>
    <w:rsid w:val="00883A72"/>
    <w:rPr>
      <w:b/>
      <w:i/>
      <w:u w:val="none"/>
    </w:rPr>
  </w:style>
  <w:style w:type="paragraph" w:styleId="BalloonText">
    <w:name w:val="Balloon Text"/>
    <w:basedOn w:val="Normal"/>
    <w:link w:val="BalloonTextChar"/>
    <w:rsid w:val="00883A72"/>
    <w:rPr>
      <w:rFonts w:ascii="Tahoma" w:hAnsi="Tahoma" w:cs="Tahoma"/>
      <w:sz w:val="16"/>
      <w:szCs w:val="16"/>
    </w:rPr>
  </w:style>
  <w:style w:type="character" w:customStyle="1" w:styleId="BalloonTextChar">
    <w:name w:val="Balloon Text Char"/>
    <w:basedOn w:val="DefaultParagraphFont"/>
    <w:link w:val="BalloonText"/>
    <w:rsid w:val="00883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A72"/>
    <w:rPr>
      <w:b/>
      <w:color w:val="660033"/>
      <w:spacing w:val="0"/>
    </w:rPr>
  </w:style>
  <w:style w:type="paragraph" w:customStyle="1" w:styleId="Nameditemlist">
    <w:name w:val="Named item list"/>
    <w:basedOn w:val="BodyText"/>
    <w:qFormat/>
    <w:rsid w:val="00883A72"/>
    <w:pPr>
      <w:tabs>
        <w:tab w:val="left" w:pos="2835"/>
      </w:tabs>
      <w:ind w:left="2835" w:hanging="2835"/>
    </w:pPr>
  </w:style>
  <w:style w:type="paragraph" w:customStyle="1" w:styleId="BodyTextnopadding">
    <w:name w:val="Body Text no padding"/>
    <w:basedOn w:val="BodyText"/>
    <w:qFormat/>
    <w:rsid w:val="00883A72"/>
    <w:pPr>
      <w:spacing w:before="0" w:after="0"/>
    </w:pPr>
  </w:style>
  <w:style w:type="paragraph" w:customStyle="1" w:styleId="BodyTextBold">
    <w:name w:val="Body Text Bold"/>
    <w:basedOn w:val="BodyText"/>
    <w:qFormat/>
    <w:rsid w:val="00883A72"/>
    <w:rPr>
      <w:b/>
    </w:rPr>
  </w:style>
  <w:style w:type="character" w:styleId="Hyperlink">
    <w:name w:val="Hyperlink"/>
    <w:basedOn w:val="DefaultParagraphFont"/>
    <w:uiPriority w:val="99"/>
    <w:unhideWhenUsed/>
    <w:rsid w:val="00D40C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2477</Characters>
  <Application>Microsoft Office Word</Application>
  <DocSecurity>0</DocSecurity>
  <Lines>91</Lines>
  <Paragraphs>54</Paragraphs>
  <ScaleCrop>false</ScaleCrop>
  <Company>Author-it Software Corporation Ltd.</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SISCAQU003 Maintain aquatic facility plant and equipment</dc:title>
  <dc:subject>Approved</dc:subject>
  <dc:creator>SkillsIQ</dc:creator>
  <cp:keywords>Release: 1</cp:keywords>
  <dc:description>Review Date: 12 April 2008</dc:description>
  <cp:lastModifiedBy>HSD_TPCMSd.prod</cp:lastModifiedBy>
  <cp:revision>3</cp:revision>
  <dcterms:created xsi:type="dcterms:W3CDTF">2023-03-02T05:43:00Z</dcterms:created>
  <dcterms:modified xsi:type="dcterms:W3CDTF">2023-03-02T05:43:00Z</dcterms:modified>
</cp:coreProperties>
</file>