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64DB" w:rsidP="005D64DB">
      <w:pPr>
        <w:pStyle w:val="Title"/>
      </w:pPr>
      <w:r>
        <w:fldChar w:fldCharType="begin"/>
      </w:r>
      <w:r>
        <w:instrText xml:space="preserve"> TITLE   \* MERGEFORMAT </w:instrText>
      </w:r>
      <w:r>
        <w:fldChar w:fldCharType="separate"/>
      </w:r>
      <w:r>
        <w:t>SISCAQU003 Maintain aquatic facility plant and equipment</w:t>
      </w:r>
      <w:r>
        <w:fldChar w:fldCharType="end"/>
      </w:r>
    </w:p>
    <w:p w:rsidR="005D64DB" w:rsidP="005D64DB">
      <w:pPr>
        <w:pStyle w:val="Version"/>
        <w:sectPr w:rsidSect="00BD0D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0D56" w:rsidP="00BD0D56">
      <w:pPr>
        <w:pStyle w:val="SuperHeading"/>
      </w:pPr>
      <w:r w:rsidRPr="00BD0D56">
        <w:t>SISCAQU003 Maintain aquatic facility plant and equipment</w:t>
      </w:r>
    </w:p>
    <w:p w:rsidR="00000000" w:rsidRPr="00BD0D56" w:rsidP="00BD0D56">
      <w:pPr>
        <w:pStyle w:val="Heading1"/>
      </w:pPr>
      <w:bookmarkStart w:id="1" w:name="O_668387"/>
      <w:bookmarkEnd w:id="1"/>
      <w:r w:rsidRPr="00BD0D56">
        <w:t>Modification History</w:t>
      </w:r>
    </w:p>
    <w:p w:rsidR="00000000" w:rsidRPr="00BD0D56" w:rsidP="005D64DB">
      <w:pPr>
        <w:pStyle w:val="BodyText"/>
      </w:pPr>
      <w:r w:rsidRPr="00BD0D56">
        <w:t>Not applicable.</w:t>
      </w:r>
    </w:p>
    <w:p w:rsidR="00000000" w:rsidRPr="00BD0D56" w:rsidP="00BD0D56">
      <w:pPr>
        <w:pStyle w:val="Heading1"/>
      </w:pPr>
      <w:bookmarkStart w:id="2" w:name="O_668388"/>
      <w:bookmarkEnd w:id="2"/>
      <w:r w:rsidRPr="00BD0D56">
        <w:t>Application</w:t>
      </w:r>
    </w:p>
    <w:p w:rsidR="00000000" w:rsidRPr="00BD0D56" w:rsidP="005D64DB">
      <w:pPr>
        <w:pStyle w:val="BodyText"/>
      </w:pPr>
      <w:r w:rsidRPr="00BD0D56">
        <w:t xml:space="preserve">This unit describes the performance outcomes, skills and knowledge required to make routine checks and complete minor maintenance on aquatic facility plant and equipment. </w:t>
      </w:r>
    </w:p>
    <w:p w:rsidR="00000000" w:rsidRPr="00BD0D56" w:rsidP="005D64DB">
      <w:pPr>
        <w:pStyle w:val="BodyText"/>
      </w:pPr>
      <w:r w:rsidRPr="00BD0D56">
        <w:t>T</w:t>
      </w:r>
      <w:r w:rsidRPr="00BD0D56">
        <w:t xml:space="preserve">his unit applies to those working as aquatic operators in various aquatic environments, such as council or commercially operated aquatic and leisure centres. Work is performed according to public health regulatory requirements, organisational policies and </w:t>
      </w:r>
      <w:r w:rsidRPr="00BD0D56">
        <w:t>procedures, and relevant legislation. Work may be carried out under supervision or with some degree of autonomy, depending on individual situation and job role.</w:t>
      </w:r>
    </w:p>
    <w:p w:rsidR="00000000" w:rsidRPr="00BD0D56" w:rsidP="005D64DB">
      <w:pPr>
        <w:pStyle w:val="BodyText"/>
      </w:pPr>
      <w:r w:rsidRPr="00BD0D56">
        <w:t>No occupational licensing, certification or specific legislative requirements apply to this un</w:t>
      </w:r>
      <w:r w:rsidRPr="00BD0D56">
        <w:t>it at the time of publication.</w:t>
      </w:r>
    </w:p>
    <w:p w:rsidR="00000000" w:rsidRPr="00BD0D56" w:rsidP="00BD0D56">
      <w:pPr>
        <w:pStyle w:val="Heading1"/>
      </w:pPr>
      <w:bookmarkStart w:id="3" w:name="O_668389"/>
      <w:bookmarkEnd w:id="3"/>
      <w:r w:rsidRPr="00BD0D56">
        <w:t>Pre-requisite Unit</w:t>
      </w:r>
    </w:p>
    <w:p w:rsidR="00000000" w:rsidRPr="00BD0D56" w:rsidP="005D64DB">
      <w:pPr>
        <w:pStyle w:val="BodyText"/>
      </w:pPr>
      <w:r w:rsidRPr="00BD0D56">
        <w:t>Nil</w:t>
      </w:r>
    </w:p>
    <w:p w:rsidR="00000000" w:rsidRPr="00BD0D56" w:rsidP="00BD0D56">
      <w:pPr>
        <w:pStyle w:val="Heading1"/>
      </w:pPr>
      <w:bookmarkStart w:id="4" w:name="O_668390"/>
      <w:bookmarkEnd w:id="4"/>
      <w:r w:rsidRPr="00BD0D56">
        <w:t>Competency Field</w:t>
      </w:r>
    </w:p>
    <w:p w:rsidR="00000000" w:rsidRPr="00BD0D56" w:rsidP="005D64DB">
      <w:pPr>
        <w:pStyle w:val="BodyText"/>
      </w:pPr>
      <w:r w:rsidRPr="00BD0D56">
        <w:t>Aquatics</w:t>
      </w:r>
    </w:p>
    <w:p w:rsidR="00000000" w:rsidRPr="00BD0D56" w:rsidP="00BD0D56">
      <w:pPr>
        <w:pStyle w:val="Heading1"/>
      </w:pPr>
      <w:bookmarkStart w:id="5" w:name="O_668391"/>
      <w:bookmarkEnd w:id="5"/>
      <w:r w:rsidRPr="00BD0D56">
        <w:t>Unit Sector</w:t>
      </w:r>
    </w:p>
    <w:p w:rsidR="00000000" w:rsidRPr="00BD0D56" w:rsidP="005D64DB">
      <w:pPr>
        <w:pStyle w:val="BodyText"/>
      </w:pPr>
      <w:r w:rsidRPr="00BD0D56">
        <w:t>Community Recreation</w:t>
      </w:r>
    </w:p>
    <w:p w:rsidR="00000000" w:rsidRPr="00BD0D56" w:rsidP="00BD0D56">
      <w:pPr>
        <w:pStyle w:val="Heading1"/>
      </w:pPr>
      <w:bookmarkStart w:id="6" w:name="O_668392"/>
      <w:bookmarkEnd w:id="6"/>
      <w:r w:rsidRPr="00BD0D56">
        <w:t>Elements and Performance Criteria</w:t>
      </w:r>
    </w:p>
    <w:tbl>
      <w:tblPr>
        <w:tblW w:w="0" w:type="auto"/>
        <w:tblLayout w:type="fixed"/>
        <w:tblCellMar>
          <w:left w:w="62" w:type="dxa"/>
          <w:right w:w="62" w:type="dxa"/>
        </w:tblCellMar>
        <w:tblLook w:val="0000"/>
      </w:tblPr>
      <w:tblGrid>
        <w:gridCol w:w="2694"/>
        <w:gridCol w:w="6350"/>
      </w:tblGrid>
      <w:tr w:rsidTr="005D64D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D0D56" w:rsidP="00BD0D56">
            <w:pPr>
              <w:pStyle w:val="BodyText"/>
            </w:pPr>
            <w:r w:rsidRPr="00BD0D5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D0D56">
            <w:pPr>
              <w:pStyle w:val="BodyText"/>
              <w:rPr>
                <w:lang w:val="en-NZ"/>
              </w:rPr>
            </w:pPr>
            <w:r w:rsidRPr="00BD0D56">
              <w:rPr>
                <w:rStyle w:val="SpecialBold"/>
              </w:rPr>
              <w:t>PERFORMANCE CRITERIA</w:t>
            </w:r>
          </w:p>
        </w:tc>
      </w:tr>
      <w:tr w:rsidTr="005D64D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BD0D56">
            <w:pPr>
              <w:pStyle w:val="BodyText"/>
              <w:rPr>
                <w:lang w:val="en-NZ"/>
              </w:rPr>
            </w:pPr>
            <w:r w:rsidRPr="00BD0D56">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D0D56">
            <w:pPr>
              <w:pStyle w:val="BodyText"/>
              <w:rPr>
                <w:lang w:val="en-NZ"/>
              </w:rPr>
            </w:pPr>
            <w:r w:rsidRPr="00BD0D56">
              <w:t>Performance criteria describe the performance needed to demonstrate achievement of the element.</w:t>
            </w:r>
          </w:p>
        </w:tc>
      </w:tr>
      <w:tr w:rsidTr="005D64D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BD0D56">
            <w:pPr>
              <w:pStyle w:val="List"/>
              <w:rPr>
                <w:lang w:val="en-NZ"/>
              </w:rPr>
            </w:pPr>
            <w:r w:rsidRPr="00BD0D56">
              <w:t>1.</w:t>
            </w:r>
            <w:r w:rsidRPr="00BD0D56">
              <w:tab/>
              <w:t>Make routine plant and equipment checks.</w:t>
            </w:r>
          </w:p>
        </w:tc>
        <w:tc>
          <w:tcPr>
            <w:tcW w:w="6350" w:type="dxa"/>
            <w:tcBorders>
              <w:top w:val="nil"/>
              <w:left w:val="nil"/>
              <w:bottom w:val="nil"/>
              <w:right w:val="nil"/>
            </w:tcBorders>
            <w:tcMar>
              <w:top w:w="0" w:type="dxa"/>
              <w:left w:w="62" w:type="dxa"/>
              <w:bottom w:w="0" w:type="dxa"/>
              <w:right w:w="62" w:type="dxa"/>
            </w:tcMar>
          </w:tcPr>
          <w:p w:rsidR="00000000" w:rsidRPr="00BD0D56" w:rsidP="00BD0D56">
            <w:pPr>
              <w:pStyle w:val="List2"/>
            </w:pPr>
            <w:r w:rsidRPr="00BD0D56">
              <w:t>1.1</w:t>
            </w:r>
            <w:r w:rsidRPr="00BD0D56">
              <w:tab/>
              <w:t>Inspect plant and equipment according to required schedule.</w:t>
            </w:r>
          </w:p>
          <w:p w:rsidR="00000000" w:rsidRPr="00BD0D56" w:rsidP="00BD0D56">
            <w:pPr>
              <w:pStyle w:val="List2"/>
            </w:pPr>
            <w:r w:rsidRPr="00BD0D56">
              <w:t>1.2</w:t>
            </w:r>
            <w:r w:rsidRPr="00BD0D56">
              <w:tab/>
              <w:t>Conduc</w:t>
            </w:r>
            <w:r w:rsidRPr="00BD0D56">
              <w:t xml:space="preserve">t safety checks according to manufacturer </w:t>
            </w:r>
            <w:r w:rsidRPr="00BD0D56">
              <w:t>instructions and safety requirements and local regulation.</w:t>
            </w:r>
          </w:p>
          <w:p w:rsidR="00000000" w:rsidRPr="00BD0D56" w:rsidP="00BD0D56">
            <w:pPr>
              <w:pStyle w:val="List2"/>
            </w:pPr>
            <w:r w:rsidRPr="00BD0D56">
              <w:t>1.3</w:t>
            </w:r>
            <w:r w:rsidRPr="00BD0D56">
              <w:tab/>
              <w:t>Interpret and accurately record results of routine equipment tests.</w:t>
            </w:r>
          </w:p>
          <w:p w:rsidR="00000000" w:rsidRPr="00BD0D56" w:rsidP="00BD0D56">
            <w:pPr>
              <w:pStyle w:val="List2"/>
            </w:pPr>
            <w:r w:rsidRPr="00BD0D56">
              <w:t>1.4</w:t>
            </w:r>
            <w:r w:rsidRPr="00BD0D56">
              <w:tab/>
              <w:t>Document the condition of plant and equipment.</w:t>
            </w:r>
          </w:p>
          <w:p w:rsidR="00000000" w:rsidP="00BD0D56">
            <w:pPr>
              <w:pStyle w:val="List2"/>
              <w:rPr>
                <w:lang w:val="en-NZ"/>
              </w:rPr>
            </w:pPr>
            <w:r w:rsidRPr="00BD0D56">
              <w:t>1.5</w:t>
            </w:r>
            <w:r w:rsidRPr="00BD0D56">
              <w:tab/>
              <w:t>Identify faults and irregula</w:t>
            </w:r>
            <w:r w:rsidRPr="00BD0D56">
              <w:t>rities and report to appropriate personnel.</w:t>
            </w:r>
          </w:p>
        </w:tc>
      </w:tr>
      <w:tr w:rsidTr="005D64DB">
        <w:tblPrEx>
          <w:tblW w:w="0" w:type="auto"/>
          <w:tblLayout w:type="fixed"/>
          <w:tblCellMar>
            <w:left w:w="62" w:type="dxa"/>
            <w:right w:w="62" w:type="dxa"/>
          </w:tblCellMar>
          <w:tblLook w:val="0000"/>
        </w:tblPrEx>
        <w:trPr>
          <w:trHeight w:val="464"/>
        </w:trPr>
        <w:tc>
          <w:tcPr>
            <w:tcW w:w="2694" w:type="dxa"/>
            <w:tcBorders>
              <w:top w:val="nil"/>
              <w:left w:val="nil"/>
              <w:bottom w:val="nil"/>
              <w:right w:val="nil"/>
            </w:tcBorders>
            <w:tcMar>
              <w:top w:w="0" w:type="dxa"/>
              <w:left w:w="62" w:type="dxa"/>
              <w:bottom w:w="0" w:type="dxa"/>
              <w:right w:w="62" w:type="dxa"/>
            </w:tcMar>
          </w:tcPr>
          <w:p w:rsidR="00000000" w:rsidP="00BD0D56">
            <w:pPr>
              <w:pStyle w:val="List"/>
              <w:rPr>
                <w:lang w:val="en-NZ"/>
              </w:rPr>
            </w:pPr>
            <w:r w:rsidRPr="00BD0D56">
              <w:t>2.</w:t>
            </w:r>
            <w:r w:rsidRPr="00BD0D56">
              <w:tab/>
              <w:t>Complete minor maintenance and repairs.</w:t>
            </w:r>
          </w:p>
        </w:tc>
        <w:tc>
          <w:tcPr>
            <w:tcW w:w="6350" w:type="dxa"/>
            <w:tcBorders>
              <w:top w:val="nil"/>
              <w:left w:val="nil"/>
              <w:bottom w:val="nil"/>
              <w:right w:val="nil"/>
            </w:tcBorders>
            <w:tcMar>
              <w:top w:w="0" w:type="dxa"/>
              <w:left w:w="62" w:type="dxa"/>
              <w:bottom w:w="0" w:type="dxa"/>
              <w:right w:w="62" w:type="dxa"/>
            </w:tcMar>
          </w:tcPr>
          <w:p w:rsidR="00000000" w:rsidRPr="00BD0D56" w:rsidP="00BD0D56">
            <w:pPr>
              <w:pStyle w:val="List2"/>
            </w:pPr>
            <w:r w:rsidRPr="00BD0D56">
              <w:t>2.1</w:t>
            </w:r>
            <w:r w:rsidRPr="00BD0D56">
              <w:tab/>
              <w:t>Interpret and follow maintenance schedules for plant and equipment.</w:t>
            </w:r>
          </w:p>
          <w:p w:rsidR="00000000" w:rsidRPr="00BD0D56" w:rsidP="00BD0D56">
            <w:pPr>
              <w:pStyle w:val="List2"/>
            </w:pPr>
            <w:r w:rsidRPr="00BD0D56">
              <w:t>2.2</w:t>
            </w:r>
            <w:r w:rsidRPr="00BD0D56">
              <w:tab/>
              <w:t>Identify and select tools and other resources needed to complete work.</w:t>
            </w:r>
          </w:p>
          <w:p w:rsidR="00000000" w:rsidRPr="00BD0D56" w:rsidP="00BD0D56">
            <w:pPr>
              <w:pStyle w:val="List2"/>
            </w:pPr>
            <w:r w:rsidRPr="00BD0D56">
              <w:t>2.3</w:t>
            </w:r>
            <w:r w:rsidRPr="00BD0D56">
              <w:tab/>
            </w:r>
            <w:r w:rsidRPr="00BD0D56">
              <w:t>Make work area safe and erect signs and barriers as required.</w:t>
            </w:r>
          </w:p>
          <w:p w:rsidR="00000000" w:rsidRPr="00BD0D56" w:rsidP="00BD0D56">
            <w:pPr>
              <w:pStyle w:val="List2"/>
            </w:pPr>
            <w:r w:rsidRPr="00BD0D56">
              <w:t>2.4</w:t>
            </w:r>
            <w:r w:rsidRPr="00BD0D56">
              <w:tab/>
              <w:t>Remove, replace and repair faulty and defective equipment or consumables, within designated responsibility.</w:t>
            </w:r>
          </w:p>
          <w:p w:rsidR="00000000" w:rsidP="00BD0D56">
            <w:pPr>
              <w:pStyle w:val="List2"/>
              <w:rPr>
                <w:lang w:val="en-NZ"/>
              </w:rPr>
            </w:pPr>
            <w:r w:rsidRPr="00BD0D56">
              <w:t>2.5</w:t>
            </w:r>
            <w:r w:rsidRPr="00BD0D56">
              <w:tab/>
              <w:t xml:space="preserve">Report faults outside scope of own expertise to appropriate personnel. </w:t>
            </w:r>
          </w:p>
        </w:tc>
      </w:tr>
      <w:tr w:rsidTr="005D64D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BD0D56">
            <w:pPr>
              <w:pStyle w:val="List"/>
              <w:rPr>
                <w:lang w:val="en-NZ"/>
              </w:rPr>
            </w:pPr>
            <w:r w:rsidRPr="00BD0D56">
              <w:t>3.</w:t>
            </w:r>
            <w:r w:rsidRPr="00BD0D56">
              <w:tab/>
              <w:t>Re</w:t>
            </w:r>
            <w:r w:rsidRPr="00BD0D56">
              <w:t>cord and report maintenance and repair activities.</w:t>
            </w:r>
          </w:p>
        </w:tc>
        <w:tc>
          <w:tcPr>
            <w:tcW w:w="6350" w:type="dxa"/>
            <w:tcBorders>
              <w:top w:val="nil"/>
              <w:left w:val="nil"/>
              <w:bottom w:val="nil"/>
              <w:right w:val="nil"/>
            </w:tcBorders>
            <w:tcMar>
              <w:top w:w="0" w:type="dxa"/>
              <w:left w:w="62" w:type="dxa"/>
              <w:bottom w:w="0" w:type="dxa"/>
              <w:right w:w="62" w:type="dxa"/>
            </w:tcMar>
          </w:tcPr>
          <w:p w:rsidR="00000000" w:rsidRPr="00BD0D56" w:rsidP="00BD0D56">
            <w:pPr>
              <w:pStyle w:val="List2"/>
            </w:pPr>
            <w:r w:rsidRPr="00BD0D56">
              <w:t>3.1</w:t>
            </w:r>
            <w:r w:rsidRPr="00BD0D56">
              <w:tab/>
              <w:t>Record repairs and maintenance activities in required format.</w:t>
            </w:r>
          </w:p>
          <w:p w:rsidR="00000000" w:rsidRPr="00BD0D56" w:rsidP="00BD0D56">
            <w:pPr>
              <w:pStyle w:val="List2"/>
            </w:pPr>
            <w:r w:rsidRPr="00BD0D56">
              <w:t>3.2</w:t>
            </w:r>
            <w:r w:rsidRPr="00BD0D56">
              <w:tab/>
              <w:t xml:space="preserve">Notify appropriate personnel of faults rectified. </w:t>
            </w:r>
          </w:p>
        </w:tc>
      </w:tr>
    </w:tbl>
    <w:p w:rsidR="00000000" w:rsidRPr="00BD0D56" w:rsidP="00BD0D56">
      <w:pPr>
        <w:pStyle w:val="BodyText"/>
      </w:pPr>
    </w:p>
    <w:p w:rsidR="00000000" w:rsidRPr="00BD0D56" w:rsidP="00BD0D56">
      <w:pPr>
        <w:pStyle w:val="AllowPageBreak"/>
      </w:pPr>
    </w:p>
    <w:p w:rsidR="00000000" w:rsidRPr="00BD0D56" w:rsidP="00BD0D56">
      <w:pPr>
        <w:pStyle w:val="Heading1"/>
      </w:pPr>
      <w:bookmarkStart w:id="7" w:name="O_668393"/>
      <w:bookmarkEnd w:id="7"/>
      <w:r w:rsidRPr="00BD0D56">
        <w:t>Foundation Skills</w:t>
      </w:r>
    </w:p>
    <w:tbl>
      <w:tblPr>
        <w:tblW w:w="0" w:type="auto"/>
        <w:tblLayout w:type="fixed"/>
        <w:tblCellMar>
          <w:left w:w="62" w:type="dxa"/>
          <w:right w:w="62" w:type="dxa"/>
        </w:tblCellMar>
        <w:tblLook w:val="0000"/>
      </w:tblPr>
      <w:tblGrid>
        <w:gridCol w:w="2694"/>
        <w:gridCol w:w="6350"/>
      </w:tblGrid>
      <w:tr w:rsidTr="00BD0D5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D0D56">
            <w:pPr>
              <w:pStyle w:val="BodyText"/>
              <w:rPr>
                <w:lang w:val="en-NZ"/>
              </w:rPr>
            </w:pPr>
            <w:r w:rsidRPr="00BD0D56">
              <w:t>Foundation skills essential to performance in this unit, but not explicit in the performance criteria are listed here, along with a brief context statement.</w:t>
            </w:r>
          </w:p>
        </w:tc>
      </w:tr>
      <w:tr w:rsidTr="00BD0D5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D0D56" w:rsidP="00BD0D56">
            <w:pPr>
              <w:pStyle w:val="BodyText"/>
            </w:pPr>
            <w:r w:rsidRPr="00BD0D5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D0D56">
            <w:pPr>
              <w:pStyle w:val="BodyText"/>
              <w:rPr>
                <w:lang w:val="en-NZ"/>
              </w:rPr>
            </w:pPr>
            <w:r w:rsidRPr="00BD0D56">
              <w:rPr>
                <w:rStyle w:val="SpecialBold"/>
              </w:rPr>
              <w:t>DESCRIPTION</w:t>
            </w:r>
          </w:p>
        </w:tc>
      </w:tr>
      <w:tr w:rsidTr="00BD0D5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D0D56">
            <w:pPr>
              <w:pStyle w:val="BodyText"/>
              <w:rPr>
                <w:lang w:val="en-NZ"/>
              </w:rPr>
            </w:pPr>
            <w:r w:rsidRPr="00BD0D56">
              <w:t>Reading skills to</w:t>
            </w:r>
          </w:p>
        </w:tc>
        <w:tc>
          <w:tcPr>
            <w:tcW w:w="6350" w:type="dxa"/>
            <w:tcBorders>
              <w:top w:val="nil"/>
              <w:left w:val="nil"/>
              <w:bottom w:val="nil"/>
              <w:right w:val="nil"/>
            </w:tcBorders>
            <w:tcMar>
              <w:top w:w="0" w:type="dxa"/>
              <w:left w:w="62" w:type="dxa"/>
              <w:bottom w:w="0" w:type="dxa"/>
              <w:right w:w="62" w:type="dxa"/>
            </w:tcMar>
          </w:tcPr>
          <w:p w:rsidR="00000000" w:rsidRPr="00BD0D56" w:rsidP="00BD0D56">
            <w:pPr>
              <w:pStyle w:val="ListBullet"/>
            </w:pPr>
            <w:r w:rsidRPr="00BD0D56">
              <w:t>interpret technical information in equipment manuals.</w:t>
            </w:r>
          </w:p>
        </w:tc>
      </w:tr>
    </w:tbl>
    <w:p w:rsidR="00000000" w:rsidRPr="00BD0D56" w:rsidP="00BD0D56">
      <w:pPr>
        <w:pStyle w:val="BodyText"/>
      </w:pPr>
    </w:p>
    <w:p w:rsidR="00000000" w:rsidRPr="00BD0D56" w:rsidP="00BD0D56">
      <w:pPr>
        <w:pStyle w:val="AllowPageBreak"/>
      </w:pPr>
    </w:p>
    <w:p w:rsidR="00000000" w:rsidRPr="00BD0D56" w:rsidP="00BD0D56">
      <w:pPr>
        <w:pStyle w:val="Heading1"/>
      </w:pPr>
      <w:bookmarkStart w:id="8" w:name="O_668395"/>
      <w:bookmarkEnd w:id="8"/>
      <w:r w:rsidRPr="00BD0D56">
        <w:t>Unit Mapping Information</w:t>
      </w:r>
    </w:p>
    <w:p w:rsidR="00000000" w:rsidRPr="00BD0D56" w:rsidP="005D64DB">
      <w:pPr>
        <w:pStyle w:val="BodyText"/>
      </w:pPr>
      <w:r w:rsidRPr="00BD0D56">
        <w:t>No equivalent unit.</w:t>
      </w:r>
    </w:p>
    <w:p w:rsidR="00000000" w:rsidRPr="00BD0D56" w:rsidP="00BD0D56">
      <w:pPr>
        <w:pStyle w:val="Heading1"/>
      </w:pPr>
      <w:bookmarkStart w:id="9" w:name="O_668402"/>
      <w:bookmarkEnd w:id="9"/>
      <w:r w:rsidRPr="00BD0D56">
        <w:t>Links</w:t>
      </w:r>
    </w:p>
    <w:p w:rsidR="00000000" w:rsidRPr="00BD0D56" w:rsidP="005D64DB">
      <w:pPr>
        <w:pStyle w:val="BodyText"/>
      </w:pPr>
      <w:r w:rsidRPr="00BD0D56">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BA16C5">
        <w:rPr>
          <w:rStyle w:val="Hyperlink"/>
        </w:rPr>
        <w:t>https://vetnet.gov.au/Pages/TrainingDocs.aspx?q=1ca50016-24d2-4161-a044-d3faa200268b</w:t>
      </w:r>
      <w:r>
        <w:fldChar w:fldCharType="end"/>
      </w:r>
    </w:p>
    <w:p w:rsidR="00000000" w:rsidRPr="00BD0D56" w:rsidP="005D64DB">
      <w:pPr>
        <w:pStyle w:val="BodyText"/>
        <w:sectPr w:rsidSect="00BD0D56">
          <w:headerReference w:type="default" r:id="rId10"/>
          <w:footerReference w:type="default" r:id="rId11"/>
          <w:pgSz w:w="11908" w:h="16833"/>
          <w:pgMar w:top="1702" w:right="1418" w:bottom="1702" w:left="1418" w:header="992" w:footer="992" w:gutter="0"/>
          <w:cols w:space="720"/>
          <w:noEndnote/>
          <w:docGrid w:linePitch="299"/>
        </w:sectPr>
      </w:pPr>
    </w:p>
    <w:p w:rsidR="00000000" w:rsidRPr="00BD0D56" w:rsidP="00BD0D56">
      <w:pPr>
        <w:pStyle w:val="SuperHeading"/>
      </w:pPr>
      <w:r w:rsidRPr="00BD0D56">
        <w:t>Assessment Requirements for SISCAQU003 Maintain aquatic facility plant and equipment</w:t>
      </w:r>
    </w:p>
    <w:p w:rsidR="00000000" w:rsidRPr="00BD0D56" w:rsidP="00BD0D56">
      <w:pPr>
        <w:pStyle w:val="Heading1"/>
      </w:pPr>
      <w:bookmarkStart w:id="10" w:name="O_668397"/>
      <w:bookmarkEnd w:id="10"/>
      <w:r w:rsidRPr="00BD0D56">
        <w:t>Modification History</w:t>
      </w:r>
    </w:p>
    <w:p w:rsidR="00000000" w:rsidRPr="00BD0D56" w:rsidP="005D64DB">
      <w:pPr>
        <w:pStyle w:val="BodyText"/>
      </w:pPr>
      <w:r w:rsidRPr="00BD0D56">
        <w:t>Not applicable.</w:t>
      </w:r>
    </w:p>
    <w:p w:rsidR="00000000" w:rsidRPr="00BD0D56" w:rsidP="00BD0D56">
      <w:pPr>
        <w:pStyle w:val="Heading1"/>
      </w:pPr>
      <w:bookmarkStart w:id="11" w:name="O_668398"/>
      <w:bookmarkEnd w:id="11"/>
      <w:r w:rsidRPr="00BD0D56">
        <w:t>Performance Evidence</w:t>
      </w:r>
    </w:p>
    <w:p w:rsidR="00000000" w:rsidRPr="00BD0D56" w:rsidP="005D64DB">
      <w:pPr>
        <w:pStyle w:val="BodyText"/>
      </w:pPr>
      <w:r w:rsidRPr="00BD0D56">
        <w:t xml:space="preserve">Evidence of the ability to complete tasks outlined in elements and performance criteria of this unit in the context of the job role, and: </w:t>
      </w:r>
    </w:p>
    <w:p w:rsidR="00000000" w:rsidRPr="00BD0D56" w:rsidP="00BD0D56">
      <w:pPr>
        <w:pStyle w:val="ListBullet"/>
      </w:pPr>
      <w:r w:rsidRPr="00BD0D56">
        <w:t>make routine inspections and complete minor maintenance of the following aquatic facility plant and equipment on a m</w:t>
      </w:r>
      <w:r w:rsidRPr="00BD0D56">
        <w:t>inimum of two occasions according to organisation and local regulatory requirements:</w:t>
      </w:r>
    </w:p>
    <w:p w:rsidR="00000000" w:rsidRPr="00BD0D56" w:rsidP="00BD0D56">
      <w:pPr>
        <w:pStyle w:val="ListBullet2"/>
      </w:pPr>
      <w:r w:rsidRPr="00BD0D56">
        <w:t>circulation plant</w:t>
      </w:r>
    </w:p>
    <w:p w:rsidR="00000000" w:rsidRPr="00BD0D56" w:rsidP="00BD0D56">
      <w:pPr>
        <w:pStyle w:val="ListBullet2"/>
      </w:pPr>
      <w:r w:rsidRPr="00BD0D56">
        <w:t>heating, lighting and ventilation systems</w:t>
      </w:r>
    </w:p>
    <w:p w:rsidR="00000000" w:rsidRPr="00BD0D56" w:rsidP="00BD0D56">
      <w:pPr>
        <w:pStyle w:val="ListBullet2"/>
      </w:pPr>
      <w:r w:rsidRPr="00BD0D56">
        <w:t>power supply and circuits</w:t>
      </w:r>
    </w:p>
    <w:p w:rsidR="00000000" w:rsidRPr="00BD0D56" w:rsidP="00BD0D56">
      <w:pPr>
        <w:pStyle w:val="ListBullet2"/>
      </w:pPr>
      <w:r w:rsidRPr="00BD0D56">
        <w:t>water supply and drainage systems</w:t>
      </w:r>
    </w:p>
    <w:p w:rsidR="00000000" w:rsidRPr="00BD0D56" w:rsidP="00BD0D56">
      <w:pPr>
        <w:pStyle w:val="ListBullet2"/>
      </w:pPr>
      <w:r w:rsidRPr="00BD0D56">
        <w:t>electronic and mechanical operations</w:t>
      </w:r>
    </w:p>
    <w:p w:rsidR="00000000" w:rsidRPr="00BD0D56" w:rsidP="00BD0D56">
      <w:pPr>
        <w:pStyle w:val="ListBullet2"/>
      </w:pPr>
      <w:r w:rsidRPr="00BD0D56">
        <w:t>circuit break</w:t>
      </w:r>
      <w:r w:rsidRPr="00BD0D56">
        <w:t>ers</w:t>
      </w:r>
    </w:p>
    <w:p w:rsidR="00000000" w:rsidRPr="00BD0D56" w:rsidP="00BD0D56">
      <w:pPr>
        <w:pStyle w:val="ListBullet2"/>
      </w:pPr>
      <w:r w:rsidRPr="00BD0D56">
        <w:t>batteries and fuses</w:t>
      </w:r>
    </w:p>
    <w:p w:rsidR="00000000" w:rsidRPr="00BD0D56" w:rsidP="00BD0D56">
      <w:pPr>
        <w:pStyle w:val="ListBullet2"/>
      </w:pPr>
      <w:r w:rsidRPr="00BD0D56">
        <w:t>electrical hazards.</w:t>
      </w:r>
    </w:p>
    <w:p w:rsidR="00000000" w:rsidRPr="00BD0D56" w:rsidP="00BD0D56">
      <w:pPr>
        <w:pStyle w:val="AllowPageBreak"/>
      </w:pPr>
    </w:p>
    <w:p w:rsidR="00000000" w:rsidRPr="00BD0D56" w:rsidP="00BD0D56">
      <w:pPr>
        <w:pStyle w:val="Heading1"/>
      </w:pPr>
      <w:bookmarkStart w:id="12" w:name="O_668399"/>
      <w:bookmarkEnd w:id="12"/>
      <w:r w:rsidRPr="00BD0D56">
        <w:t>Knowledge Evidence</w:t>
      </w:r>
    </w:p>
    <w:p w:rsidR="00000000" w:rsidRPr="00BD0D56" w:rsidP="005D64DB">
      <w:pPr>
        <w:pStyle w:val="BodyText"/>
      </w:pPr>
      <w:r w:rsidRPr="00BD0D56">
        <w:t xml:space="preserve">Demonstrated knowledge required to complete the tasks outlined in elements and performance criteria of this unit: </w:t>
      </w:r>
    </w:p>
    <w:p w:rsidR="00000000" w:rsidRPr="00BD0D56" w:rsidP="00BD0D56">
      <w:pPr>
        <w:pStyle w:val="ListBullet"/>
      </w:pPr>
      <w:r w:rsidRPr="00BD0D56">
        <w:t>legislation and organisational policies and procedures:</w:t>
      </w:r>
    </w:p>
    <w:p w:rsidR="00000000" w:rsidRPr="00BD0D56" w:rsidP="00BD0D56">
      <w:pPr>
        <w:pStyle w:val="ListBullet2"/>
      </w:pPr>
      <w:r w:rsidRPr="00BD0D56">
        <w:t xml:space="preserve">public health regulatory requirements </w:t>
      </w:r>
    </w:p>
    <w:p w:rsidR="00000000" w:rsidRPr="00BD0D56" w:rsidP="00BD0D56">
      <w:pPr>
        <w:pStyle w:val="ListBullet2"/>
      </w:pPr>
      <w:r w:rsidRPr="00BD0D56">
        <w:t>health acts</w:t>
      </w:r>
    </w:p>
    <w:p w:rsidR="00000000" w:rsidRPr="00BD0D56" w:rsidP="00BD0D56">
      <w:pPr>
        <w:pStyle w:val="ListBullet2"/>
      </w:pPr>
      <w:r w:rsidRPr="00BD0D56">
        <w:t>infectious diseases regulations</w:t>
      </w:r>
    </w:p>
    <w:p w:rsidR="00000000" w:rsidRPr="00BD0D56" w:rsidP="00BD0D56">
      <w:pPr>
        <w:pStyle w:val="ListBullet2"/>
      </w:pPr>
      <w:r w:rsidRPr="00BD0D56">
        <w:t>dangerous goods act and regulations</w:t>
      </w:r>
    </w:p>
    <w:p w:rsidR="00000000" w:rsidRPr="00BD0D56" w:rsidP="00BD0D56">
      <w:pPr>
        <w:pStyle w:val="ListBullet2"/>
      </w:pPr>
      <w:r w:rsidRPr="00BD0D56">
        <w:t xml:space="preserve">work health and safety/occupational health and safety </w:t>
      </w:r>
    </w:p>
    <w:p w:rsidR="00000000" w:rsidRPr="00BD0D56" w:rsidP="00BD0D56">
      <w:pPr>
        <w:pStyle w:val="ListBullet2"/>
      </w:pPr>
      <w:r w:rsidRPr="00BD0D56">
        <w:t>environmental legislation</w:t>
      </w:r>
    </w:p>
    <w:p w:rsidR="00000000" w:rsidRPr="00BD0D56" w:rsidP="00BD0D56">
      <w:pPr>
        <w:pStyle w:val="ListBullet2"/>
      </w:pPr>
      <w:r w:rsidRPr="00BD0D56">
        <w:t>local government regulation</w:t>
      </w:r>
    </w:p>
    <w:p w:rsidR="00000000" w:rsidRPr="00BD0D56" w:rsidP="00BD0D56">
      <w:pPr>
        <w:pStyle w:val="ListBullet2"/>
      </w:pPr>
      <w:r w:rsidRPr="00BD0D56">
        <w:t>roles, responsibilities and limitations of own role</w:t>
      </w:r>
    </w:p>
    <w:p w:rsidR="00000000" w:rsidRPr="00BD0D56" w:rsidP="00BD0D56">
      <w:pPr>
        <w:pStyle w:val="ListBullet"/>
      </w:pPr>
      <w:r w:rsidRPr="00BD0D56">
        <w:t>organisational policies and procedures for:</w:t>
      </w:r>
    </w:p>
    <w:p w:rsidR="00000000" w:rsidRPr="00BD0D56" w:rsidP="00BD0D56">
      <w:pPr>
        <w:pStyle w:val="ListBullet2"/>
      </w:pPr>
      <w:r w:rsidRPr="00BD0D56">
        <w:t>incident reporting</w:t>
      </w:r>
    </w:p>
    <w:p w:rsidR="00000000" w:rsidRPr="00BD0D56" w:rsidP="00BD0D56">
      <w:pPr>
        <w:pStyle w:val="ListBullet2"/>
      </w:pPr>
      <w:r w:rsidRPr="00BD0D56">
        <w:t>use and care of equipment</w:t>
      </w:r>
    </w:p>
    <w:p w:rsidR="00000000" w:rsidRPr="00BD0D56" w:rsidP="00BD0D56">
      <w:pPr>
        <w:pStyle w:val="ListBullet2"/>
      </w:pPr>
      <w:r w:rsidRPr="00BD0D56">
        <w:t>communication protocols</w:t>
      </w:r>
    </w:p>
    <w:p w:rsidR="00000000" w:rsidRPr="00BD0D56" w:rsidP="00BD0D56">
      <w:pPr>
        <w:pStyle w:val="ListBullet2"/>
      </w:pPr>
      <w:r w:rsidRPr="00BD0D56">
        <w:t>risk management</w:t>
      </w:r>
    </w:p>
    <w:p w:rsidR="00000000" w:rsidRPr="00BD0D56" w:rsidP="00BD0D56">
      <w:pPr>
        <w:pStyle w:val="ListBullet2"/>
      </w:pPr>
      <w:r w:rsidRPr="00BD0D56">
        <w:t>accurate reporting of faults and irregularities</w:t>
      </w:r>
    </w:p>
    <w:p w:rsidR="00000000" w:rsidRPr="00BD0D56" w:rsidP="00BD0D56">
      <w:pPr>
        <w:pStyle w:val="ListBullet2"/>
      </w:pPr>
      <w:r w:rsidRPr="00BD0D56">
        <w:t>timely repair of faulty a</w:t>
      </w:r>
      <w:r w:rsidRPr="00BD0D56">
        <w:t>nd defective equipment within designated responsibility</w:t>
      </w:r>
    </w:p>
    <w:p w:rsidR="00000000" w:rsidRPr="00BD0D56" w:rsidP="00BD0D56">
      <w:pPr>
        <w:pStyle w:val="ListBullet2"/>
      </w:pPr>
      <w:r w:rsidRPr="00BD0D56">
        <w:t>reporting lines</w:t>
      </w:r>
    </w:p>
    <w:p w:rsidR="00000000" w:rsidRPr="00BD0D56" w:rsidP="00BD0D56">
      <w:pPr>
        <w:pStyle w:val="ListBullet"/>
      </w:pPr>
      <w:r w:rsidRPr="00BD0D56">
        <w:t>public health and safety implications of unmaintained equipment in aquatic facilities</w:t>
      </w:r>
    </w:p>
    <w:p w:rsidR="00000000" w:rsidRPr="00BD0D56" w:rsidP="00BD0D56">
      <w:pPr>
        <w:pStyle w:val="ListBullet"/>
      </w:pPr>
      <w:r w:rsidRPr="00BD0D56">
        <w:t>types of equipment used in aquatic facilities and procedures for:</w:t>
      </w:r>
    </w:p>
    <w:p w:rsidR="00000000" w:rsidRPr="00BD0D56" w:rsidP="00BD0D56">
      <w:pPr>
        <w:pStyle w:val="ListBullet2"/>
      </w:pPr>
      <w:r w:rsidRPr="00BD0D56">
        <w:t>backwash</w:t>
      </w:r>
    </w:p>
    <w:p w:rsidR="00000000" w:rsidRPr="00BD0D56" w:rsidP="00BD0D56">
      <w:pPr>
        <w:pStyle w:val="ListBullet2"/>
      </w:pPr>
      <w:r w:rsidRPr="00BD0D56">
        <w:t>filtration</w:t>
      </w:r>
    </w:p>
    <w:p w:rsidR="00000000" w:rsidRPr="00BD0D56" w:rsidP="00BD0D56">
      <w:pPr>
        <w:pStyle w:val="ListBullet2"/>
      </w:pPr>
      <w:r w:rsidRPr="00BD0D56">
        <w:t>isolation</w:t>
      </w:r>
    </w:p>
    <w:p w:rsidR="00000000" w:rsidRPr="00BD0D56" w:rsidP="00BD0D56">
      <w:pPr>
        <w:pStyle w:val="ListBullet"/>
      </w:pPr>
      <w:r w:rsidRPr="00BD0D56">
        <w:t>resources required for the maintenance and management of aquatic facility plant and equipment and procedures for their safe use:</w:t>
      </w:r>
    </w:p>
    <w:p w:rsidR="00000000" w:rsidRPr="00BD0D56" w:rsidP="00BD0D56">
      <w:pPr>
        <w:pStyle w:val="ListBullet2"/>
      </w:pPr>
      <w:r w:rsidRPr="00BD0D56">
        <w:t>cleaning materials and equipment</w:t>
      </w:r>
    </w:p>
    <w:p w:rsidR="00000000" w:rsidRPr="00BD0D56" w:rsidP="00BD0D56">
      <w:pPr>
        <w:pStyle w:val="ListBullet2"/>
      </w:pPr>
      <w:r w:rsidRPr="00BD0D56">
        <w:t xml:space="preserve">hand tools </w:t>
      </w:r>
    </w:p>
    <w:p w:rsidR="00000000" w:rsidRPr="00BD0D56" w:rsidP="00BD0D56">
      <w:pPr>
        <w:pStyle w:val="ListBullet2"/>
      </w:pPr>
      <w:r w:rsidRPr="00BD0D56">
        <w:t xml:space="preserve">record keeping materials </w:t>
      </w:r>
    </w:p>
    <w:p w:rsidR="00000000" w:rsidRPr="00BD0D56" w:rsidP="00BD0D56">
      <w:pPr>
        <w:pStyle w:val="ListBullet2"/>
      </w:pPr>
      <w:r w:rsidRPr="00BD0D56">
        <w:t>spare parts</w:t>
      </w:r>
    </w:p>
    <w:p w:rsidR="00000000" w:rsidRPr="00BD0D56" w:rsidP="00BD0D56">
      <w:pPr>
        <w:pStyle w:val="ListBullet"/>
      </w:pPr>
      <w:r w:rsidRPr="00BD0D56">
        <w:t>safety apparatus used for particular type</w:t>
      </w:r>
      <w:r w:rsidRPr="00BD0D56">
        <w:t xml:space="preserve">s of aquatic facility equipment and its operation. </w:t>
      </w:r>
    </w:p>
    <w:p w:rsidR="00000000" w:rsidRPr="00BD0D56" w:rsidP="00BD0D56">
      <w:pPr>
        <w:pStyle w:val="AllowPageBreak"/>
      </w:pPr>
    </w:p>
    <w:p w:rsidR="00000000" w:rsidRPr="00BD0D56" w:rsidP="00BD0D56">
      <w:pPr>
        <w:pStyle w:val="Heading1"/>
      </w:pPr>
      <w:bookmarkStart w:id="13" w:name="O_668400"/>
      <w:bookmarkEnd w:id="13"/>
      <w:r w:rsidRPr="00BD0D56">
        <w:t>Assessment Conditions</w:t>
      </w:r>
    </w:p>
    <w:p w:rsidR="00000000" w:rsidRPr="00BD0D56" w:rsidP="005D64DB">
      <w:pPr>
        <w:pStyle w:val="BodyText"/>
      </w:pPr>
      <w:r w:rsidRPr="00BD0D56">
        <w:t>Skills must be demonstrated in:</w:t>
      </w:r>
    </w:p>
    <w:p w:rsidR="00000000" w:rsidRPr="00BD0D56" w:rsidP="00BD0D56">
      <w:pPr>
        <w:pStyle w:val="ListBullet"/>
      </w:pPr>
      <w:r w:rsidRPr="00BD0D56">
        <w:t xml:space="preserve">a workplace or simulated aquatic facility. </w:t>
      </w:r>
    </w:p>
    <w:p w:rsidR="00000000" w:rsidRPr="00BD0D56" w:rsidP="00BD0D56">
      <w:pPr>
        <w:pStyle w:val="BodyText"/>
      </w:pPr>
    </w:p>
    <w:p w:rsidR="00000000" w:rsidRPr="00BD0D56" w:rsidP="005D64DB">
      <w:pPr>
        <w:pStyle w:val="BodyText"/>
      </w:pPr>
      <w:r w:rsidRPr="00BD0D56">
        <w:t>Assessment must ensure use of:</w:t>
      </w:r>
    </w:p>
    <w:p w:rsidR="00000000" w:rsidRPr="00BD0D56" w:rsidP="00BD0D56">
      <w:pPr>
        <w:pStyle w:val="ListBullet"/>
      </w:pPr>
      <w:r w:rsidRPr="00BD0D56">
        <w:t xml:space="preserve">aquatic plant, equipment and consumables as specified in the Performance Evidence </w:t>
      </w:r>
    </w:p>
    <w:p w:rsidR="00000000" w:rsidRPr="00BD0D56" w:rsidP="00BD0D56">
      <w:pPr>
        <w:pStyle w:val="ListBullet"/>
      </w:pPr>
      <w:r w:rsidRPr="00BD0D56">
        <w:t xml:space="preserve">resources to maintain facility and equipment </w:t>
      </w:r>
    </w:p>
    <w:p w:rsidR="00000000" w:rsidRPr="00BD0D56" w:rsidP="00BD0D56">
      <w:pPr>
        <w:pStyle w:val="ListBullet"/>
      </w:pPr>
      <w:r w:rsidRPr="00BD0D56">
        <w:t xml:space="preserve">organisational policies and procedures </w:t>
      </w:r>
    </w:p>
    <w:p w:rsidR="00000000" w:rsidRPr="00BD0D56" w:rsidP="00BD0D56">
      <w:pPr>
        <w:pStyle w:val="ListBullet"/>
      </w:pPr>
      <w:r w:rsidRPr="00BD0D56">
        <w:t>repairs and maintenance documentation.</w:t>
      </w:r>
    </w:p>
    <w:p w:rsidR="00000000" w:rsidRPr="00BD0D56" w:rsidP="00BD0D56">
      <w:pPr>
        <w:pStyle w:val="BodyText"/>
      </w:pPr>
    </w:p>
    <w:p w:rsidR="00000000" w:rsidRPr="00BD0D56" w:rsidP="005D64DB">
      <w:pPr>
        <w:pStyle w:val="BodyText"/>
      </w:pPr>
      <w:r w:rsidRPr="00BD0D56">
        <w:t>Assessment activities that allow the individual</w:t>
      </w:r>
      <w:r w:rsidRPr="00BD0D56">
        <w:t xml:space="preserve"> to:</w:t>
      </w:r>
    </w:p>
    <w:p w:rsidR="00000000" w:rsidRPr="00BD0D56" w:rsidP="00BD0D56">
      <w:pPr>
        <w:pStyle w:val="ListBullet"/>
      </w:pPr>
      <w:r w:rsidRPr="00BD0D56">
        <w:t>complete inspections, maintenance and repair activities within workplace time constraints.</w:t>
      </w:r>
    </w:p>
    <w:p w:rsidR="00000000" w:rsidRPr="00BD0D56" w:rsidP="00BD0D56">
      <w:pPr>
        <w:pStyle w:val="BodyText"/>
      </w:pPr>
    </w:p>
    <w:p w:rsidR="00000000" w:rsidRPr="00BD0D56" w:rsidP="005D64DB">
      <w:pPr>
        <w:pStyle w:val="BodyText"/>
      </w:pPr>
      <w:r w:rsidRPr="00BD0D56">
        <w:t>Assessors must satisfy the Standards for Registered Training Organisations’ requirements for assessors.</w:t>
      </w:r>
    </w:p>
    <w:p w:rsidR="00000000" w:rsidRPr="00BD0D56" w:rsidP="00BD0D56">
      <w:pPr>
        <w:pStyle w:val="Heading1"/>
      </w:pPr>
      <w:bookmarkStart w:id="14" w:name="O_668403"/>
      <w:bookmarkEnd w:id="14"/>
      <w:r w:rsidRPr="00BD0D56">
        <w:t>Links</w:t>
      </w:r>
    </w:p>
    <w:p w:rsidR="00000000" w:rsidRPr="00BD0D56" w:rsidP="005D64DB">
      <w:pPr>
        <w:pStyle w:val="BodyText"/>
      </w:pPr>
      <w:r w:rsidRPr="00BD0D56">
        <w:t>Companion Vol</w:t>
      </w:r>
      <w:r w:rsidRPr="00BD0D56">
        <w:t xml:space="preserve">ume implementation guides are found in VETNet - </w:t>
      </w:r>
      <w:r>
        <w:fldChar w:fldCharType="begin"/>
      </w:r>
      <w:r>
        <w:instrText xml:space="preserve"> HYPERLINK "https://vetnet.gov.au/Pages/TrainingDocs.aspx?q=1ca50016-24d2-4161-a044-d3faa200268b" </w:instrText>
      </w:r>
      <w:r>
        <w:fldChar w:fldCharType="separate"/>
      </w:r>
      <w:r w:rsidRPr="00BA16C5">
        <w:rPr>
          <w:rStyle w:val="Hyperlink"/>
        </w:rPr>
        <w:t>https://vetnet.gov.au/Pages/TrainingDocs.aspx?q=1ca50016-24d2-4161-a044-d3faa200268b</w:t>
      </w:r>
      <w:r>
        <w:fldChar w:fldCharType="end"/>
      </w:r>
    </w:p>
    <w:p w:rsidR="00000000" w:rsidRPr="00BD0D56" w:rsidP="00BD0D56"/>
    <w:sectPr w:rsidSect="00BD0D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D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D56" w:rsidRPr="005D64DB" w:rsidP="005D64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D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4DB" w:rsidP="00BD0D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64DB" w:rsidP="00BD0D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D64DB" w:rsidP="00BD0D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D56" w:rsidP="00BD0D56">
    <w:pPr>
      <w:pStyle w:val="Footer"/>
      <w:framePr w:wrap="around"/>
    </w:pPr>
    <w:r>
      <w:fldChar w:fldCharType="begin"/>
    </w:r>
    <w:r>
      <w:instrText xml:space="preserve"> DOCPROPERTY  Subject  \* MERGEFORMAT </w:instrText>
    </w:r>
    <w:r>
      <w:fldChar w:fldCharType="separate"/>
    </w:r>
    <w:r w:rsidR="005D64DB">
      <w:t>Approved</w:t>
    </w:r>
    <w:r w:rsidR="005D64DB">
      <w:fldChar w:fldCharType="end"/>
    </w:r>
    <w:r>
      <w:tab/>
      <w:t xml:space="preserve">Page </w:t>
    </w:r>
    <w:r>
      <w:fldChar w:fldCharType="begin"/>
    </w:r>
    <w:r>
      <w:instrText xml:space="preserve"> PAGE  \* Arabic  \* MERGEFORMAT </w:instrText>
    </w:r>
    <w:r>
      <w:fldChar w:fldCharType="separate"/>
    </w:r>
    <w:r w:rsidR="005D64D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64DB">
      <w:rPr>
        <w:noProof/>
      </w:rPr>
      <w:t>4</w:t>
    </w:r>
    <w:r>
      <w:rPr>
        <w:noProof/>
      </w:rPr>
      <w:fldChar w:fldCharType="end"/>
    </w:r>
  </w:p>
  <w:p w:rsidR="00BD0D56" w:rsidP="00BD0D56">
    <w:pPr>
      <w:pStyle w:val="Footer"/>
      <w:framePr w:wrap="around"/>
    </w:pPr>
    <w:r>
      <w:t xml:space="preserve">© Commonwealth of Australia, </w:t>
    </w:r>
    <w:r>
      <w:fldChar w:fldCharType="begin"/>
    </w:r>
    <w:r>
      <w:instrText xml:space="preserve"> DATE  \@ "yyyy"  \* MERGEFORMAT </w:instrText>
    </w:r>
    <w:r>
      <w:fldChar w:fldCharType="separate"/>
    </w:r>
    <w:r w:rsidR="005D64DB">
      <w:rPr>
        <w:noProof/>
      </w:rPr>
      <w:t>2025</w:t>
    </w:r>
    <w:r>
      <w:fldChar w:fldCharType="end"/>
    </w:r>
    <w:r>
      <w:tab/>
    </w:r>
    <w:r>
      <w:fldChar w:fldCharType="begin"/>
    </w:r>
    <w:r>
      <w:instrText xml:space="preserve"> DOCPROPERTY  Author  \* MERGEFORMAT </w:instrText>
    </w:r>
    <w:r>
      <w:fldChar w:fldCharType="separate"/>
    </w:r>
    <w:r w:rsidR="005D64DB">
      <w:t>HumanAbility</w:t>
    </w:r>
    <w:r w:rsidR="005D64DB">
      <w:fldChar w:fldCharType="end"/>
    </w:r>
  </w:p>
  <w:p w:rsidR="00BD0D56" w:rsidP="00BD0D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D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4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0D56" w:rsidRPr="005D64DB" w:rsidP="005D64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D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4DB" w:rsidRPr="002D2AF8" w:rsidP="00BD0D56">
    <w:pPr>
      <w:pStyle w:val="Header"/>
      <w:framePr w:wrap="around"/>
    </w:pPr>
    <w:r>
      <w:fldChar w:fldCharType="begin"/>
    </w:r>
    <w:r>
      <w:instrText xml:space="preserve"> TITLE   \* MERGEFORMAT </w:instrText>
    </w:r>
    <w:r>
      <w:fldChar w:fldCharType="separate"/>
    </w:r>
    <w:r>
      <w:t>SISCAQU003 Maintain aquatic facility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D64DB" w:rsidP="00BD0D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D56" w:rsidRPr="002D2AF8" w:rsidP="00BD0D56">
    <w:pPr>
      <w:pStyle w:val="Header"/>
      <w:framePr w:wrap="around"/>
    </w:pPr>
    <w:r>
      <w:fldChar w:fldCharType="begin"/>
    </w:r>
    <w:r>
      <w:instrText xml:space="preserve"> TITLE   \* MERGEFORMAT </w:instrText>
    </w:r>
    <w:r>
      <w:fldChar w:fldCharType="separate"/>
    </w:r>
    <w:r w:rsidR="005D64DB">
      <w:t>SISCAQU003 Maintain aquatic facility plant and equipment</w:t>
    </w:r>
    <w:r w:rsidR="005D64DB">
      <w:fldChar w:fldCharType="end"/>
    </w:r>
    <w:r>
      <w:tab/>
      <w:t xml:space="preserve">Date this document was generated: </w:t>
    </w:r>
    <w:r>
      <w:fldChar w:fldCharType="begin"/>
    </w:r>
    <w:r>
      <w:instrText xml:space="preserve"> CREATEDATE  \@ "d MMMM yyyy"  \* MERGEFORMAT </w:instrText>
    </w:r>
    <w:r>
      <w:fldChar w:fldCharType="separate"/>
    </w:r>
    <w:r w:rsidR="005D64DB">
      <w:rPr>
        <w:noProof/>
      </w:rPr>
      <w:t>1 March 2025</w:t>
    </w:r>
    <w:r>
      <w:fldChar w:fldCharType="end"/>
    </w:r>
  </w:p>
  <w:p w:rsidR="00BD0D56" w:rsidP="00BD0D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BA32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3CCF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E097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D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0D56"/>
    <w:pPr>
      <w:spacing w:before="360" w:after="60"/>
      <w:outlineLvl w:val="0"/>
    </w:pPr>
    <w:rPr>
      <w:sz w:val="32"/>
    </w:rPr>
  </w:style>
  <w:style w:type="paragraph" w:styleId="Heading2">
    <w:name w:val="heading 2"/>
    <w:basedOn w:val="HeadingBase"/>
    <w:next w:val="BodyText"/>
    <w:link w:val="Heading2Char"/>
    <w:qFormat/>
    <w:rsid w:val="00BD0D56"/>
    <w:pPr>
      <w:keepLines/>
      <w:spacing w:before="240" w:after="120"/>
      <w:outlineLvl w:val="1"/>
    </w:pPr>
    <w:rPr>
      <w:sz w:val="28"/>
      <w:szCs w:val="40"/>
    </w:rPr>
  </w:style>
  <w:style w:type="paragraph" w:styleId="Heading3">
    <w:name w:val="heading 3"/>
    <w:basedOn w:val="HeadingBase"/>
    <w:next w:val="BodyText"/>
    <w:link w:val="Heading3Char"/>
    <w:qFormat/>
    <w:rsid w:val="00BD0D56"/>
    <w:pPr>
      <w:spacing w:before="180" w:after="120"/>
      <w:outlineLvl w:val="2"/>
    </w:pPr>
    <w:rPr>
      <w:spacing w:val="-10"/>
      <w:kern w:val="32"/>
    </w:rPr>
  </w:style>
  <w:style w:type="paragraph" w:styleId="Heading4">
    <w:name w:val="heading 4"/>
    <w:basedOn w:val="HeadingBase"/>
    <w:next w:val="BodyText"/>
    <w:link w:val="Heading4Char"/>
    <w:qFormat/>
    <w:rsid w:val="00BD0D56"/>
    <w:pPr>
      <w:spacing w:before="160" w:after="120"/>
      <w:outlineLvl w:val="3"/>
    </w:pPr>
    <w:rPr>
      <w:sz w:val="22"/>
    </w:rPr>
  </w:style>
  <w:style w:type="paragraph" w:styleId="Heading5">
    <w:name w:val="heading 5"/>
    <w:basedOn w:val="HeadingBase"/>
    <w:next w:val="Normal"/>
    <w:link w:val="Heading5Char"/>
    <w:qFormat/>
    <w:rsid w:val="00BD0D56"/>
    <w:pPr>
      <w:spacing w:before="80"/>
      <w:outlineLvl w:val="4"/>
    </w:pPr>
    <w:rPr>
      <w:color w:val="918585"/>
      <w:sz w:val="20"/>
    </w:rPr>
  </w:style>
  <w:style w:type="paragraph" w:styleId="Heading6">
    <w:name w:val="heading 6"/>
    <w:basedOn w:val="HeadingBase"/>
    <w:next w:val="Normal"/>
    <w:link w:val="Heading6Char"/>
    <w:qFormat/>
    <w:rsid w:val="00BD0D56"/>
    <w:pPr>
      <w:spacing w:before="60"/>
      <w:outlineLvl w:val="5"/>
    </w:pPr>
    <w:rPr>
      <w:color w:val="918585"/>
      <w:sz w:val="20"/>
    </w:rPr>
  </w:style>
  <w:style w:type="paragraph" w:styleId="Heading7">
    <w:name w:val="heading 7"/>
    <w:basedOn w:val="Normal"/>
    <w:next w:val="Normal"/>
    <w:link w:val="Heading7Char"/>
    <w:qFormat/>
    <w:rsid w:val="00BD0D56"/>
    <w:pPr>
      <w:ind w:left="720"/>
      <w:outlineLvl w:val="6"/>
    </w:pPr>
    <w:rPr>
      <w:i/>
    </w:rPr>
  </w:style>
  <w:style w:type="paragraph" w:styleId="Heading8">
    <w:name w:val="heading 8"/>
    <w:basedOn w:val="Normal"/>
    <w:next w:val="Normal"/>
    <w:link w:val="Heading8Char"/>
    <w:qFormat/>
    <w:rsid w:val="00BD0D56"/>
    <w:pPr>
      <w:ind w:left="720"/>
      <w:outlineLvl w:val="7"/>
    </w:pPr>
    <w:rPr>
      <w:i/>
    </w:rPr>
  </w:style>
  <w:style w:type="paragraph" w:styleId="Heading9">
    <w:name w:val="heading 9"/>
    <w:basedOn w:val="Normal"/>
    <w:next w:val="Normal"/>
    <w:link w:val="Heading9Char"/>
    <w:qFormat/>
    <w:rsid w:val="00BD0D56"/>
    <w:pPr>
      <w:ind w:left="720"/>
      <w:outlineLvl w:val="8"/>
    </w:pPr>
    <w:rPr>
      <w:i/>
    </w:rPr>
  </w:style>
  <w:style w:type="character" w:default="1" w:styleId="DefaultParagraphFont">
    <w:name w:val="Default Paragraph Font"/>
    <w:uiPriority w:val="1"/>
    <w:unhideWhenUsed/>
    <w:rsid w:val="00BD0D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0D56"/>
  </w:style>
  <w:style w:type="character" w:customStyle="1" w:styleId="Heading1Char">
    <w:name w:val="Heading 1 Char"/>
    <w:basedOn w:val="DefaultParagraphFont"/>
    <w:link w:val="Heading1"/>
    <w:rsid w:val="00BD0D56"/>
    <w:rPr>
      <w:rFonts w:ascii="Times New Roman" w:eastAsia="Times New Roman" w:hAnsi="Times New Roman" w:cs="Times New Roman"/>
      <w:b/>
      <w:sz w:val="32"/>
      <w:szCs w:val="20"/>
      <w:lang w:eastAsia="en-US"/>
    </w:rPr>
  </w:style>
  <w:style w:type="paragraph" w:styleId="BodyText">
    <w:name w:val="Body Text"/>
    <w:basedOn w:val="Normal"/>
    <w:link w:val="BodyTextChar"/>
    <w:rsid w:val="00BD0D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0D56"/>
    <w:rPr>
      <w:rFonts w:ascii="Times New Roman" w:eastAsia="Times New Roman" w:hAnsi="Times New Roman" w:cs="Times New Roman"/>
      <w:sz w:val="24"/>
      <w:lang w:eastAsia="en-US"/>
    </w:rPr>
  </w:style>
  <w:style w:type="paragraph" w:styleId="List">
    <w:name w:val="List"/>
    <w:basedOn w:val="BodyText"/>
    <w:next w:val="BodyText"/>
    <w:rsid w:val="00BD0D56"/>
    <w:pPr>
      <w:tabs>
        <w:tab w:val="left" w:pos="340"/>
      </w:tabs>
      <w:spacing w:before="60" w:after="60"/>
      <w:ind w:left="340" w:hanging="340"/>
    </w:pPr>
  </w:style>
  <w:style w:type="paragraph" w:styleId="ListBullet">
    <w:name w:val="List Bullet"/>
    <w:basedOn w:val="List"/>
    <w:rsid w:val="00BD0D56"/>
    <w:pPr>
      <w:numPr>
        <w:numId w:val="12"/>
      </w:numPr>
      <w:tabs>
        <w:tab w:val="clear" w:pos="340"/>
      </w:tabs>
      <w:spacing w:before="40" w:after="40"/>
    </w:pPr>
  </w:style>
  <w:style w:type="character" w:customStyle="1" w:styleId="SpecialBold">
    <w:name w:val="Special Bold"/>
    <w:basedOn w:val="DefaultParagraphFont"/>
    <w:rsid w:val="00BD0D56"/>
    <w:rPr>
      <w:b/>
      <w:spacing w:val="0"/>
    </w:rPr>
  </w:style>
  <w:style w:type="paragraph" w:styleId="ListBullet2">
    <w:name w:val="List Bullet 2"/>
    <w:basedOn w:val="List2"/>
    <w:rsid w:val="00BD0D56"/>
    <w:pPr>
      <w:numPr>
        <w:numId w:val="13"/>
      </w:numPr>
      <w:tabs>
        <w:tab w:val="clear" w:pos="680"/>
      </w:tabs>
    </w:pPr>
  </w:style>
  <w:style w:type="paragraph" w:customStyle="1" w:styleId="SuperHeading">
    <w:name w:val="SuperHeading"/>
    <w:basedOn w:val="Normal"/>
    <w:rsid w:val="00BD0D56"/>
    <w:pPr>
      <w:spacing w:before="240" w:after="120"/>
      <w:outlineLvl w:val="0"/>
    </w:pPr>
    <w:rPr>
      <w:rFonts w:ascii="Times New Roman" w:hAnsi="Times New Roman"/>
      <w:b/>
      <w:sz w:val="32"/>
    </w:rPr>
  </w:style>
  <w:style w:type="paragraph" w:customStyle="1" w:styleId="AllowPageBreak">
    <w:name w:val="AllowPageBreak"/>
    <w:rsid w:val="00BD0D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D0D56"/>
    <w:pPr>
      <w:tabs>
        <w:tab w:val="left" w:pos="680"/>
      </w:tabs>
      <w:spacing w:before="60" w:after="60"/>
      <w:ind w:left="680" w:hanging="340"/>
    </w:pPr>
  </w:style>
  <w:style w:type="character" w:customStyle="1" w:styleId="Heading2Char">
    <w:name w:val="Heading 2 Char"/>
    <w:basedOn w:val="DefaultParagraphFont"/>
    <w:link w:val="Heading2"/>
    <w:rsid w:val="00BD0D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0D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0D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0D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0D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0D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0D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0D56"/>
    <w:rPr>
      <w:rFonts w:ascii="Courier New" w:eastAsia="Times New Roman" w:hAnsi="Courier New" w:cs="Times New Roman"/>
      <w:i/>
      <w:szCs w:val="20"/>
      <w:lang w:eastAsia="en-US"/>
    </w:rPr>
  </w:style>
  <w:style w:type="paragraph" w:customStyle="1" w:styleId="HeadingBase">
    <w:name w:val="Heading Base"/>
    <w:rsid w:val="00BD0D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0D56"/>
    <w:pPr>
      <w:tabs>
        <w:tab w:val="right" w:leader="dot" w:pos="9072"/>
      </w:tabs>
      <w:ind w:left="567"/>
    </w:pPr>
    <w:rPr>
      <w:szCs w:val="22"/>
    </w:rPr>
  </w:style>
  <w:style w:type="paragraph" w:customStyle="1" w:styleId="TOCBase">
    <w:name w:val="TOC Base"/>
    <w:rsid w:val="00BD0D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0D56"/>
    <w:pPr>
      <w:tabs>
        <w:tab w:val="right" w:leader="dot" w:pos="9072"/>
      </w:tabs>
      <w:spacing w:before="40" w:after="40"/>
      <w:ind w:left="284"/>
    </w:pPr>
    <w:rPr>
      <w:rFonts w:ascii="Times New Roman" w:hAnsi="Times New Roman"/>
    </w:rPr>
  </w:style>
  <w:style w:type="paragraph" w:styleId="TOC1">
    <w:name w:val="toc 1"/>
    <w:basedOn w:val="TOCBase"/>
    <w:next w:val="Normal"/>
    <w:rsid w:val="00BD0D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0D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0D56"/>
    <w:rPr>
      <w:rFonts w:ascii="Times New Roman" w:eastAsia="Times New Roman" w:hAnsi="Times New Roman" w:cs="Times New Roman"/>
      <w:sz w:val="16"/>
      <w:lang w:eastAsia="en-US"/>
    </w:rPr>
  </w:style>
  <w:style w:type="paragraph" w:styleId="Title">
    <w:name w:val="Title"/>
    <w:basedOn w:val="HeadingBase"/>
    <w:link w:val="TitleChar"/>
    <w:qFormat/>
    <w:rsid w:val="00BD0D56"/>
    <w:pPr>
      <w:spacing w:before="5040"/>
      <w:jc w:val="center"/>
    </w:pPr>
    <w:rPr>
      <w:sz w:val="48"/>
      <w:szCs w:val="72"/>
      <w:lang w:val="en-US"/>
    </w:rPr>
  </w:style>
  <w:style w:type="character" w:customStyle="1" w:styleId="TitleChar">
    <w:name w:val="Title Char"/>
    <w:basedOn w:val="DefaultParagraphFont"/>
    <w:link w:val="Title"/>
    <w:rsid w:val="00BD0D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0D56"/>
    <w:pPr>
      <w:tabs>
        <w:tab w:val="left" w:pos="3600"/>
        <w:tab w:val="left" w:pos="3958"/>
      </w:tabs>
    </w:pPr>
  </w:style>
  <w:style w:type="paragraph" w:customStyle="1" w:styleId="Note">
    <w:name w:val="Note"/>
    <w:basedOn w:val="BodyText"/>
    <w:rsid w:val="00BD0D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0D56"/>
    <w:pPr>
      <w:framePr w:wrap="auto" w:hAnchor="text" w:y="6049"/>
    </w:pPr>
    <w:rPr>
      <w:color w:val="000000"/>
      <w:sz w:val="40"/>
    </w:rPr>
  </w:style>
  <w:style w:type="paragraph" w:customStyle="1" w:styleId="TOCTitle">
    <w:name w:val="TOCTitle"/>
    <w:basedOn w:val="Heading1"/>
    <w:rsid w:val="00BD0D56"/>
    <w:pPr>
      <w:spacing w:after="240"/>
      <w:jc w:val="center"/>
      <w:outlineLvl w:val="9"/>
    </w:pPr>
    <w:rPr>
      <w:caps/>
    </w:rPr>
  </w:style>
  <w:style w:type="paragraph" w:customStyle="1" w:styleId="Version">
    <w:name w:val="Version"/>
    <w:rsid w:val="00BD0D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0D56"/>
    <w:pPr>
      <w:keepNext w:val="0"/>
      <w:tabs>
        <w:tab w:val="right" w:pos="4176"/>
      </w:tabs>
      <w:ind w:left="198" w:hanging="198"/>
    </w:pPr>
    <w:rPr>
      <w:rFonts w:ascii="Garamond" w:hAnsi="Garamond"/>
    </w:rPr>
  </w:style>
  <w:style w:type="paragraph" w:styleId="IndexHeading">
    <w:name w:val="index heading"/>
    <w:basedOn w:val="Normal"/>
    <w:next w:val="Index1"/>
    <w:semiHidden/>
    <w:rsid w:val="00BD0D56"/>
    <w:pPr>
      <w:spacing w:before="120" w:after="120"/>
    </w:pPr>
    <w:rPr>
      <w:rFonts w:ascii="Arial" w:hAnsi="Arial"/>
      <w:b/>
      <w:color w:val="918585"/>
      <w:sz w:val="24"/>
    </w:rPr>
  </w:style>
  <w:style w:type="paragraph" w:styleId="Header">
    <w:name w:val="header"/>
    <w:basedOn w:val="Normal"/>
    <w:link w:val="HeaderChar"/>
    <w:rsid w:val="00BD0D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0D56"/>
    <w:rPr>
      <w:rFonts w:ascii="Times New Roman" w:eastAsia="Times New Roman" w:hAnsi="Times New Roman" w:cs="Times New Roman"/>
      <w:sz w:val="16"/>
      <w:szCs w:val="20"/>
      <w:lang w:val="en-GB" w:eastAsia="en-US"/>
    </w:rPr>
  </w:style>
  <w:style w:type="paragraph" w:customStyle="1" w:styleId="Chapter">
    <w:name w:val="Chapter"/>
    <w:basedOn w:val="Normal"/>
    <w:rsid w:val="00BD0D56"/>
    <w:pPr>
      <w:spacing w:before="240"/>
    </w:pPr>
    <w:rPr>
      <w:rFonts w:ascii="Times New Roman" w:hAnsi="Times New Roman"/>
      <w:smallCaps/>
      <w:spacing w:val="80"/>
      <w:sz w:val="28"/>
    </w:rPr>
  </w:style>
  <w:style w:type="paragraph" w:customStyle="1" w:styleId="InChapter">
    <w:name w:val="InChapter"/>
    <w:basedOn w:val="Heading3"/>
    <w:rsid w:val="00BD0D56"/>
    <w:pPr>
      <w:spacing w:after="240"/>
      <w:outlineLvl w:val="9"/>
    </w:pPr>
    <w:rPr>
      <w:noProof/>
    </w:rPr>
  </w:style>
  <w:style w:type="paragraph" w:styleId="Index2">
    <w:name w:val="index 2"/>
    <w:basedOn w:val="Normal"/>
    <w:next w:val="Normal"/>
    <w:semiHidden/>
    <w:rsid w:val="00BD0D56"/>
    <w:pPr>
      <w:tabs>
        <w:tab w:val="right" w:pos="4176"/>
      </w:tabs>
      <w:ind w:left="568" w:hanging="284"/>
    </w:pPr>
    <w:rPr>
      <w:rFonts w:ascii="Garamond" w:hAnsi="Garamond"/>
    </w:rPr>
  </w:style>
  <w:style w:type="paragraph" w:customStyle="1" w:styleId="Byline">
    <w:name w:val="Byline"/>
    <w:rsid w:val="00BD0D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0D56"/>
    <w:pPr>
      <w:tabs>
        <w:tab w:val="clear" w:pos="3600"/>
        <w:tab w:val="clear" w:pos="3958"/>
      </w:tabs>
      <w:jc w:val="right"/>
    </w:pPr>
  </w:style>
  <w:style w:type="character" w:styleId="Emphasis">
    <w:name w:val="Emphasis"/>
    <w:basedOn w:val="DefaultParagraphFont"/>
    <w:qFormat/>
    <w:rsid w:val="00BD0D56"/>
    <w:rPr>
      <w:i/>
    </w:rPr>
  </w:style>
  <w:style w:type="paragraph" w:styleId="Caption">
    <w:name w:val="caption"/>
    <w:basedOn w:val="BodyText"/>
    <w:next w:val="Normal"/>
    <w:qFormat/>
    <w:rsid w:val="00BD0D56"/>
    <w:pPr>
      <w:framePr w:w="2268" w:hSpace="181" w:vSpace="181" w:wrap="around" w:vAnchor="text" w:hAnchor="page" w:x="1135" w:y="285" w:anchorLock="1"/>
    </w:pPr>
    <w:rPr>
      <w:i/>
    </w:rPr>
  </w:style>
  <w:style w:type="paragraph" w:customStyle="1" w:styleId="MiniTOCTitle">
    <w:name w:val="MiniTOCTitle"/>
    <w:basedOn w:val="Heading4"/>
    <w:rsid w:val="00BD0D56"/>
    <w:pPr>
      <w:spacing w:before="240"/>
      <w:outlineLvl w:val="9"/>
    </w:pPr>
    <w:rPr>
      <w:noProof/>
      <w:sz w:val="24"/>
    </w:rPr>
  </w:style>
  <w:style w:type="paragraph" w:customStyle="1" w:styleId="MiniTOCItem">
    <w:name w:val="MiniTOCItem"/>
    <w:basedOn w:val="ListBullet"/>
    <w:rsid w:val="00BD0D56"/>
    <w:pPr>
      <w:numPr>
        <w:numId w:val="0"/>
      </w:numPr>
      <w:tabs>
        <w:tab w:val="right" w:leader="dot" w:pos="6521"/>
      </w:tabs>
      <w:spacing w:before="0" w:after="0"/>
    </w:pPr>
  </w:style>
  <w:style w:type="paragraph" w:customStyle="1" w:styleId="TOFTitle">
    <w:name w:val="TOFTitle"/>
    <w:basedOn w:val="TOCTitle"/>
    <w:rsid w:val="00BD0D56"/>
  </w:style>
  <w:style w:type="paragraph" w:styleId="TableofFigures">
    <w:name w:val="table of figures"/>
    <w:basedOn w:val="Normal"/>
    <w:next w:val="Normal"/>
    <w:semiHidden/>
    <w:rsid w:val="00BD0D56"/>
    <w:pPr>
      <w:tabs>
        <w:tab w:val="right" w:leader="dot" w:pos="9072"/>
      </w:tabs>
      <w:ind w:left="970" w:hanging="403"/>
    </w:pPr>
    <w:rPr>
      <w:rFonts w:ascii="Times New Roman" w:hAnsi="Times New Roman"/>
      <w:b/>
    </w:rPr>
  </w:style>
  <w:style w:type="paragraph" w:styleId="ListNumber">
    <w:name w:val="List Number"/>
    <w:basedOn w:val="List"/>
    <w:rsid w:val="00BD0D56"/>
    <w:pPr>
      <w:numPr>
        <w:numId w:val="15"/>
      </w:numPr>
      <w:tabs>
        <w:tab w:val="clear" w:pos="340"/>
      </w:tabs>
    </w:pPr>
  </w:style>
  <w:style w:type="character" w:customStyle="1" w:styleId="WingdingSymbols">
    <w:name w:val="Wingding Symbols"/>
    <w:rsid w:val="00BD0D56"/>
    <w:rPr>
      <w:rFonts w:ascii="Wingdings" w:hAnsi="Wingdings"/>
    </w:rPr>
  </w:style>
  <w:style w:type="paragraph" w:customStyle="1" w:styleId="TableHeading">
    <w:name w:val="Table Heading"/>
    <w:basedOn w:val="HeadingBase"/>
    <w:rsid w:val="00BD0D56"/>
    <w:pPr>
      <w:keepLines/>
      <w:pBdr>
        <w:bottom w:val="single" w:sz="6" w:space="1" w:color="918585"/>
      </w:pBdr>
      <w:spacing w:before="240"/>
    </w:pPr>
  </w:style>
  <w:style w:type="character" w:customStyle="1" w:styleId="HotSpot">
    <w:name w:val="HotSpot"/>
    <w:rsid w:val="00BD0D56"/>
    <w:rPr>
      <w:color w:val="0033CC"/>
      <w:u w:val="none"/>
    </w:rPr>
  </w:style>
  <w:style w:type="paragraph" w:customStyle="1" w:styleId="BodyTextRight">
    <w:name w:val="Body Text Right"/>
    <w:basedOn w:val="BodyText"/>
    <w:rsid w:val="00BD0D56"/>
    <w:pPr>
      <w:spacing w:before="0" w:after="0"/>
      <w:jc w:val="right"/>
    </w:pPr>
  </w:style>
  <w:style w:type="paragraph" w:styleId="Index3">
    <w:name w:val="index 3"/>
    <w:basedOn w:val="ListNumber2"/>
    <w:next w:val="Normal"/>
    <w:semiHidden/>
    <w:rsid w:val="00BD0D56"/>
    <w:pPr>
      <w:numPr>
        <w:numId w:val="0"/>
      </w:numPr>
      <w:tabs>
        <w:tab w:val="right" w:leader="dot" w:pos="4176"/>
      </w:tabs>
    </w:pPr>
  </w:style>
  <w:style w:type="paragraph" w:styleId="ListNumber2">
    <w:name w:val="List Number 2"/>
    <w:basedOn w:val="List2"/>
    <w:rsid w:val="00BD0D56"/>
    <w:pPr>
      <w:numPr>
        <w:numId w:val="10"/>
      </w:numPr>
      <w:tabs>
        <w:tab w:val="clear" w:pos="1060"/>
      </w:tabs>
    </w:pPr>
  </w:style>
  <w:style w:type="paragraph" w:customStyle="1" w:styleId="MarginNote">
    <w:name w:val="Margin Note"/>
    <w:basedOn w:val="BodyText"/>
    <w:rsid w:val="00BD0D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0D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0D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0D56"/>
    <w:rPr>
      <w:sz w:val="32"/>
    </w:rPr>
  </w:style>
  <w:style w:type="paragraph" w:customStyle="1" w:styleId="HeadingProcedure">
    <w:name w:val="Heading Procedure"/>
    <w:basedOn w:val="HeadingBase"/>
    <w:next w:val="Normal"/>
    <w:rsid w:val="00BD0D56"/>
    <w:pPr>
      <w:tabs>
        <w:tab w:val="left" w:pos="0"/>
      </w:tabs>
      <w:spacing w:before="120" w:after="60"/>
    </w:pPr>
    <w:rPr>
      <w:i/>
      <w:color w:val="918585"/>
      <w:sz w:val="22"/>
    </w:rPr>
  </w:style>
  <w:style w:type="paragraph" w:customStyle="1" w:styleId="TableBodyText">
    <w:name w:val="Table Body Text"/>
    <w:basedOn w:val="BodyText"/>
    <w:rsid w:val="00BD0D56"/>
    <w:pPr>
      <w:spacing w:before="60" w:after="60"/>
    </w:pPr>
  </w:style>
  <w:style w:type="paragraph" w:styleId="ListContinue">
    <w:name w:val="List Continue"/>
    <w:basedOn w:val="List"/>
    <w:rsid w:val="00BD0D56"/>
    <w:pPr>
      <w:ind w:firstLine="0"/>
    </w:pPr>
  </w:style>
  <w:style w:type="paragraph" w:customStyle="1" w:styleId="ListNote">
    <w:name w:val="List Note"/>
    <w:basedOn w:val="List"/>
    <w:rsid w:val="00BD0D56"/>
    <w:pPr>
      <w:pBdr>
        <w:top w:val="single" w:sz="6" w:space="2" w:color="918585"/>
        <w:bottom w:val="single" w:sz="6" w:space="2" w:color="918585"/>
      </w:pBdr>
      <w:tabs>
        <w:tab w:val="left" w:pos="1021"/>
      </w:tabs>
      <w:ind w:firstLine="0"/>
    </w:pPr>
  </w:style>
  <w:style w:type="paragraph" w:customStyle="1" w:styleId="Warning">
    <w:name w:val="Warning"/>
    <w:basedOn w:val="BodyText"/>
    <w:rsid w:val="00BD0D56"/>
    <w:pPr>
      <w:shd w:val="clear" w:color="auto" w:fill="D9D9D9"/>
      <w:tabs>
        <w:tab w:val="left" w:pos="992"/>
      </w:tabs>
      <w:ind w:left="119" w:right="119"/>
    </w:pPr>
    <w:rPr>
      <w:sz w:val="20"/>
    </w:rPr>
  </w:style>
  <w:style w:type="paragraph" w:customStyle="1" w:styleId="MarginIcons">
    <w:name w:val="Margin Icons"/>
    <w:basedOn w:val="BodyText"/>
    <w:rsid w:val="00BD0D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0D56"/>
    <w:rPr>
      <w:rFonts w:ascii="Courier New" w:hAnsi="Courier New"/>
    </w:rPr>
  </w:style>
  <w:style w:type="paragraph" w:customStyle="1" w:styleId="NoteBullet">
    <w:name w:val="Note Bullet"/>
    <w:basedOn w:val="Note"/>
    <w:rsid w:val="00BD0D56"/>
    <w:pPr>
      <w:tabs>
        <w:tab w:val="clear" w:pos="680"/>
      </w:tabs>
      <w:spacing w:before="60" w:after="60"/>
    </w:pPr>
  </w:style>
  <w:style w:type="paragraph" w:customStyle="1" w:styleId="SubHeading2">
    <w:name w:val="SubHeading2"/>
    <w:basedOn w:val="HeadingBase"/>
    <w:rsid w:val="00BD0D56"/>
    <w:pPr>
      <w:spacing w:before="240" w:after="60"/>
    </w:pPr>
    <w:rPr>
      <w:sz w:val="20"/>
    </w:rPr>
  </w:style>
  <w:style w:type="paragraph" w:customStyle="1" w:styleId="SubHeading1">
    <w:name w:val="SubHeading1"/>
    <w:basedOn w:val="HeadingBase"/>
    <w:rsid w:val="00BD0D56"/>
    <w:pPr>
      <w:spacing w:before="240" w:after="60"/>
    </w:pPr>
    <w:rPr>
      <w:color w:val="918585"/>
      <w:sz w:val="22"/>
    </w:rPr>
  </w:style>
  <w:style w:type="paragraph" w:customStyle="1" w:styleId="SideHeading">
    <w:name w:val="Side Heading"/>
    <w:basedOn w:val="HeadingBase"/>
    <w:rsid w:val="00BD0D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0D56"/>
    <w:pPr>
      <w:tabs>
        <w:tab w:val="num" w:pos="360"/>
      </w:tabs>
    </w:pPr>
  </w:style>
  <w:style w:type="paragraph" w:styleId="PlainText">
    <w:name w:val="Plain Text"/>
    <w:basedOn w:val="Normal"/>
    <w:link w:val="PlainTextChar"/>
    <w:rsid w:val="00BD0D56"/>
    <w:rPr>
      <w:sz w:val="20"/>
    </w:rPr>
  </w:style>
  <w:style w:type="character" w:customStyle="1" w:styleId="PlainTextChar">
    <w:name w:val="Plain Text Char"/>
    <w:basedOn w:val="DefaultParagraphFont"/>
    <w:link w:val="PlainText"/>
    <w:rsid w:val="00BD0D56"/>
    <w:rPr>
      <w:rFonts w:ascii="Courier New" w:eastAsia="Times New Roman" w:hAnsi="Courier New" w:cs="Times New Roman"/>
      <w:sz w:val="20"/>
      <w:szCs w:val="20"/>
      <w:lang w:eastAsia="en-US"/>
    </w:rPr>
  </w:style>
  <w:style w:type="character" w:customStyle="1" w:styleId="MenuOption">
    <w:name w:val="Menu Option"/>
    <w:basedOn w:val="DefaultParagraphFont"/>
    <w:rsid w:val="00BD0D56"/>
    <w:rPr>
      <w:b/>
      <w:smallCaps/>
    </w:rPr>
  </w:style>
  <w:style w:type="paragraph" w:customStyle="1" w:styleId="TableListNumber">
    <w:name w:val="Table List Number"/>
    <w:basedOn w:val="ListNumber"/>
    <w:rsid w:val="00BD0D56"/>
    <w:pPr>
      <w:numPr>
        <w:numId w:val="0"/>
      </w:numPr>
    </w:pPr>
  </w:style>
  <w:style w:type="paragraph" w:styleId="TOC4">
    <w:name w:val="toc 4"/>
    <w:basedOn w:val="TOCBase"/>
    <w:next w:val="Normal"/>
    <w:semiHidden/>
    <w:rsid w:val="00BD0D56"/>
    <w:pPr>
      <w:tabs>
        <w:tab w:val="right" w:leader="dot" w:pos="9071"/>
      </w:tabs>
      <w:ind w:left="1701"/>
    </w:pPr>
  </w:style>
  <w:style w:type="paragraph" w:customStyle="1" w:styleId="ListAlpha">
    <w:name w:val="List Alpha"/>
    <w:basedOn w:val="List"/>
    <w:rsid w:val="00BD0D56"/>
    <w:pPr>
      <w:numPr>
        <w:numId w:val="9"/>
      </w:numPr>
    </w:pPr>
  </w:style>
  <w:style w:type="paragraph" w:customStyle="1" w:styleId="ListAlpha2">
    <w:name w:val="List Alpha 2"/>
    <w:basedOn w:val="List2"/>
    <w:rsid w:val="00BD0D56"/>
    <w:pPr>
      <w:numPr>
        <w:numId w:val="8"/>
      </w:numPr>
    </w:pPr>
  </w:style>
  <w:style w:type="paragraph" w:styleId="List3">
    <w:name w:val="List 3"/>
    <w:basedOn w:val="BodyText"/>
    <w:rsid w:val="00BD0D56"/>
    <w:pPr>
      <w:tabs>
        <w:tab w:val="left" w:pos="1021"/>
      </w:tabs>
      <w:spacing w:before="60" w:after="60"/>
      <w:ind w:left="1020" w:hanging="340"/>
    </w:pPr>
  </w:style>
  <w:style w:type="paragraph" w:styleId="List4">
    <w:name w:val="List 4"/>
    <w:basedOn w:val="BodyText"/>
    <w:rsid w:val="00BD0D56"/>
    <w:pPr>
      <w:tabs>
        <w:tab w:val="left" w:pos="1361"/>
      </w:tabs>
      <w:spacing w:before="60" w:after="60"/>
      <w:ind w:left="1361" w:hanging="340"/>
    </w:pPr>
  </w:style>
  <w:style w:type="paragraph" w:styleId="List5">
    <w:name w:val="List 5"/>
    <w:basedOn w:val="BodyText"/>
    <w:rsid w:val="00BD0D56"/>
    <w:pPr>
      <w:tabs>
        <w:tab w:val="left" w:pos="1701"/>
      </w:tabs>
      <w:spacing w:before="60" w:after="60"/>
      <w:ind w:left="1701" w:hanging="340"/>
    </w:pPr>
  </w:style>
  <w:style w:type="paragraph" w:styleId="ListBullet3">
    <w:name w:val="List Bullet 3"/>
    <w:basedOn w:val="List3"/>
    <w:rsid w:val="00BD0D56"/>
    <w:pPr>
      <w:numPr>
        <w:numId w:val="14"/>
      </w:numPr>
      <w:tabs>
        <w:tab w:val="clear" w:pos="1021"/>
      </w:tabs>
      <w:ind w:left="1037" w:hanging="357"/>
    </w:pPr>
  </w:style>
  <w:style w:type="paragraph" w:styleId="ListBullet4">
    <w:name w:val="List Bullet 4"/>
    <w:basedOn w:val="List4"/>
    <w:rsid w:val="00BD0D56"/>
    <w:pPr>
      <w:numPr>
        <w:numId w:val="3"/>
      </w:numPr>
      <w:tabs>
        <w:tab w:val="clear" w:pos="1361"/>
      </w:tabs>
    </w:pPr>
  </w:style>
  <w:style w:type="paragraph" w:styleId="ListBullet5">
    <w:name w:val="List Bullet 5"/>
    <w:basedOn w:val="List5"/>
    <w:rsid w:val="00BD0D56"/>
    <w:pPr>
      <w:numPr>
        <w:numId w:val="4"/>
      </w:numPr>
    </w:pPr>
  </w:style>
  <w:style w:type="paragraph" w:styleId="ListContinue2">
    <w:name w:val="List Continue 2"/>
    <w:basedOn w:val="List2"/>
    <w:rsid w:val="00BD0D56"/>
    <w:pPr>
      <w:ind w:firstLine="0"/>
    </w:pPr>
  </w:style>
  <w:style w:type="paragraph" w:styleId="ListContinue3">
    <w:name w:val="List Continue 3"/>
    <w:basedOn w:val="List3"/>
    <w:rsid w:val="00BD0D56"/>
    <w:pPr>
      <w:ind w:left="1021" w:firstLine="0"/>
    </w:pPr>
  </w:style>
  <w:style w:type="paragraph" w:styleId="ListContinue4">
    <w:name w:val="List Continue 4"/>
    <w:basedOn w:val="List4"/>
    <w:rsid w:val="00BD0D56"/>
    <w:pPr>
      <w:ind w:firstLine="0"/>
    </w:pPr>
  </w:style>
  <w:style w:type="paragraph" w:styleId="ListContinue5">
    <w:name w:val="List Continue 5"/>
    <w:basedOn w:val="List5"/>
    <w:rsid w:val="00BD0D56"/>
    <w:pPr>
      <w:ind w:firstLine="0"/>
    </w:pPr>
  </w:style>
  <w:style w:type="paragraph" w:styleId="ListNumber3">
    <w:name w:val="List Number 3"/>
    <w:basedOn w:val="List3"/>
    <w:rsid w:val="00BD0D56"/>
    <w:pPr>
      <w:numPr>
        <w:numId w:val="5"/>
      </w:numPr>
    </w:pPr>
  </w:style>
  <w:style w:type="paragraph" w:styleId="ListNumber4">
    <w:name w:val="List Number 4"/>
    <w:basedOn w:val="List4"/>
    <w:rsid w:val="00BD0D56"/>
    <w:pPr>
      <w:numPr>
        <w:numId w:val="6"/>
      </w:numPr>
    </w:pPr>
  </w:style>
  <w:style w:type="paragraph" w:styleId="ListNumber5">
    <w:name w:val="List Number 5"/>
    <w:basedOn w:val="List5"/>
    <w:rsid w:val="00BD0D56"/>
    <w:pPr>
      <w:numPr>
        <w:numId w:val="7"/>
      </w:numPr>
    </w:pPr>
  </w:style>
  <w:style w:type="paragraph" w:styleId="BlockText">
    <w:name w:val="Block Text"/>
    <w:basedOn w:val="Normal"/>
    <w:rsid w:val="00BD0D56"/>
    <w:pPr>
      <w:spacing w:after="120"/>
      <w:ind w:left="1440" w:right="1440"/>
    </w:pPr>
  </w:style>
  <w:style w:type="character" w:customStyle="1" w:styleId="Subscript">
    <w:name w:val="Subscript"/>
    <w:basedOn w:val="DefaultParagraphFont"/>
    <w:rsid w:val="00BD0D56"/>
    <w:rPr>
      <w:sz w:val="16"/>
      <w:vertAlign w:val="subscript"/>
    </w:rPr>
  </w:style>
  <w:style w:type="character" w:customStyle="1" w:styleId="Superscript">
    <w:name w:val="Superscript"/>
    <w:basedOn w:val="DefaultParagraphFont"/>
    <w:rsid w:val="00BD0D56"/>
    <w:rPr>
      <w:sz w:val="16"/>
      <w:vertAlign w:val="superscript"/>
    </w:rPr>
  </w:style>
  <w:style w:type="character" w:customStyle="1" w:styleId="Symbols">
    <w:name w:val="Symbols"/>
    <w:basedOn w:val="DefaultParagraphFont"/>
    <w:rsid w:val="00BD0D56"/>
    <w:rPr>
      <w:rFonts w:ascii="Symbol" w:hAnsi="Symbol"/>
    </w:rPr>
  </w:style>
  <w:style w:type="character" w:customStyle="1" w:styleId="MenuOptions">
    <w:name w:val="Menu Options"/>
    <w:basedOn w:val="DefaultParagraphFont"/>
    <w:rsid w:val="00BD0D56"/>
    <w:rPr>
      <w:rFonts w:ascii="Arial Narrow" w:hAnsi="Arial Narrow"/>
      <w:smallCaps/>
    </w:rPr>
  </w:style>
  <w:style w:type="character" w:customStyle="1" w:styleId="Buttons">
    <w:name w:val="Buttons"/>
    <w:basedOn w:val="DefaultParagraphFont"/>
    <w:rsid w:val="00BD0D56"/>
    <w:rPr>
      <w:b/>
    </w:rPr>
  </w:style>
  <w:style w:type="character" w:customStyle="1" w:styleId="Underlined">
    <w:name w:val="Underlined"/>
    <w:basedOn w:val="DefaultParagraphFont"/>
    <w:rsid w:val="00BD0D56"/>
    <w:rPr>
      <w:u w:val="single"/>
    </w:rPr>
  </w:style>
  <w:style w:type="paragraph" w:customStyle="1" w:styleId="TableBodyTextRight">
    <w:name w:val="Table Body Text Right"/>
    <w:basedOn w:val="TableBodyText"/>
    <w:rsid w:val="00BD0D56"/>
    <w:pPr>
      <w:widowControl w:val="0"/>
      <w:autoSpaceDE w:val="0"/>
      <w:autoSpaceDN w:val="0"/>
      <w:adjustRightInd w:val="0"/>
      <w:jc w:val="right"/>
    </w:pPr>
    <w:rPr>
      <w:rFonts w:cs="Arial"/>
      <w:szCs w:val="18"/>
    </w:rPr>
  </w:style>
  <w:style w:type="paragraph" w:customStyle="1" w:styleId="CopyrightText">
    <w:name w:val="Copyright Text"/>
    <w:basedOn w:val="BodyText"/>
    <w:rsid w:val="00BD0D56"/>
    <w:rPr>
      <w:sz w:val="18"/>
    </w:rPr>
  </w:style>
  <w:style w:type="paragraph" w:customStyle="1" w:styleId="BodySmallRight">
    <w:name w:val="Body Small Right"/>
    <w:basedOn w:val="BodyTextRight"/>
    <w:rsid w:val="00BD0D56"/>
    <w:rPr>
      <w:sz w:val="18"/>
      <w:szCs w:val="18"/>
    </w:rPr>
  </w:style>
  <w:style w:type="paragraph" w:customStyle="1" w:styleId="MarginEdition">
    <w:name w:val="Margin Edition"/>
    <w:basedOn w:val="MarginNote"/>
    <w:rsid w:val="00BD0D56"/>
    <w:pPr>
      <w:spacing w:before="0" w:after="0"/>
    </w:pPr>
    <w:rPr>
      <w:rFonts w:ascii="Times New Roman" w:hAnsi="Times New Roman"/>
      <w:color w:val="999999"/>
    </w:rPr>
  </w:style>
  <w:style w:type="paragraph" w:customStyle="1" w:styleId="Spacer">
    <w:name w:val="Spacer"/>
    <w:basedOn w:val="Normal"/>
    <w:rsid w:val="00BD0D56"/>
    <w:rPr>
      <w:sz w:val="2"/>
      <w:szCs w:val="2"/>
    </w:rPr>
  </w:style>
  <w:style w:type="character" w:customStyle="1" w:styleId="Small">
    <w:name w:val="Small"/>
    <w:basedOn w:val="DefaultParagraphFont"/>
    <w:rsid w:val="00BD0D56"/>
    <w:rPr>
      <w:sz w:val="16"/>
    </w:rPr>
  </w:style>
  <w:style w:type="paragraph" w:customStyle="1" w:styleId="WideTable">
    <w:name w:val="Wide Table"/>
    <w:basedOn w:val="Normal"/>
    <w:rsid w:val="00BD0D56"/>
    <w:pPr>
      <w:ind w:left="-1418"/>
    </w:pPr>
    <w:rPr>
      <w:sz w:val="2"/>
      <w:szCs w:val="2"/>
    </w:rPr>
  </w:style>
  <w:style w:type="character" w:styleId="PageNumber">
    <w:name w:val="page number"/>
    <w:basedOn w:val="DefaultParagraphFont"/>
    <w:rsid w:val="00BD0D56"/>
  </w:style>
  <w:style w:type="paragraph" w:styleId="Quote">
    <w:name w:val="Quote"/>
    <w:basedOn w:val="Heading1"/>
    <w:link w:val="QuoteChar"/>
    <w:qFormat/>
    <w:rsid w:val="00BD0D56"/>
    <w:rPr>
      <w:b w:val="0"/>
      <w:sz w:val="72"/>
      <w:szCs w:val="72"/>
      <w:lang w:val="en-NZ"/>
    </w:rPr>
  </w:style>
  <w:style w:type="character" w:customStyle="1" w:styleId="QuoteChar">
    <w:name w:val="Quote Char"/>
    <w:basedOn w:val="DefaultParagraphFont"/>
    <w:link w:val="Quote"/>
    <w:rsid w:val="00BD0D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0D56"/>
    <w:pPr>
      <w:pageBreakBefore/>
    </w:pPr>
  </w:style>
  <w:style w:type="paragraph" w:customStyle="1" w:styleId="Border">
    <w:name w:val="Border"/>
    <w:basedOn w:val="Normal"/>
    <w:qFormat/>
    <w:rsid w:val="00BD0D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0D56"/>
    <w:rPr>
      <w:b/>
      <w:bCs/>
      <w:i/>
      <w:iCs/>
      <w:color w:val="auto"/>
    </w:rPr>
  </w:style>
  <w:style w:type="paragraph" w:styleId="IntenseQuote">
    <w:name w:val="Intense Quote"/>
    <w:basedOn w:val="Normal"/>
    <w:next w:val="Normal"/>
    <w:link w:val="IntenseQuoteChar"/>
    <w:uiPriority w:val="30"/>
    <w:qFormat/>
    <w:rsid w:val="00BD0D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0D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0D56"/>
    <w:rPr>
      <w:smallCaps/>
      <w:color w:val="auto"/>
      <w:u w:val="single"/>
    </w:rPr>
  </w:style>
  <w:style w:type="character" w:styleId="IntenseReference">
    <w:name w:val="Intense Reference"/>
    <w:basedOn w:val="DefaultParagraphFont"/>
    <w:uiPriority w:val="32"/>
    <w:qFormat/>
    <w:rsid w:val="00BD0D56"/>
    <w:rPr>
      <w:b/>
      <w:bCs/>
      <w:smallCaps/>
      <w:color w:val="auto"/>
      <w:spacing w:val="5"/>
      <w:u w:val="single"/>
    </w:rPr>
  </w:style>
  <w:style w:type="paragraph" w:customStyle="1" w:styleId="2ColumnHeading">
    <w:name w:val="2Column Heading"/>
    <w:basedOn w:val="BodyText"/>
    <w:qFormat/>
    <w:rsid w:val="00BD0D56"/>
    <w:pPr>
      <w:spacing w:after="60"/>
      <w:ind w:left="-2268"/>
    </w:pPr>
    <w:rPr>
      <w:b/>
    </w:rPr>
  </w:style>
  <w:style w:type="paragraph" w:customStyle="1" w:styleId="Heading1TOC">
    <w:name w:val="Heading1 TOC"/>
    <w:basedOn w:val="Normal"/>
    <w:qFormat/>
    <w:rsid w:val="00BD0D56"/>
    <w:pPr>
      <w:spacing w:before="240" w:after="120"/>
    </w:pPr>
    <w:rPr>
      <w:rFonts w:ascii="Times New Roman" w:hAnsi="Times New Roman"/>
      <w:b/>
      <w:sz w:val="32"/>
    </w:rPr>
  </w:style>
  <w:style w:type="paragraph" w:customStyle="1" w:styleId="Heading2TOC">
    <w:name w:val="Heading2 TOC"/>
    <w:basedOn w:val="Normal"/>
    <w:qFormat/>
    <w:rsid w:val="00BD0D56"/>
    <w:pPr>
      <w:spacing w:before="240" w:after="60"/>
    </w:pPr>
    <w:rPr>
      <w:rFonts w:ascii="Times New Roman" w:hAnsi="Times New Roman"/>
      <w:b/>
      <w:sz w:val="28"/>
    </w:rPr>
  </w:style>
  <w:style w:type="character" w:customStyle="1" w:styleId="Underline">
    <w:name w:val="Underline"/>
    <w:basedOn w:val="DefaultParagraphFont"/>
    <w:qFormat/>
    <w:rsid w:val="00BD0D56"/>
    <w:rPr>
      <w:u w:val="single"/>
    </w:rPr>
  </w:style>
  <w:style w:type="character" w:customStyle="1" w:styleId="BoldandItalics">
    <w:name w:val="Bold and Italics"/>
    <w:qFormat/>
    <w:rsid w:val="00BD0D56"/>
    <w:rPr>
      <w:b/>
      <w:i/>
      <w:u w:val="none"/>
    </w:rPr>
  </w:style>
  <w:style w:type="paragraph" w:styleId="BalloonText">
    <w:name w:val="Balloon Text"/>
    <w:basedOn w:val="Normal"/>
    <w:link w:val="BalloonTextChar"/>
    <w:rsid w:val="00BD0D56"/>
    <w:rPr>
      <w:rFonts w:ascii="Tahoma" w:hAnsi="Tahoma" w:cs="Tahoma"/>
      <w:sz w:val="16"/>
      <w:szCs w:val="16"/>
    </w:rPr>
  </w:style>
  <w:style w:type="character" w:customStyle="1" w:styleId="BalloonTextChar">
    <w:name w:val="Balloon Text Char"/>
    <w:basedOn w:val="DefaultParagraphFont"/>
    <w:link w:val="BalloonText"/>
    <w:rsid w:val="00BD0D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0D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0D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0D56"/>
    <w:rPr>
      <w:b/>
      <w:color w:val="660033"/>
      <w:spacing w:val="0"/>
    </w:rPr>
  </w:style>
  <w:style w:type="paragraph" w:customStyle="1" w:styleId="Nameditemlist">
    <w:name w:val="Named item list"/>
    <w:basedOn w:val="BodyText"/>
    <w:qFormat/>
    <w:rsid w:val="00BD0D56"/>
    <w:pPr>
      <w:tabs>
        <w:tab w:val="left" w:pos="2835"/>
      </w:tabs>
      <w:ind w:left="2835" w:hanging="2835"/>
    </w:pPr>
  </w:style>
  <w:style w:type="paragraph" w:customStyle="1" w:styleId="BodyTextnopadding">
    <w:name w:val="Body Text no padding"/>
    <w:basedOn w:val="BodyText"/>
    <w:qFormat/>
    <w:rsid w:val="00BD0D56"/>
    <w:pPr>
      <w:spacing w:before="0" w:after="0"/>
    </w:pPr>
  </w:style>
  <w:style w:type="paragraph" w:customStyle="1" w:styleId="BodyTextBold">
    <w:name w:val="Body Text Bold"/>
    <w:basedOn w:val="BodyText"/>
    <w:qFormat/>
    <w:rsid w:val="00BD0D56"/>
    <w:rPr>
      <w:b/>
    </w:rPr>
  </w:style>
  <w:style w:type="character" w:styleId="Hyperlink">
    <w:name w:val="Hyperlink"/>
    <w:basedOn w:val="DefaultParagraphFont"/>
    <w:uiPriority w:val="99"/>
    <w:unhideWhenUsed/>
    <w:rsid w:val="005D64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726</Words>
  <Characters>4902</Characters>
  <Application>Microsoft Office Word</Application>
  <DocSecurity>0</DocSecurity>
  <Lines>169</Lines>
  <Paragraphs>122</Paragraphs>
  <ScaleCrop>false</ScaleCrop>
  <Company>Author-it Software Corporation Ltd.</Company>
  <LinksUpToDate>false</LinksUpToDate>
  <CharactersWithSpaces>5506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SISCAQU003 Maintain aquatic facility plant and equipment</dc:title>
  <dc:subject>Approved</dc:subject>
  <dc:creator>HumanAbility</dc:creator>
  <cp:keywords>Release: 1</cp:keywords>
  <dc:description>Review Date: 12 April 2008</dc:description>
  <cp:lastModifiedBy>HSD_TPCMSd.prod</cp:lastModifiedBy>
  <cp:revision>3</cp:revision>
  <dcterms:created xsi:type="dcterms:W3CDTF">2025-03-01T12:16:00Z</dcterms:created>
  <dcterms:modified xsi:type="dcterms:W3CDTF">2025-03-01T12:16:00Z</dcterms:modified>
</cp:coreProperties>
</file>