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B5D" w:rsidP="00935B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SIS50215 Diploma of Fitness</w:t>
      </w:r>
      <w:r>
        <w:fldChar w:fldCharType="end"/>
      </w:r>
    </w:p>
    <w:p w:rsidR="00935B5D" w:rsidP="00935B5D">
      <w:pPr>
        <w:pStyle w:val="Version"/>
        <w:sectPr w:rsidSect="000E0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71299C" w:rsidRPr="000E05E6" w:rsidP="000E05E6">
      <w:pPr>
        <w:pStyle w:val="SuperHeading"/>
      </w:pPr>
      <w:r w:rsidRPr="000E05E6">
        <w:t>SIS50215 Diploma of Fitness</w:t>
      </w:r>
    </w:p>
    <w:p w:rsidR="0071299C" w:rsidRPr="000E05E6" w:rsidP="000E05E6">
      <w:pPr>
        <w:pStyle w:val="Heading1"/>
      </w:pPr>
      <w:bookmarkStart w:id="0" w:name="O_716856"/>
      <w:bookmarkEnd w:id="0"/>
      <w:r w:rsidRPr="000E05E6">
        <w:t xml:space="preserve">Modification </w:t>
      </w:r>
      <w:r w:rsidRPr="000E05E6">
        <w:t>History</w:t>
      </w:r>
    </w:p>
    <w:p w:rsidR="0071299C" w:rsidRPr="000E05E6" w:rsidP="000E05E6">
      <w:pPr>
        <w:pStyle w:val="BodyText"/>
      </w:pPr>
      <w:r w:rsidRPr="000E05E6">
        <w:t>Not applicable.</w:t>
      </w:r>
    </w:p>
    <w:p w:rsidR="0071299C" w:rsidRPr="000E05E6" w:rsidP="000E05E6">
      <w:pPr>
        <w:pStyle w:val="AllowPageBreak"/>
      </w:pPr>
    </w:p>
    <w:p w:rsidR="0071299C" w:rsidRPr="000E05E6" w:rsidP="000E05E6">
      <w:pPr>
        <w:pStyle w:val="Heading1"/>
      </w:pPr>
      <w:bookmarkStart w:id="1" w:name="O_716857"/>
      <w:bookmarkEnd w:id="1"/>
      <w:r w:rsidRPr="000E05E6">
        <w:t>Qualification Description</w:t>
      </w:r>
    </w:p>
    <w:p w:rsidR="0071299C" w:rsidRPr="000E05E6" w:rsidP="000E05E6">
      <w:pPr>
        <w:pStyle w:val="BodyText"/>
      </w:pPr>
      <w:r w:rsidRPr="000E05E6">
        <w:t>This qualification reflects the role of individuals who perform a range of activities and functions within the fitness industry. These individuals have substantial depth of knowledge to plan, conduct and e</w:t>
      </w:r>
      <w:r w:rsidRPr="000E05E6">
        <w:t xml:space="preserve">valuate advanced exercise programs using principles of program design, and progressed anatomy and physiology knowledge to support delivery of functional, effective and safe exercise programs. </w:t>
      </w:r>
    </w:p>
    <w:p w:rsidR="0071299C" w:rsidRPr="000E05E6" w:rsidP="000E05E6">
      <w:pPr>
        <w:pStyle w:val="BodyText"/>
      </w:pPr>
    </w:p>
    <w:p w:rsidR="0071299C" w:rsidRPr="000E05E6" w:rsidP="000E05E6">
      <w:pPr>
        <w:pStyle w:val="BodyText"/>
      </w:pPr>
      <w:r w:rsidRPr="000E05E6">
        <w:t>They have specialist skills to independently implement current</w:t>
      </w:r>
      <w:r w:rsidRPr="000E05E6">
        <w:t xml:space="preserve"> approaches supported by evidence, and establish strategies for the prevention of recurrence of injury with guidance from medical or allied health professionals where appropriate.</w:t>
      </w:r>
    </w:p>
    <w:p w:rsidR="0071299C" w:rsidRPr="000E05E6" w:rsidP="000E05E6">
      <w:pPr>
        <w:pStyle w:val="BodyText"/>
      </w:pPr>
    </w:p>
    <w:p w:rsidR="0071299C" w:rsidRPr="000E05E6" w:rsidP="000E05E6">
      <w:pPr>
        <w:pStyle w:val="BodyText"/>
      </w:pPr>
      <w:r w:rsidRPr="000E05E6">
        <w:t xml:space="preserve">The qualification does not provide the skills </w:t>
      </w:r>
      <w:r w:rsidRPr="000E05E6">
        <w:t xml:space="preserve">and knowledge for an individual to provide advice or exercise instruction to high risk clients, other than to refer the client to an appropriate medical or allied health professional. </w:t>
      </w:r>
    </w:p>
    <w:p w:rsidR="0071299C" w:rsidRPr="000E05E6" w:rsidP="000E05E6">
      <w:pPr>
        <w:pStyle w:val="BodyText"/>
      </w:pPr>
    </w:p>
    <w:p w:rsidR="0071299C" w:rsidRPr="000E05E6" w:rsidP="000E05E6">
      <w:pPr>
        <w:pStyle w:val="BodyText"/>
      </w:pPr>
      <w:r w:rsidRPr="000E05E6">
        <w:t>This qualification provides a pathway to work in a diversity of fitnes</w:t>
      </w:r>
      <w:r w:rsidRPr="000E05E6">
        <w:t>s industry businesses including fitness centres, gyms, aquatic facilities, community facilities and in open spaces, where risk management (through risk assessment and hazard control processes) does not already exist.</w:t>
      </w:r>
    </w:p>
    <w:p w:rsidR="0071299C" w:rsidRPr="000E05E6" w:rsidP="000E05E6">
      <w:pPr>
        <w:pStyle w:val="BodyText"/>
      </w:pPr>
    </w:p>
    <w:p w:rsidR="0071299C" w:rsidRPr="000E05E6" w:rsidP="000E05E6">
      <w:pPr>
        <w:pStyle w:val="BodyText"/>
      </w:pPr>
      <w:r w:rsidRPr="000E05E6">
        <w:t xml:space="preserve">Individuals who specialise in Fitness </w:t>
      </w:r>
      <w:r w:rsidRPr="000E05E6">
        <w:t>Service Coordination develop collaborative programs across various health and wellness sectors. They have knowledge of relevant local and national health networks, and the skills to build and maintain stakeholder relationships.</w:t>
      </w:r>
    </w:p>
    <w:p w:rsidR="0071299C" w:rsidRPr="000E05E6" w:rsidP="000E05E6">
      <w:pPr>
        <w:pStyle w:val="BodyText"/>
      </w:pPr>
    </w:p>
    <w:p w:rsidR="0071299C" w:rsidRPr="000E05E6" w:rsidP="000E05E6">
      <w:pPr>
        <w:pStyle w:val="BodyText"/>
      </w:pPr>
      <w:r w:rsidRPr="000E05E6">
        <w:t xml:space="preserve">Individuals who specialise </w:t>
      </w:r>
      <w:r w:rsidRPr="000E05E6">
        <w:t>in Management manage and support a team of fitness professionals. This involves mentoring staff on business skills and technical skills. These individuals have skills and knowledge in marketing and sales; business analysis; time and financial management; r</w:t>
      </w:r>
      <w:r w:rsidRPr="000E05E6">
        <w:t xml:space="preserve">ecruiting and retaining personal trainers. </w:t>
      </w:r>
    </w:p>
    <w:p w:rsidR="0071299C" w:rsidRPr="000E05E6" w:rsidP="000E05E6">
      <w:pPr>
        <w:pStyle w:val="BodyText"/>
      </w:pPr>
    </w:p>
    <w:p w:rsidR="0071299C" w:rsidRPr="000E05E6" w:rsidP="000E05E6">
      <w:pPr>
        <w:pStyle w:val="BodyText"/>
      </w:pPr>
      <w:r w:rsidRPr="000E05E6">
        <w:t>Possible job titles include: </w:t>
      </w:r>
    </w:p>
    <w:p w:rsidR="0071299C" w:rsidRPr="000E05E6" w:rsidP="000E05E6">
      <w:pPr>
        <w:pStyle w:val="ListBullet"/>
      </w:pPr>
      <w:r w:rsidRPr="000E05E6">
        <w:t>advanced personal trainer</w:t>
      </w:r>
    </w:p>
    <w:p w:rsidR="0071299C" w:rsidRPr="000E05E6" w:rsidP="000E05E6">
      <w:pPr>
        <w:pStyle w:val="ListBullet"/>
      </w:pPr>
      <w:r w:rsidRPr="000E05E6">
        <w:t>fitness services coordinator</w:t>
      </w:r>
    </w:p>
    <w:p w:rsidR="0071299C" w:rsidRPr="000E05E6" w:rsidP="000E05E6">
      <w:pPr>
        <w:pStyle w:val="ListBullet"/>
      </w:pPr>
      <w:r w:rsidRPr="000E05E6">
        <w:t>personal</w:t>
      </w:r>
      <w:r w:rsidRPr="000E05E6">
        <w:t xml:space="preserve"> training manager. </w:t>
      </w:r>
    </w:p>
    <w:p w:rsidR="0071299C" w:rsidRPr="000E05E6" w:rsidP="000E05E6">
      <w:pPr>
        <w:pStyle w:val="BodyText"/>
      </w:pPr>
    </w:p>
    <w:p w:rsidR="0071299C" w:rsidP="000E05E6">
      <w:pPr>
        <w:pStyle w:val="BodyText"/>
      </w:pPr>
      <w:r w:rsidRPr="000E05E6">
        <w:t>No occupational licensing, certification or specific legislative requirements apply to this quali</w:t>
      </w:r>
      <w:r w:rsidRPr="000E05E6">
        <w:t>fication at the time of publication.</w:t>
      </w:r>
    </w:p>
    <w:p w:rsidR="00814C6E" w:rsidP="000E05E6">
      <w:pPr>
        <w:pStyle w:val="BodyText"/>
      </w:pPr>
    </w:p>
    <w:p w:rsidR="00814C6E" w:rsidRPr="000E05E6" w:rsidP="000E05E6">
      <w:pPr>
        <w:pStyle w:val="BodyText"/>
      </w:pPr>
      <w:r>
        <w:rPr>
          <w:rStyle w:val="O24"/>
          <w:rFonts w:ascii="Tahoma" w:hAnsi="Tahoma" w:cs="Tahoma"/>
          <w:sz w:val="20"/>
          <w:szCs w:val="20"/>
        </w:rPr>
        <w:t>^ From 1 July 2022 the elective unit HLTAID006 must no longer be delivered and will be replaced in the Packaging Rules by the unit HLTAID014</w:t>
      </w:r>
      <w:r>
        <w:rPr>
          <w:rFonts w:ascii="Tahoma" w:hAnsi="Tahoma" w:cs="Tahoma"/>
          <w:sz w:val="20"/>
          <w:szCs w:val="20"/>
        </w:rPr>
        <w:t xml:space="preserve"> - for more information see: https://asqa.gov.au/news-events/news/reminder-about-superseded-hlt-first-aid-units</w:t>
      </w:r>
    </w:p>
    <w:p w:rsidR="0071299C" w:rsidRPr="000E05E6" w:rsidP="000E05E6">
      <w:pPr>
        <w:pStyle w:val="AllowPageBreak"/>
      </w:pPr>
    </w:p>
    <w:p w:rsidR="0071299C" w:rsidRPr="000E05E6" w:rsidP="000E05E6">
      <w:pPr>
        <w:pStyle w:val="Heading1"/>
      </w:pPr>
      <w:bookmarkStart w:id="2" w:name="O_716858"/>
      <w:bookmarkEnd w:id="2"/>
      <w:r w:rsidRPr="000E05E6">
        <w:t>Entry Requirements</w:t>
      </w:r>
    </w:p>
    <w:p w:rsidR="0071299C" w:rsidRPr="000E05E6" w:rsidP="000E05E6">
      <w:pPr>
        <w:pStyle w:val="BodyText"/>
      </w:pPr>
      <w:r w:rsidRPr="000E05E6">
        <w:t>Entry to this qualification is open to individuals who hold a current first aid and CPR certificate:</w:t>
      </w:r>
    </w:p>
    <w:p w:rsidR="0071299C" w:rsidRPr="000E05E6" w:rsidP="000E05E6">
      <w:pPr>
        <w:pStyle w:val="ListNumber2"/>
      </w:pPr>
      <w:r w:rsidRPr="000E05E6">
        <w:t>Have achieved a Certificate IV in Fitness; and</w:t>
      </w:r>
    </w:p>
    <w:p w:rsidR="0071299C" w:rsidRPr="000E05E6" w:rsidP="000E05E6">
      <w:pPr>
        <w:pStyle w:val="ListNumber2"/>
      </w:pPr>
      <w:r w:rsidRPr="000E05E6">
        <w:t>Have at least 1 year post qualification fitness ind</w:t>
      </w:r>
      <w:r w:rsidRPr="000E05E6">
        <w:t>ustry experience in the application of the skills and knowledge of the Certificate IV in Fitness.</w:t>
      </w:r>
    </w:p>
    <w:p w:rsidR="0071299C" w:rsidRPr="000E05E6" w:rsidP="000E05E6">
      <w:pPr>
        <w:pStyle w:val="AllowPageBreak"/>
      </w:pPr>
    </w:p>
    <w:p w:rsidR="0071299C" w:rsidRPr="000E05E6" w:rsidP="000E05E6">
      <w:pPr>
        <w:pStyle w:val="Heading1"/>
      </w:pPr>
      <w:bookmarkStart w:id="3" w:name="O_716859"/>
      <w:bookmarkEnd w:id="3"/>
      <w:r w:rsidRPr="000E05E6">
        <w:t>Packaging Rules</w:t>
      </w:r>
    </w:p>
    <w:p w:rsidR="0071299C" w:rsidRPr="000E05E6" w:rsidP="000E05E6">
      <w:pPr>
        <w:pStyle w:val="BodyText"/>
      </w:pPr>
      <w:r w:rsidRPr="000E05E6">
        <w:t>18 units must be completed:</w:t>
      </w:r>
    </w:p>
    <w:p w:rsidR="0071299C" w:rsidRPr="000E05E6" w:rsidP="000E05E6">
      <w:pPr>
        <w:pStyle w:val="ListBullet"/>
      </w:pPr>
      <w:r w:rsidRPr="000E05E6">
        <w:t>5 core units</w:t>
      </w:r>
    </w:p>
    <w:p w:rsidR="0071299C" w:rsidRPr="000E05E6" w:rsidP="000E05E6">
      <w:pPr>
        <w:pStyle w:val="ListBullet"/>
      </w:pPr>
      <w:r w:rsidRPr="000E05E6">
        <w:t>13 elective units, consisting of:</w:t>
      </w:r>
    </w:p>
    <w:p w:rsidR="0071299C" w:rsidRPr="000E05E6" w:rsidP="000E05E6">
      <w:pPr>
        <w:pStyle w:val="ListBullet2"/>
      </w:pPr>
      <w:r w:rsidRPr="000E05E6">
        <w:t>all units in Groups A or B</w:t>
      </w:r>
    </w:p>
    <w:p w:rsidR="0071299C" w:rsidRPr="000E05E6" w:rsidP="000E05E6">
      <w:pPr>
        <w:pStyle w:val="ListBullet2"/>
      </w:pPr>
      <w:r w:rsidRPr="000E05E6">
        <w:t>remaining units to make up the required</w:t>
      </w:r>
      <w:r w:rsidRPr="000E05E6">
        <w:t xml:space="preserve"> 13 elective units from Group A, B or C; maximum of 2 units may be selected elsewhere in SIS Training Package, or any other current Training Package or accredited course.</w:t>
      </w:r>
    </w:p>
    <w:p w:rsidR="0071299C" w:rsidRPr="000E05E6" w:rsidP="000E05E6">
      <w:pPr>
        <w:pStyle w:val="BodyText"/>
      </w:pPr>
    </w:p>
    <w:p w:rsidR="0071299C" w:rsidRPr="000E05E6" w:rsidP="000E05E6">
      <w:pPr>
        <w:pStyle w:val="BodyText"/>
      </w:pPr>
      <w:r w:rsidRPr="000E05E6">
        <w:rPr>
          <w:rStyle w:val="SpecialBold"/>
        </w:rPr>
        <w:t>Packaging Rules for each specialisation:</w:t>
      </w:r>
    </w:p>
    <w:p w:rsidR="0071299C" w:rsidRPr="000E05E6" w:rsidP="000E05E6">
      <w:pPr>
        <w:pStyle w:val="ListBullet"/>
      </w:pPr>
      <w:r w:rsidRPr="000E05E6">
        <w:t xml:space="preserve">All Group A electives must be selected for </w:t>
      </w:r>
      <w:r w:rsidRPr="000E05E6">
        <w:t>award of the Diploma of Fitness (Fitness Service Coordination)</w:t>
      </w:r>
    </w:p>
    <w:p w:rsidR="0071299C" w:rsidRPr="000E05E6" w:rsidP="000E05E6">
      <w:pPr>
        <w:pStyle w:val="ListBullet"/>
      </w:pPr>
      <w:r w:rsidRPr="000E05E6">
        <w:t>All Group B electives must be selected for award of the Diploma of Fitness (Management).</w:t>
      </w:r>
    </w:p>
    <w:p w:rsidR="0071299C" w:rsidRPr="000E05E6" w:rsidP="000E05E6">
      <w:pPr>
        <w:pStyle w:val="BodyText"/>
      </w:pPr>
    </w:p>
    <w:p w:rsidR="0071299C" w:rsidRPr="000E05E6" w:rsidP="000E05E6">
      <w:pPr>
        <w:pStyle w:val="BodyText"/>
      </w:pPr>
      <w:r w:rsidRPr="000E05E6">
        <w:t>The selection of electives must be guided by the job outcome sought, local industry requirements and th</w:t>
      </w:r>
      <w:r w:rsidRPr="000E05E6">
        <w:t>e complexity of skills appropriate to the AQF level of this qualification.</w:t>
      </w:r>
    </w:p>
    <w:p w:rsidR="0071299C" w:rsidRPr="000E05E6" w:rsidP="000E05E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6872"/>
      </w:tblGrid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86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rPr>
                <w:rStyle w:val="SpecialBold"/>
              </w:rPr>
              <w:t>Core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SISFFIT027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Conduct health promotion activities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SISFFIT028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Apply evidence-based practice to exercise programs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SISFFIT029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Apply anatomy and physiology to advanced personal</w:t>
            </w:r>
            <w:r w:rsidRPr="000E05E6">
              <w:t xml:space="preserve"> training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SISFFIT030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Instruct advanced exercise programs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SISFFIT031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Implement injury prevention strategies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86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86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rPr>
                <w:rStyle w:val="SpecialBold"/>
              </w:rPr>
              <w:t xml:space="preserve">Electives 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86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rPr>
                <w:rStyle w:val="SpecialBold"/>
              </w:rPr>
              <w:t>Group A – Fitness Service Coordination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BSBFIM501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Manage budgets and financial plans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BSBPMG522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Undertake project work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BSBRSK501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Manage risk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CHCCCS007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Develop and implement service programs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CHCCOM002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Use communication skills to build relationships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CHCMGT003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Lead the work team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CHCPRP001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Develop and maintain networks and collaborative partnerships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CHCPRP003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Reflect on and improve</w:t>
            </w:r>
            <w:r w:rsidRPr="000E05E6">
              <w:t xml:space="preserve"> own professional practice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HLTAID006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bookmarkStart w:id="4" w:name="_GoBack"/>
            <w:r w:rsidRPr="000E05E6">
              <w:t>Provide advanced first aid</w:t>
            </w:r>
            <w:bookmarkEnd w:id="4"/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F1613" w:rsidRPr="000E05E6" w:rsidP="000E05E6">
            <w:pPr>
              <w:pStyle w:val="BodyText"/>
            </w:pPr>
            <w:r w:rsidRPr="008F1613">
              <w:t>^ HLTAID014</w:t>
            </w:r>
            <w:r>
              <w:t xml:space="preserve">  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F1613" w:rsidRPr="000E05E6" w:rsidP="000E05E6">
            <w:pPr>
              <w:pStyle w:val="BodyText"/>
            </w:pPr>
            <w:r w:rsidRPr="008F1613">
              <w:t>Provide Advanced First Aid (must be delivered from 1 July 2022)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HLTPOP402C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Assess readiness for and effect behaviour change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86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rPr>
                <w:rStyle w:val="SpecialBold"/>
              </w:rPr>
              <w:t>Group B – Management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BSBFIM501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Manage budgets and financial plans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BSBHRM405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Support the recruitment, selection and induction </w:t>
            </w:r>
            <w:r w:rsidRPr="000E05E6">
              <w:t>of staff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BSBMGT502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Manage people performance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BSBMKG514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Implement and monitor marketing activities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BSBPMG522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Undertake project work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BSBRSK501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Manage risk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CHCCOM002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Use communication to build relationships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CHCPRP003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Reflect on and improve own </w:t>
            </w:r>
            <w:r w:rsidRPr="000E05E6">
              <w:t>professional practice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HLTAID006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Provide advanced first aid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B4C20" w:rsidRPr="000E05E6" w:rsidP="000E05E6">
            <w:pPr>
              <w:pStyle w:val="BodyText"/>
            </w:pPr>
            <w:r w:rsidRPr="008F1613">
              <w:t>^ HLTAID014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B4C20" w:rsidRPr="000E05E6" w:rsidP="000E05E6">
            <w:pPr>
              <w:pStyle w:val="BodyText"/>
            </w:pPr>
            <w:r w:rsidRPr="008F1613">
              <w:t>Provide Advanced First Aid (must be delivered from 1 July 2022)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HLTPOP402C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Assess readiness for and effect behaviour change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86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rPr>
                <w:rStyle w:val="SpecialBold"/>
              </w:rPr>
              <w:t>Group C - General Electives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BSBADM502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Manage meetings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BSBHRM512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Develop and manage performance-management processes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BSBMKG501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Identify and evaluate marketing opportunities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BSBWOR501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Manage personal work priorities and professional development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CHCLAH004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Participate in planning leisure and health programs for clients with complex needs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CHCLAH006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Coordinate planning, </w:t>
            </w:r>
            <w:r w:rsidRPr="000E05E6">
              <w:t xml:space="preserve">implementing and monitoring of health and </w:t>
            </w:r>
            <w:r w:rsidRPr="000E05E6">
              <w:t>leisure programs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HLTWHS004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Manage work health and safety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SISCCRD001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Facilitate community recreation initiatives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SISSSTC301A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Instruct strength and conditioning techniques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SISSSTC402A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Develop strength and </w:t>
            </w:r>
            <w:r w:rsidRPr="000E05E6">
              <w:t>conditioning programs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SISXCCS002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Coordinate client service activities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SISXCCS003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Address client needs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SISXFAC004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Coordinate facility and equipment acquisition and maintenance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SISXICT001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Select and use technology for sport, fitness and recreation </w:t>
            </w:r>
            <w:r w:rsidRPr="000E05E6">
              <w:t>work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SISXIND007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Develop and implement participation strategies 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SISXMGT001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>Develop and maintain stakeholder relationships</w:t>
            </w:r>
          </w:p>
        </w:tc>
      </w:tr>
      <w:tr w:rsidTr="00935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P="000E05E6">
            <w:pPr>
              <w:pStyle w:val="BodyText"/>
              <w:rPr>
                <w:lang w:val="en-NZ"/>
              </w:rPr>
            </w:pPr>
            <w:r w:rsidRPr="000E05E6">
              <w:t xml:space="preserve">SISXRES002 </w:t>
            </w: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1299C" w:rsidRPr="000E05E6" w:rsidP="000E05E6">
            <w:pPr>
              <w:pStyle w:val="BodyText"/>
            </w:pPr>
            <w:r w:rsidRPr="000E05E6">
              <w:t xml:space="preserve">Educate user groups </w:t>
            </w:r>
          </w:p>
        </w:tc>
      </w:tr>
    </w:tbl>
    <w:p w:rsidR="0071299C" w:rsidRPr="000E05E6" w:rsidP="000E05E6">
      <w:pPr>
        <w:pStyle w:val="BodyText"/>
      </w:pPr>
    </w:p>
    <w:p w:rsidR="0071299C" w:rsidRPr="000E05E6" w:rsidP="000E05E6">
      <w:pPr>
        <w:pStyle w:val="AllowPageBreak"/>
      </w:pPr>
    </w:p>
    <w:p w:rsidR="0071299C" w:rsidRPr="000E05E6" w:rsidP="000E05E6">
      <w:pPr>
        <w:pStyle w:val="Heading1"/>
      </w:pPr>
      <w:bookmarkStart w:id="5" w:name="O_716860"/>
      <w:bookmarkEnd w:id="5"/>
      <w:r w:rsidRPr="000E05E6">
        <w:t>Qualification Mapping Information</w:t>
      </w:r>
    </w:p>
    <w:p w:rsidR="0071299C" w:rsidRPr="000E05E6" w:rsidP="000E05E6">
      <w:pPr>
        <w:pStyle w:val="BodyText"/>
      </w:pPr>
      <w:r w:rsidRPr="000E05E6">
        <w:t>No equivalent qualification.</w:t>
      </w:r>
    </w:p>
    <w:p w:rsidR="0071299C" w:rsidRPr="000E05E6" w:rsidP="000E05E6">
      <w:pPr>
        <w:pStyle w:val="AllowPageBreak"/>
      </w:pPr>
    </w:p>
    <w:p w:rsidR="0071299C" w:rsidRPr="000E05E6" w:rsidP="000E05E6">
      <w:pPr>
        <w:pStyle w:val="Heading1"/>
      </w:pPr>
      <w:bookmarkStart w:id="6" w:name="O_716862"/>
      <w:bookmarkEnd w:id="6"/>
      <w:r w:rsidRPr="000E05E6">
        <w:t>Links</w:t>
      </w:r>
    </w:p>
    <w:p w:rsidR="0071299C" w:rsidRPr="000E05E6" w:rsidP="000E05E6">
      <w:pPr>
        <w:pStyle w:val="BodyText"/>
      </w:pPr>
      <w:r w:rsidRPr="000E05E6">
        <w:t xml:space="preserve">Companion Volume </w:t>
      </w:r>
      <w:r w:rsidRPr="000E05E6">
        <w:t>Implementation Guide: - http://www.serviceskills.com.au/resources</w:t>
      </w:r>
    </w:p>
    <w:p w:rsidR="0071299C" w:rsidRPr="000E05E6" w:rsidP="000E05E6"/>
    <w:sectPr w:rsidSect="000E05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E6" w:rsidRPr="00935B5D" w:rsidP="00935B5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B5D" w:rsidP="000E05E6">
    <w:pPr>
      <w:pStyle w:val="Footer"/>
      <w:framePr w:wrap="around"/>
    </w:pPr>
    <w:r>
      <w:fldChar w:fldCharType="begin"/>
    </w:r>
    <w:r>
      <w:instrText xml:space="preserve"> DOCPROPERTY  Subject  \* MERGEFO</w:instrText>
    </w:r>
    <w:r>
      <w:instrText xml:space="preserve">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35B5D" w:rsidP="000E0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35B5D" w:rsidP="000E0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E6" w:rsidRPr="00935B5D" w:rsidP="00935B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B5D" w:rsidRPr="002D2AF8" w:rsidP="000E0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SIS50215 Diploma of Fitness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2015</w:t>
    </w:r>
    <w:r>
      <w:fldChar w:fldCharType="end"/>
    </w:r>
  </w:p>
  <w:p w:rsidR="00935B5D" w:rsidP="000E0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2E637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6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7">
    <w:nsid w:val="FFFFFF83"/>
    <w:multiLevelType w:val="singleLevel"/>
    <w:tmpl w:val="E93E6F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9"/>
    <w:multiLevelType w:val="singleLevel"/>
    <w:tmpl w:val="57C45A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7D28EF24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6CAA1097"/>
    <w:multiLevelType w:val="multilevel"/>
    <w:tmpl w:val="3746E66A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6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7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0"/>
  </w:num>
  <w:num w:numId="9">
    <w:abstractNumId w:val="16"/>
  </w:num>
  <w:num w:numId="10">
    <w:abstractNumId w:val="12"/>
  </w:num>
  <w:num w:numId="11">
    <w:abstractNumId w:val="17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6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 w:unhideWhenUsed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E6"/>
    <w:pPr>
      <w:keepNext/>
      <w:keepLines/>
      <w:spacing w:after="0" w:line="240" w:lineRule="auto"/>
    </w:pPr>
    <w:rPr>
      <w:rFonts w:ascii="Courier New" w:hAnsi="Courier New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0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5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5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5E6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5E6"/>
    <w:rPr>
      <w:b/>
      <w:spacing w:val="0"/>
    </w:rPr>
  </w:style>
  <w:style w:type="paragraph" w:styleId="ListBullet2">
    <w:name w:val="List Bullet 2"/>
    <w:basedOn w:val="List2"/>
    <w:rsid w:val="000E05E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2">
    <w:name w:val="List Number 2"/>
    <w:basedOn w:val="List2"/>
    <w:rsid w:val="000E05E6"/>
    <w:pPr>
      <w:numPr>
        <w:numId w:val="11"/>
      </w:numPr>
    </w:pPr>
  </w:style>
  <w:style w:type="paragraph" w:customStyle="1" w:styleId="AllowPageBreak">
    <w:name w:val="AllowPageBreak"/>
    <w:rsid w:val="000E05E6"/>
    <w:pPr>
      <w:widowControl w:val="0"/>
      <w:spacing w:after="0" w:line="240" w:lineRule="auto"/>
    </w:pPr>
    <w:rPr>
      <w:rFonts w:ascii="Times New Roman" w:hAnsi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5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5E6"/>
    <w:pPr>
      <w:keepNext/>
      <w:spacing w:after="0" w:line="240" w:lineRule="auto"/>
    </w:pPr>
    <w:rPr>
      <w:rFonts w:ascii="Times New Roman" w:hAnsi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5E6"/>
    <w:pPr>
      <w:spacing w:after="0" w:line="240" w:lineRule="auto"/>
    </w:pPr>
    <w:rPr>
      <w:rFonts w:ascii="Garamond" w:hAnsi="Garamond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5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5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5E6"/>
    <w:pPr>
      <w:spacing w:before="5600" w:after="0" w:line="240" w:lineRule="auto"/>
    </w:pPr>
    <w:rPr>
      <w:rFonts w:ascii="Times New Roman" w:hAnsi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5E6"/>
    <w:pPr>
      <w:framePr w:wrap="around" w:vAnchor="page" w:hAnchor="page" w:x="1666" w:y="13933"/>
      <w:spacing w:after="0" w:line="240" w:lineRule="auto"/>
    </w:pPr>
    <w:rPr>
      <w:rFonts w:ascii="Times New Roman" w:hAnsi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5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5E6"/>
    <w:rPr>
      <w:i/>
    </w:rPr>
  </w:style>
  <w:style w:type="paragraph" w:styleId="Caption">
    <w:name w:val="caption"/>
    <w:basedOn w:val="BodyText"/>
    <w:next w:val="Normal"/>
    <w:qFormat/>
    <w:rsid w:val="000E0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5E6"/>
  </w:style>
  <w:style w:type="paragraph" w:styleId="TableofFigures">
    <w:name w:val="table of figures"/>
    <w:basedOn w:val="Normal"/>
    <w:next w:val="Normal"/>
    <w:semiHidden/>
    <w:rsid w:val="000E0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5E6"/>
    <w:pPr>
      <w:numPr>
        <w:numId w:val="12"/>
      </w:numPr>
    </w:pPr>
  </w:style>
  <w:style w:type="character" w:customStyle="1" w:styleId="WingdingSymbols">
    <w:name w:val="Wingding Symbols"/>
    <w:rsid w:val="000E05E6"/>
    <w:rPr>
      <w:rFonts w:ascii="Wingdings" w:hAnsi="Wingdings"/>
    </w:rPr>
  </w:style>
  <w:style w:type="paragraph" w:customStyle="1" w:styleId="TableHeading">
    <w:name w:val="Table Heading"/>
    <w:basedOn w:val="HeadingBase"/>
    <w:rsid w:val="000E05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5E6"/>
    <w:rPr>
      <w:color w:val="0033CC"/>
      <w:u w:val="none"/>
    </w:rPr>
  </w:style>
  <w:style w:type="paragraph" w:customStyle="1" w:styleId="BodyTextRight">
    <w:name w:val="Body Text Right"/>
    <w:basedOn w:val="BodyText"/>
    <w:rsid w:val="000E0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5E6"/>
    <w:pPr>
      <w:numPr>
        <w:numId w:val="0"/>
      </w:numPr>
      <w:tabs>
        <w:tab w:val="right" w:leader="dot" w:pos="4176"/>
      </w:tabs>
    </w:pPr>
  </w:style>
  <w:style w:type="paragraph" w:customStyle="1" w:styleId="MarginNote">
    <w:name w:val="Margin Note"/>
    <w:basedOn w:val="BodyText"/>
    <w:rsid w:val="000E0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5E6"/>
    <w:rPr>
      <w:sz w:val="32"/>
    </w:rPr>
  </w:style>
  <w:style w:type="paragraph" w:customStyle="1" w:styleId="HeadingProcedure">
    <w:name w:val="Heading Procedure"/>
    <w:basedOn w:val="HeadingBase"/>
    <w:next w:val="Normal"/>
    <w:rsid w:val="000E0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5E6"/>
    <w:pPr>
      <w:spacing w:before="60" w:after="60"/>
    </w:pPr>
  </w:style>
  <w:style w:type="paragraph" w:styleId="ListContinue">
    <w:name w:val="List Continue"/>
    <w:basedOn w:val="List"/>
    <w:rsid w:val="000E05E6"/>
    <w:pPr>
      <w:ind w:firstLine="0"/>
    </w:pPr>
  </w:style>
  <w:style w:type="paragraph" w:customStyle="1" w:styleId="ListNote">
    <w:name w:val="List Note"/>
    <w:basedOn w:val="List"/>
    <w:rsid w:val="000E0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5E6"/>
    <w:rPr>
      <w:rFonts w:ascii="Courier New" w:hAnsi="Courier New"/>
    </w:rPr>
  </w:style>
  <w:style w:type="paragraph" w:customStyle="1" w:styleId="NoteBullet">
    <w:name w:val="Note Bullet"/>
    <w:basedOn w:val="Note"/>
    <w:rsid w:val="000E0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5E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E0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5E6"/>
    <w:rPr>
      <w:b/>
      <w:smallCaps/>
    </w:rPr>
  </w:style>
  <w:style w:type="paragraph" w:customStyle="1" w:styleId="TableListNumber">
    <w:name w:val="Table List Number"/>
    <w:basedOn w:val="ListNumber"/>
    <w:rsid w:val="000E0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5E6"/>
    <w:pPr>
      <w:numPr>
        <w:numId w:val="10"/>
      </w:numPr>
    </w:pPr>
  </w:style>
  <w:style w:type="paragraph" w:customStyle="1" w:styleId="ListAlpha2">
    <w:name w:val="List Alpha 2"/>
    <w:basedOn w:val="List2"/>
    <w:rsid w:val="000E05E6"/>
    <w:pPr>
      <w:numPr>
        <w:numId w:val="9"/>
      </w:numPr>
    </w:pPr>
  </w:style>
  <w:style w:type="paragraph" w:styleId="List2">
    <w:name w:val="List 2"/>
    <w:basedOn w:val="BodyText"/>
    <w:rsid w:val="000E0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5E6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5E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05E6"/>
    <w:pPr>
      <w:numPr>
        <w:numId w:val="5"/>
      </w:numPr>
    </w:pPr>
  </w:style>
  <w:style w:type="paragraph" w:styleId="ListContinue2">
    <w:name w:val="List Continue 2"/>
    <w:basedOn w:val="List2"/>
    <w:rsid w:val="000E05E6"/>
    <w:pPr>
      <w:ind w:firstLine="0"/>
    </w:pPr>
  </w:style>
  <w:style w:type="paragraph" w:styleId="ListContinue3">
    <w:name w:val="List Continue 3"/>
    <w:basedOn w:val="List3"/>
    <w:rsid w:val="000E05E6"/>
    <w:pPr>
      <w:ind w:left="1021" w:firstLine="0"/>
    </w:pPr>
  </w:style>
  <w:style w:type="paragraph" w:styleId="ListContinue4">
    <w:name w:val="List Continue 4"/>
    <w:basedOn w:val="List4"/>
    <w:rsid w:val="000E05E6"/>
    <w:pPr>
      <w:ind w:firstLine="0"/>
    </w:pPr>
  </w:style>
  <w:style w:type="paragraph" w:styleId="ListContinue5">
    <w:name w:val="List Continue 5"/>
    <w:basedOn w:val="List5"/>
    <w:rsid w:val="000E05E6"/>
    <w:pPr>
      <w:ind w:firstLine="0"/>
    </w:pPr>
  </w:style>
  <w:style w:type="paragraph" w:styleId="ListNumber3">
    <w:name w:val="List Number 3"/>
    <w:basedOn w:val="List3"/>
    <w:rsid w:val="000E05E6"/>
    <w:pPr>
      <w:numPr>
        <w:numId w:val="6"/>
      </w:numPr>
    </w:pPr>
  </w:style>
  <w:style w:type="paragraph" w:styleId="ListNumber4">
    <w:name w:val="List Number 4"/>
    <w:basedOn w:val="List4"/>
    <w:rsid w:val="000E05E6"/>
    <w:pPr>
      <w:numPr>
        <w:numId w:val="7"/>
      </w:numPr>
    </w:pPr>
  </w:style>
  <w:style w:type="paragraph" w:styleId="ListNumber5">
    <w:name w:val="List Number 5"/>
    <w:basedOn w:val="List5"/>
    <w:rsid w:val="000E05E6"/>
    <w:pPr>
      <w:numPr>
        <w:numId w:val="8"/>
      </w:numPr>
    </w:pPr>
  </w:style>
  <w:style w:type="paragraph" w:styleId="BlockText">
    <w:name w:val="Block Text"/>
    <w:basedOn w:val="Normal"/>
    <w:rsid w:val="000E0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5E6"/>
    <w:rPr>
      <w:sz w:val="16"/>
      <w:vertAlign w:val="superscript"/>
    </w:rPr>
  </w:style>
  <w:style w:type="character" w:customStyle="1" w:styleId="Symbols">
    <w:name w:val="Symbols"/>
    <w:basedOn w:val="DefaultParagraphFont"/>
    <w:rsid w:val="000E05E6"/>
    <w:rPr>
      <w:rFonts w:ascii="Symbol" w:hAnsi="Symbol"/>
    </w:rPr>
  </w:style>
  <w:style w:type="character" w:customStyle="1" w:styleId="MenuOptions">
    <w:name w:val="Menu Options"/>
    <w:basedOn w:val="DefaultParagraphFont"/>
    <w:rsid w:val="000E0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5E6"/>
    <w:rPr>
      <w:b/>
    </w:rPr>
  </w:style>
  <w:style w:type="character" w:customStyle="1" w:styleId="Underlined">
    <w:name w:val="Underlined"/>
    <w:basedOn w:val="DefaultParagraphFont"/>
    <w:rsid w:val="000E05E6"/>
    <w:rPr>
      <w:u w:val="single"/>
    </w:rPr>
  </w:style>
  <w:style w:type="paragraph" w:customStyle="1" w:styleId="TableBodyTextRight">
    <w:name w:val="Table Body Text Right"/>
    <w:basedOn w:val="TableBodyText"/>
    <w:rsid w:val="000E0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5E6"/>
    <w:rPr>
      <w:sz w:val="18"/>
    </w:rPr>
  </w:style>
  <w:style w:type="paragraph" w:customStyle="1" w:styleId="BodySmallRight">
    <w:name w:val="Body Small Right"/>
    <w:basedOn w:val="BodyTextRight"/>
    <w:rsid w:val="000E05E6"/>
    <w:rPr>
      <w:sz w:val="18"/>
      <w:szCs w:val="18"/>
    </w:rPr>
  </w:style>
  <w:style w:type="paragraph" w:customStyle="1" w:styleId="MarginEdition">
    <w:name w:val="Margin Edition"/>
    <w:basedOn w:val="MarginNote"/>
    <w:rsid w:val="000E0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5E6"/>
    <w:rPr>
      <w:sz w:val="2"/>
      <w:szCs w:val="2"/>
    </w:rPr>
  </w:style>
  <w:style w:type="character" w:customStyle="1" w:styleId="Small">
    <w:name w:val="Small"/>
    <w:basedOn w:val="DefaultParagraphFont"/>
    <w:rsid w:val="000E05E6"/>
    <w:rPr>
      <w:sz w:val="16"/>
    </w:rPr>
  </w:style>
  <w:style w:type="paragraph" w:customStyle="1" w:styleId="WideTable">
    <w:name w:val="Wide Table"/>
    <w:basedOn w:val="Normal"/>
    <w:rsid w:val="000E0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5E6"/>
  </w:style>
  <w:style w:type="paragraph" w:styleId="Quote">
    <w:name w:val="Quote"/>
    <w:basedOn w:val="Heading1"/>
    <w:link w:val="QuoteChar"/>
    <w:qFormat/>
    <w:rsid w:val="000E0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5E6"/>
    <w:pPr>
      <w:pageBreakBefore/>
    </w:pPr>
  </w:style>
  <w:style w:type="paragraph" w:customStyle="1" w:styleId="Border">
    <w:name w:val="Border"/>
    <w:basedOn w:val="Normal"/>
    <w:qFormat/>
    <w:rsid w:val="000E0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5E6"/>
    <w:rPr>
      <w:u w:val="single"/>
    </w:rPr>
  </w:style>
  <w:style w:type="character" w:customStyle="1" w:styleId="BoldandItalics">
    <w:name w:val="Bold and Italics"/>
    <w:qFormat/>
    <w:rsid w:val="000E05E6"/>
    <w:rPr>
      <w:b/>
      <w:i/>
      <w:u w:val="none"/>
    </w:rPr>
  </w:style>
  <w:style w:type="paragraph" w:styleId="BalloonText">
    <w:name w:val="Balloon Text"/>
    <w:basedOn w:val="Normal"/>
    <w:link w:val="BalloonTextChar"/>
    <w:rsid w:val="000E0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5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5E6"/>
    <w:pPr>
      <w:keepNext w:val="0"/>
      <w:tabs>
        <w:tab w:val="left" w:pos="2835"/>
      </w:tabs>
      <w:ind w:left="2835" w:hanging="2835"/>
    </w:pPr>
  </w:style>
  <w:style w:type="character" w:customStyle="1" w:styleId="O24">
    <w:name w:val="O_24"/>
    <w:uiPriority w:val="99"/>
    <w:rsid w:val="00814C6E"/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SIS50215 Diploma of Fitness</vt:lpstr>
    </vt:vector>
  </TitlesOfParts>
  <Company>Author-it Software Corporation Ltd.</Company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SIS50215 Diploma of Fitness</dc:title>
  <dc:subject>Approved</dc:subject>
  <dc:creator>Service Skills Australia</dc:creator>
  <cp:keywords>Release 1</cp:keywords>
  <dc:description>Review Date: 12 April 2008</dc:description>
  <cp:lastModifiedBy>Chetan Merai</cp:lastModifiedBy>
  <cp:revision>8</cp:revision>
  <cp:lastPrinted>2023-01-19T02:32:00Z</cp:lastPrinted>
  <dcterms:created xsi:type="dcterms:W3CDTF">2015-09-03T18:02:00Z</dcterms:created>
  <dcterms:modified xsi:type="dcterms:W3CDTF">2023-01-19T02:32:00Z</dcterms:modified>
</cp:coreProperties>
</file>