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3C2" w:rsidP="004303C2">
      <w:pPr>
        <w:pStyle w:val="Title"/>
      </w:pPr>
      <w:r>
        <w:fldChar w:fldCharType="begin"/>
      </w:r>
      <w:r>
        <w:instrText xml:space="preserve"> TITLE   \* MERGEFORMAT </w:instrText>
      </w:r>
      <w:r>
        <w:fldChar w:fldCharType="separate"/>
      </w:r>
      <w:r>
        <w:t>SIS30519 Certificate III in Sport Coaching</w:t>
      </w:r>
      <w:r>
        <w:fldChar w:fldCharType="end"/>
      </w:r>
    </w:p>
    <w:p w:rsidR="004303C2" w:rsidP="004303C2">
      <w:pPr>
        <w:pStyle w:val="Version"/>
        <w:sectPr w:rsidSect="006F70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032" w:rsidP="006F7032">
      <w:pPr>
        <w:pStyle w:val="SuperHeading"/>
      </w:pPr>
      <w:r w:rsidRPr="006F7032">
        <w:t>SIS30519 Certificate III in Sport Coaching</w:t>
      </w:r>
    </w:p>
    <w:p w:rsidR="00000000" w:rsidRPr="006F7032" w:rsidP="006F7032">
      <w:pPr>
        <w:pStyle w:val="Heading1"/>
      </w:pPr>
      <w:bookmarkStart w:id="1" w:name="O_1022667"/>
      <w:bookmarkEnd w:id="1"/>
      <w:r w:rsidRPr="006F7032">
        <w:t>Modification History</w:t>
      </w:r>
    </w:p>
    <w:p w:rsidR="00000000" w:rsidRPr="006F7032" w:rsidP="004303C2">
      <w:pPr>
        <w:pStyle w:val="BodyText"/>
      </w:pPr>
      <w:r w:rsidRPr="006F7032">
        <w:t>Not applicable.</w:t>
      </w:r>
    </w:p>
    <w:p w:rsidR="00000000" w:rsidRPr="006F7032" w:rsidP="006F7032">
      <w:pPr>
        <w:pStyle w:val="Heading1"/>
      </w:pPr>
      <w:bookmarkStart w:id="2" w:name="O_1022668"/>
      <w:bookmarkEnd w:id="2"/>
      <w:r w:rsidRPr="006F7032">
        <w:t>Qualification Description</w:t>
      </w:r>
    </w:p>
    <w:p w:rsidR="00000000" w:rsidRPr="006F7032" w:rsidP="004303C2">
      <w:pPr>
        <w:pStyle w:val="BodyText"/>
      </w:pPr>
      <w:r w:rsidRPr="006F7032">
        <w:t xml:space="preserve">This qualification reflects the role of individuals who apply the skills and knowledge to coach participants up to an intermediate level in a specific sport. </w:t>
      </w:r>
    </w:p>
    <w:p w:rsidR="00000000" w:rsidRPr="006F7032" w:rsidP="004303C2">
      <w:pPr>
        <w:pStyle w:val="BodyText"/>
      </w:pPr>
      <w:r w:rsidRPr="006F7032">
        <w:t>This qualificat</w:t>
      </w:r>
      <w:r w:rsidRPr="006F7032">
        <w:t>ion provides a pathway to work in community coaching roles working or volunteering at community-based sport clubs and organisations in the Australian sport industry. Individuals with this qualification possess a range of well-developed skills where discret</w:t>
      </w:r>
      <w:r w:rsidRPr="006F7032">
        <w:t xml:space="preserve">ion and judgement are required. They are responsible for their own outputs. </w:t>
      </w:r>
    </w:p>
    <w:p w:rsidR="00000000" w:rsidRPr="006F7032" w:rsidP="004303C2">
      <w:pPr>
        <w:pStyle w:val="BodyText"/>
      </w:pPr>
      <w:r w:rsidRPr="006F7032">
        <w:t>Possible job titles depend on the specific sport and may include community coach.</w:t>
      </w:r>
    </w:p>
    <w:p w:rsidR="00000000" w:rsidRPr="006F7032" w:rsidP="004303C2">
      <w:pPr>
        <w:pStyle w:val="BodyText"/>
      </w:pPr>
      <w:r w:rsidRPr="006F7032">
        <w:t>Specific industry accreditation requirements may apply to sport-specific coaching accreditation a</w:t>
      </w:r>
      <w:r w:rsidRPr="006F7032">
        <w:t>nd information should be obtained from the relevant National Sporting Organisation (NSO).</w:t>
      </w:r>
    </w:p>
    <w:p w:rsidR="00000000" w:rsidRPr="006F7032" w:rsidP="004303C2">
      <w:pPr>
        <w:pStyle w:val="BodyText"/>
      </w:pPr>
      <w:r w:rsidRPr="006F7032">
        <w:rPr>
          <w:rStyle w:val="SpecialBold"/>
        </w:rPr>
        <w:t>^From 1 July 2022 the core unit HLTAID003 must no longer be delivered and will be replaced in the Packaging Rules by the unit HLTAID011</w:t>
      </w:r>
      <w:r w:rsidRPr="006F7032">
        <w:t xml:space="preserve"> - for more information see: </w:t>
      </w:r>
      <w:r>
        <w:fldChar w:fldCharType="begin"/>
      </w:r>
      <w:r>
        <w:instrText xml:space="preserve"> HYPERLINK "https://asqa.gov.au/news-events/news/reminder-about-superseded-hlt-first-aid-units" </w:instrText>
      </w:r>
      <w:r>
        <w:fldChar w:fldCharType="separate"/>
      </w:r>
      <w:r w:rsidRPr="00623F7D">
        <w:rPr>
          <w:rStyle w:val="Hyperlink"/>
        </w:rPr>
        <w:t>https://asqa.gov.au/news-events/news/reminder-about-superseded-hlt-first-aid-units</w:t>
      </w:r>
      <w:r>
        <w:fldChar w:fldCharType="end"/>
      </w:r>
    </w:p>
    <w:p w:rsidR="00000000" w:rsidRPr="006F7032" w:rsidP="006F7032">
      <w:pPr>
        <w:pStyle w:val="Heading1"/>
      </w:pPr>
      <w:bookmarkStart w:id="3" w:name="O_1022669"/>
      <w:bookmarkEnd w:id="3"/>
      <w:r w:rsidRPr="006F7032">
        <w:t>Entry Requirements</w:t>
      </w:r>
    </w:p>
    <w:p w:rsidR="00000000" w:rsidRPr="006F7032" w:rsidP="004303C2">
      <w:pPr>
        <w:pStyle w:val="BodyText"/>
      </w:pPr>
      <w:r w:rsidRPr="006F7032">
        <w:t>There are no entry requirements for this qualification.</w:t>
      </w:r>
    </w:p>
    <w:p w:rsidR="00000000" w:rsidRPr="006F7032" w:rsidP="006F7032">
      <w:pPr>
        <w:pStyle w:val="Heading1"/>
      </w:pPr>
      <w:bookmarkStart w:id="4" w:name="O_1022670"/>
      <w:bookmarkEnd w:id="4"/>
      <w:r w:rsidRPr="006F7032">
        <w:t>Packaging Rules</w:t>
      </w:r>
    </w:p>
    <w:p w:rsidR="00000000" w:rsidRPr="006F7032" w:rsidP="004303C2">
      <w:pPr>
        <w:pStyle w:val="BodyText"/>
      </w:pPr>
      <w:r w:rsidRPr="006F7032">
        <w:t>10 units must be completed:</w:t>
      </w:r>
    </w:p>
    <w:p w:rsidR="00000000" w:rsidRPr="006F7032" w:rsidP="006F7032">
      <w:pPr>
        <w:pStyle w:val="ListBullet"/>
      </w:pPr>
      <w:r w:rsidRPr="006F7032">
        <w:t>6 core units</w:t>
      </w:r>
    </w:p>
    <w:p w:rsidR="00000000" w:rsidRPr="006F7032" w:rsidP="006F7032">
      <w:pPr>
        <w:pStyle w:val="ListBullet"/>
      </w:pPr>
      <w:r w:rsidRPr="006F7032">
        <w:t>4 el</w:t>
      </w:r>
      <w:r w:rsidRPr="006F7032">
        <w:t>ective units, consisting of either:</w:t>
      </w:r>
    </w:p>
    <w:p w:rsidR="00000000" w:rsidRPr="006F7032" w:rsidP="006F7032">
      <w:pPr>
        <w:pStyle w:val="ListBullet2"/>
      </w:pPr>
      <w:r w:rsidRPr="006F7032">
        <w:t>1 unit from Group A or Group B or Group C</w:t>
      </w:r>
    </w:p>
    <w:p w:rsidR="00000000" w:rsidRPr="006F7032" w:rsidP="006F7032">
      <w:pPr>
        <w:pStyle w:val="ListBullet2"/>
      </w:pPr>
      <w:r w:rsidRPr="006F7032">
        <w:t>at least 1 unit from the electives listed in Group E</w:t>
      </w:r>
    </w:p>
    <w:p w:rsidR="00000000" w:rsidRPr="006F7032" w:rsidP="006F7032">
      <w:pPr>
        <w:pStyle w:val="ListBullet2"/>
      </w:pPr>
      <w:r w:rsidRPr="006F7032">
        <w:t>up to 2 elective units which can be selected from elsewhere in the SIS Training Package, or from any other current Training Package or accredited course</w:t>
      </w:r>
    </w:p>
    <w:p w:rsidR="00000000" w:rsidRPr="006F7032" w:rsidP="004303C2">
      <w:pPr>
        <w:pStyle w:val="BodyText"/>
      </w:pPr>
      <w:r w:rsidRPr="006F7032">
        <w:t>or</w:t>
      </w:r>
    </w:p>
    <w:p w:rsidR="00000000" w:rsidRPr="006F7032" w:rsidP="006F7032">
      <w:pPr>
        <w:pStyle w:val="ListBullet2"/>
      </w:pPr>
      <w:r w:rsidRPr="006F7032">
        <w:t>all the units in Group D.</w:t>
      </w:r>
    </w:p>
    <w:p w:rsidR="00000000" w:rsidRPr="006F7032" w:rsidP="004303C2">
      <w:pPr>
        <w:pStyle w:val="BodyText"/>
      </w:pPr>
      <w:r w:rsidRPr="006F7032">
        <w:t>Packaging Rules for each specialisation:</w:t>
      </w:r>
    </w:p>
    <w:p w:rsidR="00000000" w:rsidRPr="006F7032" w:rsidP="006F7032">
      <w:pPr>
        <w:pStyle w:val="ListBullet"/>
      </w:pPr>
      <w:r w:rsidRPr="006F7032">
        <w:t>the Group B elective must be se</w:t>
      </w:r>
      <w:r w:rsidRPr="006F7032">
        <w:t>lected for award of the Certificate III in Sport Coaching (Swimming)</w:t>
      </w:r>
    </w:p>
    <w:p w:rsidR="00000000" w:rsidRPr="006F7032" w:rsidP="006F7032">
      <w:pPr>
        <w:pStyle w:val="ListBullet"/>
      </w:pPr>
      <w:r w:rsidRPr="006F7032">
        <w:t>the Group C elective must be selected for award of the Certificate III in Sport Coaching (Tennis)</w:t>
      </w:r>
    </w:p>
    <w:p w:rsidR="00000000" w:rsidRPr="006F7032" w:rsidP="006F7032">
      <w:pPr>
        <w:pStyle w:val="ListBullet"/>
      </w:pPr>
      <w:r w:rsidRPr="006F7032">
        <w:t>the Group D electives must be selected for award of the Certificate III in Sport Coaching</w:t>
      </w:r>
      <w:r w:rsidRPr="006F7032">
        <w:t xml:space="preserve"> (Equestrian).</w:t>
      </w:r>
    </w:p>
    <w:p w:rsidR="00000000" w:rsidRPr="006F7032" w:rsidP="004303C2">
      <w:pPr>
        <w:pStyle w:val="BodyText"/>
      </w:pPr>
      <w:r w:rsidRPr="006F7032">
        <w:t xml:space="preserve">The selection of electives must be guided by the job outcome sought, local industry requirements and the complexity of skills appropriate to the AQF level of this qualification. Electives which appear in </w:t>
      </w:r>
      <w:r w:rsidRPr="006F7032">
        <w:rPr>
          <w:rStyle w:val="Emphasis"/>
        </w:rPr>
        <w:t xml:space="preserve">italics </w:t>
      </w:r>
      <w:r w:rsidRPr="006F7032">
        <w:t>have prerequisite units of co</w:t>
      </w:r>
      <w:r w:rsidRPr="006F7032">
        <w:t>mpetency</w:t>
      </w:r>
    </w:p>
    <w:tbl>
      <w:tblPr>
        <w:tblW w:w="0" w:type="auto"/>
        <w:tblLayout w:type="fixed"/>
        <w:tblCellMar>
          <w:left w:w="62" w:type="dxa"/>
          <w:right w:w="62" w:type="dxa"/>
        </w:tblCellMar>
        <w:tblLook w:val="0000"/>
      </w:tblPr>
      <w:tblGrid>
        <w:gridCol w:w="1663"/>
        <w:gridCol w:w="252"/>
        <w:gridCol w:w="5465"/>
      </w:tblGrid>
      <w:tr w:rsidTr="006F7032">
        <w:tblPrEx>
          <w:tblW w:w="0" w:type="auto"/>
          <w:tblLayout w:type="fixed"/>
          <w:tblCellMar>
            <w:left w:w="62" w:type="dxa"/>
            <w:right w:w="62" w:type="dxa"/>
          </w:tblCellMar>
          <w:tblLook w:val="0000"/>
        </w:tblPrEx>
        <w:tc>
          <w:tcPr>
            <w:tcW w:w="7380" w:type="dxa"/>
            <w:gridSpan w:val="3"/>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rPr>
                <w:rStyle w:val="SpecialBold"/>
              </w:rPr>
              <w:t>Core units</w:t>
            </w:r>
          </w:p>
        </w:tc>
      </w:tr>
      <w:tr w:rsidTr="006F7032">
        <w:tblPrEx>
          <w:tblW w:w="0" w:type="auto"/>
          <w:tblLayout w:type="fixed"/>
          <w:tblCellMar>
            <w:left w:w="62" w:type="dxa"/>
            <w:right w:w="62" w:type="dxa"/>
          </w:tblCellMar>
          <w:tblLook w:val="0000"/>
        </w:tblPrEx>
        <w:tc>
          <w:tcPr>
            <w:tcW w:w="1663"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BSBRSK401</w:t>
            </w:r>
          </w:p>
        </w:tc>
        <w:tc>
          <w:tcPr>
            <w:tcW w:w="5717"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Identify risk and apply risk management processes</w:t>
            </w:r>
          </w:p>
        </w:tc>
      </w:tr>
      <w:tr w:rsidTr="006F7032">
        <w:tblPrEx>
          <w:tblW w:w="0" w:type="auto"/>
          <w:tblLayout w:type="fixed"/>
          <w:tblCellMar>
            <w:left w:w="62" w:type="dxa"/>
            <w:right w:w="62" w:type="dxa"/>
          </w:tblCellMar>
          <w:tblLook w:val="0000"/>
        </w:tblPrEx>
        <w:tc>
          <w:tcPr>
            <w:tcW w:w="1663" w:type="dxa"/>
            <w:tcBorders>
              <w:top w:val="nil"/>
              <w:left w:val="nil"/>
              <w:bottom w:val="nil"/>
              <w:right w:val="nil"/>
            </w:tcBorders>
            <w:tcMar>
              <w:top w:w="0" w:type="dxa"/>
              <w:left w:w="62" w:type="dxa"/>
              <w:bottom w:w="0" w:type="dxa"/>
              <w:right w:w="62" w:type="dxa"/>
            </w:tcMar>
          </w:tcPr>
          <w:p w:rsidR="00000000" w:rsidRPr="006F7032" w:rsidP="006F7032">
            <w:pPr>
              <w:pStyle w:val="BodyText"/>
            </w:pPr>
            <w:r w:rsidRPr="006F7032">
              <w:t>HLTAID003</w:t>
            </w:r>
          </w:p>
          <w:p w:rsidR="00000000" w:rsidP="006F7032">
            <w:pPr>
              <w:pStyle w:val="BodyText"/>
              <w:rPr>
                <w:lang w:val="en-NZ"/>
              </w:rPr>
            </w:pPr>
            <w:r w:rsidRPr="006F7032">
              <w:rPr>
                <w:rStyle w:val="SpecialBold"/>
              </w:rPr>
              <w:t>^HLTAID011</w:t>
            </w:r>
          </w:p>
        </w:tc>
        <w:tc>
          <w:tcPr>
            <w:tcW w:w="5717" w:type="dxa"/>
            <w:gridSpan w:val="2"/>
            <w:tcBorders>
              <w:top w:val="nil"/>
              <w:left w:val="nil"/>
              <w:bottom w:val="nil"/>
              <w:right w:val="nil"/>
            </w:tcBorders>
            <w:tcMar>
              <w:top w:w="0" w:type="dxa"/>
              <w:left w:w="62" w:type="dxa"/>
              <w:bottom w:w="0" w:type="dxa"/>
              <w:right w:w="62" w:type="dxa"/>
            </w:tcMar>
          </w:tcPr>
          <w:p w:rsidR="00000000" w:rsidRPr="006F7032" w:rsidP="006F7032">
            <w:pPr>
              <w:pStyle w:val="BodyText"/>
            </w:pPr>
            <w:r w:rsidRPr="006F7032">
              <w:t>Provide first aid</w:t>
            </w:r>
          </w:p>
          <w:p w:rsidR="00000000" w:rsidP="006F7032">
            <w:pPr>
              <w:pStyle w:val="BodyText"/>
              <w:rPr>
                <w:lang w:val="en-NZ"/>
              </w:rPr>
            </w:pPr>
            <w:r w:rsidRPr="006F7032">
              <w:rPr>
                <w:rStyle w:val="SpecialBold"/>
              </w:rPr>
              <w:t>Provide first aid (must be delivered from 1 July 2022)</w:t>
            </w:r>
          </w:p>
        </w:tc>
      </w:tr>
      <w:tr w:rsidTr="006F7032">
        <w:tblPrEx>
          <w:tblW w:w="0" w:type="auto"/>
          <w:tblLayout w:type="fixed"/>
          <w:tblCellMar>
            <w:left w:w="62" w:type="dxa"/>
            <w:right w:w="62" w:type="dxa"/>
          </w:tblCellMar>
          <w:tblLook w:val="0000"/>
        </w:tblPrEx>
        <w:trPr>
          <w:trHeight w:val="337"/>
        </w:trPr>
        <w:tc>
          <w:tcPr>
            <w:tcW w:w="1663"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HLTWHS001</w:t>
            </w:r>
          </w:p>
        </w:tc>
        <w:tc>
          <w:tcPr>
            <w:tcW w:w="5717"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Participate in workplace health and safety</w:t>
            </w:r>
          </w:p>
        </w:tc>
      </w:tr>
      <w:tr w:rsidTr="006F7032">
        <w:tblPrEx>
          <w:tblW w:w="0" w:type="auto"/>
          <w:tblLayout w:type="fixed"/>
          <w:tblCellMar>
            <w:left w:w="62" w:type="dxa"/>
            <w:right w:w="62" w:type="dxa"/>
          </w:tblCellMar>
          <w:tblLook w:val="0000"/>
        </w:tblPrEx>
        <w:trPr>
          <w:trHeight w:val="337"/>
        </w:trPr>
        <w:tc>
          <w:tcPr>
            <w:tcW w:w="1663"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SISSSCO002</w:t>
            </w:r>
          </w:p>
        </w:tc>
        <w:tc>
          <w:tcPr>
            <w:tcW w:w="5717"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Work in a community coaching role</w:t>
            </w:r>
          </w:p>
        </w:tc>
      </w:tr>
      <w:tr w:rsidTr="006F7032">
        <w:tblPrEx>
          <w:tblW w:w="0" w:type="auto"/>
          <w:tblLayout w:type="fixed"/>
          <w:tblCellMar>
            <w:left w:w="62" w:type="dxa"/>
            <w:right w:w="62" w:type="dxa"/>
          </w:tblCellMar>
          <w:tblLook w:val="0000"/>
        </w:tblPrEx>
        <w:trPr>
          <w:trHeight w:val="337"/>
        </w:trPr>
        <w:tc>
          <w:tcPr>
            <w:tcW w:w="1663"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SISSSCO003</w:t>
            </w:r>
          </w:p>
        </w:tc>
        <w:tc>
          <w:tcPr>
            <w:tcW w:w="5717"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Meet participant coaching needs</w:t>
            </w:r>
          </w:p>
        </w:tc>
      </w:tr>
      <w:tr w:rsidTr="006F7032">
        <w:tblPrEx>
          <w:tblW w:w="0" w:type="auto"/>
          <w:tblLayout w:type="fixed"/>
          <w:tblCellMar>
            <w:left w:w="62" w:type="dxa"/>
            <w:right w:w="62" w:type="dxa"/>
          </w:tblCellMar>
          <w:tblLook w:val="0000"/>
        </w:tblPrEx>
        <w:trPr>
          <w:trHeight w:val="337"/>
        </w:trPr>
        <w:tc>
          <w:tcPr>
            <w:tcW w:w="1663"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SISSSCO005</w:t>
            </w:r>
          </w:p>
        </w:tc>
        <w:tc>
          <w:tcPr>
            <w:tcW w:w="5717"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Continuously improve coaching skills and knowledge</w:t>
            </w:r>
          </w:p>
        </w:tc>
      </w:tr>
      <w:tr w:rsidTr="006F7032">
        <w:tblPrEx>
          <w:tblW w:w="0" w:type="auto"/>
          <w:tblLayout w:type="fixed"/>
          <w:tblCellMar>
            <w:left w:w="62" w:type="dxa"/>
            <w:right w:w="62" w:type="dxa"/>
          </w:tblCellMar>
          <w:tblLook w:val="0000"/>
        </w:tblPrEx>
        <w:trPr>
          <w:trHeight w:val="337"/>
        </w:trPr>
        <w:tc>
          <w:tcPr>
            <w:tcW w:w="7380" w:type="dxa"/>
            <w:gridSpan w:val="3"/>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rPr>
                <w:rStyle w:val="SpecialBold"/>
              </w:rPr>
              <w:t>Elective units</w:t>
            </w:r>
          </w:p>
        </w:tc>
      </w:tr>
      <w:tr w:rsidTr="006F7032">
        <w:tblPrEx>
          <w:tblW w:w="0" w:type="auto"/>
          <w:tblLayout w:type="fixed"/>
          <w:tblCellMar>
            <w:left w:w="62" w:type="dxa"/>
            <w:right w:w="62" w:type="dxa"/>
          </w:tblCellMar>
          <w:tblLook w:val="0000"/>
        </w:tblPrEx>
        <w:trPr>
          <w:trHeight w:val="337"/>
        </w:trPr>
        <w:tc>
          <w:tcPr>
            <w:tcW w:w="7380" w:type="dxa"/>
            <w:gridSpan w:val="3"/>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rPr>
                <w:rStyle w:val="SpecialBold"/>
              </w:rPr>
              <w:t xml:space="preserve">Group A: Sport-specific electives </w:t>
            </w:r>
          </w:p>
        </w:tc>
      </w:tr>
      <w:tr w:rsidTr="006F7032">
        <w:tblPrEx>
          <w:tblW w:w="0" w:type="auto"/>
          <w:tblLayout w:type="fixed"/>
          <w:tblCellMar>
            <w:left w:w="62" w:type="dxa"/>
            <w:right w:w="62" w:type="dxa"/>
          </w:tblCellMar>
          <w:tblLook w:val="0000"/>
        </w:tblPrEx>
        <w:trPr>
          <w:trHeight w:val="337"/>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SISSBSB002</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 xml:space="preserve">Coach basketball participants up to an intermediate level </w:t>
            </w:r>
          </w:p>
        </w:tc>
      </w:tr>
      <w:tr w:rsidTr="006F7032">
        <w:tblPrEx>
          <w:tblW w:w="0" w:type="auto"/>
          <w:tblLayout w:type="fixed"/>
          <w:tblCellMar>
            <w:left w:w="62" w:type="dxa"/>
            <w:right w:w="62" w:type="dxa"/>
          </w:tblCellMar>
          <w:tblLook w:val="0000"/>
        </w:tblPrEx>
        <w:trPr>
          <w:trHeight w:val="337"/>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SISSSCO012</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Coach sport participants up to an intermediate level</w:t>
            </w:r>
          </w:p>
        </w:tc>
      </w:tr>
      <w:tr w:rsidTr="006F7032">
        <w:tblPrEx>
          <w:tblW w:w="0" w:type="auto"/>
          <w:tblLayout w:type="fixed"/>
          <w:tblCellMar>
            <w:left w:w="62" w:type="dxa"/>
            <w:right w:w="62" w:type="dxa"/>
          </w:tblCellMar>
          <w:tblLook w:val="0000"/>
        </w:tblPrEx>
        <w:trPr>
          <w:trHeight w:val="337"/>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SISSVOL001</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Coach volleyball participants up to an intermediate level</w:t>
            </w:r>
          </w:p>
        </w:tc>
      </w:tr>
      <w:tr w:rsidTr="006F7032">
        <w:tblPrEx>
          <w:tblW w:w="0" w:type="auto"/>
          <w:tblLayout w:type="fixed"/>
          <w:tblCellMar>
            <w:left w:w="62" w:type="dxa"/>
            <w:right w:w="62" w:type="dxa"/>
          </w:tblCellMar>
          <w:tblLook w:val="0000"/>
        </w:tblPrEx>
        <w:trPr>
          <w:trHeight w:val="337"/>
        </w:trPr>
        <w:tc>
          <w:tcPr>
            <w:tcW w:w="7380" w:type="dxa"/>
            <w:gridSpan w:val="3"/>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rPr>
                <w:rStyle w:val="SpecialBold"/>
              </w:rPr>
              <w:t>Group B: Swimming</w:t>
            </w:r>
          </w:p>
        </w:tc>
      </w:tr>
      <w:tr w:rsidTr="006F7032">
        <w:tblPrEx>
          <w:tblW w:w="0" w:type="auto"/>
          <w:tblLayout w:type="fixed"/>
          <w:tblCellMar>
            <w:left w:w="62" w:type="dxa"/>
            <w:right w:w="62" w:type="dxa"/>
          </w:tblCellMar>
          <w:tblLook w:val="0000"/>
        </w:tblPrEx>
        <w:trPr>
          <w:trHeight w:val="337"/>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SISSSWM001</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Coach swimmers up to a competitive level</w:t>
            </w:r>
          </w:p>
        </w:tc>
      </w:tr>
      <w:tr w:rsidTr="006F7032">
        <w:tblPrEx>
          <w:tblW w:w="0" w:type="auto"/>
          <w:tblLayout w:type="fixed"/>
          <w:tblCellMar>
            <w:left w:w="62" w:type="dxa"/>
            <w:right w:w="62" w:type="dxa"/>
          </w:tblCellMar>
          <w:tblLook w:val="0000"/>
        </w:tblPrEx>
        <w:trPr>
          <w:trHeight w:val="481"/>
        </w:trPr>
        <w:tc>
          <w:tcPr>
            <w:tcW w:w="7380" w:type="dxa"/>
            <w:gridSpan w:val="3"/>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rPr>
                <w:rStyle w:val="SpecialBold"/>
              </w:rPr>
              <w:t>Group C: Tennis</w:t>
            </w:r>
          </w:p>
        </w:tc>
      </w:tr>
      <w:tr w:rsidTr="006F7032">
        <w:tblPrEx>
          <w:tblW w:w="0" w:type="auto"/>
          <w:tblLayout w:type="fixed"/>
          <w:tblCellMar>
            <w:left w:w="62" w:type="dxa"/>
            <w:right w:w="62" w:type="dxa"/>
          </w:tblCellMar>
          <w:tblLook w:val="0000"/>
        </w:tblPrEx>
        <w:trPr>
          <w:trHeight w:val="481"/>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SISSTNS001</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Coach junior players in tennis</w:t>
            </w:r>
          </w:p>
        </w:tc>
      </w:tr>
      <w:tr w:rsidTr="006F7032">
        <w:tblPrEx>
          <w:tblW w:w="0" w:type="auto"/>
          <w:tblLayout w:type="fixed"/>
          <w:tblCellMar>
            <w:left w:w="62" w:type="dxa"/>
            <w:right w:w="62" w:type="dxa"/>
          </w:tblCellMar>
          <w:tblLook w:val="0000"/>
        </w:tblPrEx>
        <w:trPr>
          <w:trHeight w:val="294"/>
        </w:trPr>
        <w:tc>
          <w:tcPr>
            <w:tcW w:w="7380" w:type="dxa"/>
            <w:gridSpan w:val="3"/>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rPr>
                <w:rStyle w:val="SpecialBold"/>
              </w:rPr>
              <w:t>Group D: Equestrian</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RPr="006F7032" w:rsidP="006F7032">
            <w:pPr>
              <w:pStyle w:val="BodyText"/>
            </w:pPr>
            <w:r w:rsidRPr="006F7032">
              <w:rPr>
                <w:rStyle w:val="Emphasis"/>
              </w:rPr>
              <w:t>ACMEQU202</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rPr>
                <w:rStyle w:val="Emphasis"/>
              </w:rPr>
              <w:t>Handle horses safely</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ACMEQU205</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Apply knowledge of horse behaviour</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RPr="006F7032" w:rsidP="006F7032">
            <w:pPr>
              <w:pStyle w:val="BodyText"/>
            </w:pPr>
            <w:r w:rsidRPr="006F7032">
              <w:rPr>
                <w:rStyle w:val="Emphasis"/>
              </w:rPr>
              <w:t>ACMEQU210</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rPr>
                <w:rStyle w:val="Emphasis"/>
              </w:rPr>
              <w:t>Lunge educated horses</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SISSEQS001</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Coach individual participants in the introduction of equestrian activities</w:t>
            </w:r>
          </w:p>
        </w:tc>
      </w:tr>
      <w:tr w:rsidTr="006F7032">
        <w:tblPrEx>
          <w:tblW w:w="0" w:type="auto"/>
          <w:tblLayout w:type="fixed"/>
          <w:tblCellMar>
            <w:left w:w="62" w:type="dxa"/>
            <w:right w:w="62" w:type="dxa"/>
          </w:tblCellMar>
          <w:tblLook w:val="0000"/>
        </w:tblPrEx>
        <w:trPr>
          <w:trHeight w:val="294"/>
        </w:trPr>
        <w:tc>
          <w:tcPr>
            <w:tcW w:w="7380" w:type="dxa"/>
            <w:gridSpan w:val="3"/>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rPr>
                <w:rStyle w:val="SpecialBold"/>
              </w:rPr>
              <w:t>Group E: General electives</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BSBADM405</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Organise meetings</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CHCYTH001</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Engage respectfully with young people</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SISSSCO006</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Implement sport selection policies and procedures</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SISSSCO009</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 xml:space="preserve">Work collaboratively with others in a sport environment </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SISSSCO016</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Coach participants in sport competition</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SISSSOF001</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Work as an official in sport</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SISSSOF002</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Continuously improve officiating skills and knowledge</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SISSSOF003</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Officiate sport competitions</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RPr="006F7032" w:rsidP="006F7032">
            <w:pPr>
              <w:pStyle w:val="BodyText"/>
            </w:pPr>
            <w:r w:rsidRPr="006F7032">
              <w:rPr>
                <w:rStyle w:val="Emphasis"/>
              </w:rPr>
              <w:t>SISSSPT001</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rPr>
                <w:rStyle w:val="Emphasis"/>
              </w:rPr>
              <w:t>Implement sport injury and prevention strategies</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SISXADM001</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Organise and supervise participant travel</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SISXCAI009</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Instruct strength and conditioning techniques</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SISXDIS001</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Fa</w:t>
            </w:r>
            <w:r w:rsidRPr="006F7032">
              <w:t>cilitate inclusion for people with a disability</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SISXEMR001</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Respond to emergency situations</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SISXFAC001</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Maintain equipment for activities</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SISXIND006</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Conduct sport, fitness or recreation events</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SISXIND009</w:t>
            </w:r>
          </w:p>
        </w:tc>
        <w:tc>
          <w:tcPr>
            <w:tcW w:w="5465" w:type="dxa"/>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Respond to interpersonal conflict</w:t>
            </w:r>
          </w:p>
        </w:tc>
      </w:tr>
      <w:tr w:rsidTr="006F7032">
        <w:tblPrEx>
          <w:tblW w:w="0" w:type="auto"/>
          <w:tblLayout w:type="fixed"/>
          <w:tblCellMar>
            <w:left w:w="62" w:type="dxa"/>
            <w:right w:w="62" w:type="dxa"/>
          </w:tblCellMar>
          <w:tblLook w:val="0000"/>
        </w:tblPrEx>
        <w:trPr>
          <w:trHeight w:val="294"/>
        </w:trPr>
        <w:tc>
          <w:tcPr>
            <w:tcW w:w="1915" w:type="dxa"/>
            <w:gridSpan w:val="2"/>
            <w:tcBorders>
              <w:top w:val="nil"/>
              <w:left w:val="nil"/>
              <w:bottom w:val="nil"/>
              <w:right w:val="nil"/>
            </w:tcBorders>
            <w:tcMar>
              <w:top w:w="0" w:type="dxa"/>
              <w:left w:w="62" w:type="dxa"/>
              <w:bottom w:w="0" w:type="dxa"/>
              <w:right w:w="62" w:type="dxa"/>
            </w:tcMar>
          </w:tcPr>
          <w:p w:rsidR="00000000" w:rsidP="006F7032">
            <w:pPr>
              <w:pStyle w:val="BodyText"/>
              <w:rPr>
                <w:lang w:val="en-NZ"/>
              </w:rPr>
            </w:pPr>
            <w:r w:rsidRPr="006F7032">
              <w:t>SISXIND010</w:t>
            </w:r>
          </w:p>
        </w:tc>
        <w:tc>
          <w:tcPr>
            <w:tcW w:w="5465" w:type="dxa"/>
            <w:tcBorders>
              <w:top w:val="nil"/>
              <w:left w:val="nil"/>
              <w:bottom w:val="nil"/>
              <w:right w:val="nil"/>
            </w:tcBorders>
            <w:tcMar>
              <w:top w:w="0" w:type="dxa"/>
              <w:left w:w="62" w:type="dxa"/>
              <w:bottom w:w="0" w:type="dxa"/>
              <w:right w:w="62" w:type="dxa"/>
            </w:tcMar>
          </w:tcPr>
          <w:p w:rsidR="00000000" w:rsidRPr="006F7032" w:rsidP="006F7032">
            <w:pPr>
              <w:pStyle w:val="BodyText"/>
            </w:pPr>
            <w:r w:rsidRPr="006F7032">
              <w:t>Protect children and young people</w:t>
            </w:r>
          </w:p>
        </w:tc>
      </w:tr>
    </w:tbl>
    <w:p w:rsidR="004303C2" w:rsidP="006F7032">
      <w:pPr>
        <w:pStyle w:val="BodyText"/>
      </w:pPr>
    </w:p>
    <w:p w:rsidR="004303C2" w:rsidP="006F7032">
      <w:pPr>
        <w:pStyle w:val="BodyText"/>
      </w:pPr>
    </w:p>
    <w:p w:rsidR="00000000" w:rsidRPr="006F7032" w:rsidP="006F7032">
      <w:pPr>
        <w:pStyle w:val="Heading1"/>
      </w:pPr>
      <w:bookmarkStart w:id="5" w:name="O_1022671"/>
      <w:bookmarkEnd w:id="5"/>
      <w:r w:rsidRPr="006F7032">
        <w:t>Qualification Mapping Information</w:t>
      </w:r>
    </w:p>
    <w:p w:rsidR="00000000" w:rsidRPr="006F7032" w:rsidP="004303C2">
      <w:pPr>
        <w:pStyle w:val="BodyText"/>
      </w:pPr>
      <w:r w:rsidRPr="006F7032">
        <w:t>SIS30713 Certificate III in Sport Coaching</w:t>
      </w:r>
    </w:p>
    <w:p w:rsidR="00000000" w:rsidRPr="006F7032" w:rsidP="006F7032">
      <w:pPr>
        <w:pStyle w:val="Heading1"/>
      </w:pPr>
      <w:bookmarkStart w:id="6" w:name="O_1022673"/>
      <w:bookmarkEnd w:id="6"/>
      <w:r w:rsidRPr="006F7032">
        <w:t>Links</w:t>
      </w:r>
    </w:p>
    <w:p w:rsidR="00000000" w:rsidRPr="006F7032" w:rsidP="004303C2">
      <w:pPr>
        <w:pStyle w:val="BodyText"/>
      </w:pPr>
      <w:r w:rsidRPr="006F7032">
        <w:t xml:space="preserve">Companion Volume Implementation Guides - </w:t>
      </w:r>
      <w:r>
        <w:fldChar w:fldCharType="begin"/>
      </w:r>
      <w:r>
        <w:instrText xml:space="preserve"> HYPERLINK "https://vetnet.gov.au/Pages/TrainingDocs.aspx?q=1ca50016-24d2-4161-a044-d3faa200268b" </w:instrText>
      </w:r>
      <w:r>
        <w:fldChar w:fldCharType="separate"/>
      </w:r>
      <w:r w:rsidRPr="00623F7D">
        <w:rPr>
          <w:rStyle w:val="Hyperlink"/>
        </w:rPr>
        <w:t>https://vetnet.gov.au/Pages/TrainingDocs.aspx?q=1ca50016-24d2-4161-a044-d3faa200268b</w:t>
      </w:r>
      <w:r>
        <w:fldChar w:fldCharType="end"/>
      </w:r>
    </w:p>
    <w:p w:rsidR="00000000" w:rsidRPr="006F7032" w:rsidP="006F7032"/>
    <w:sectPr w:rsidSect="006F70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2" w:rsidRPr="004303C2" w:rsidP="004303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C2" w:rsidP="006F7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03C2" w:rsidP="006F70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303C2" w:rsidP="006F70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032" w:rsidRPr="004303C2" w:rsidP="004303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C2" w:rsidRPr="002D2AF8" w:rsidP="006F7032">
    <w:pPr>
      <w:pStyle w:val="Header"/>
      <w:framePr w:wrap="around"/>
    </w:pPr>
    <w:r>
      <w:fldChar w:fldCharType="begin"/>
    </w:r>
    <w:r>
      <w:instrText xml:space="preserve"> TITLE   \* MERGEFORMAT </w:instrText>
    </w:r>
    <w:r>
      <w:fldChar w:fldCharType="separate"/>
    </w:r>
    <w:r>
      <w:t>SIS30519 Certificate III in Sport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4303C2" w:rsidP="006F70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8C3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0F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287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0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032"/>
    <w:pPr>
      <w:spacing w:before="360" w:after="60"/>
      <w:outlineLvl w:val="0"/>
    </w:pPr>
    <w:rPr>
      <w:sz w:val="32"/>
    </w:rPr>
  </w:style>
  <w:style w:type="paragraph" w:styleId="Heading2">
    <w:name w:val="heading 2"/>
    <w:basedOn w:val="HeadingBase"/>
    <w:next w:val="BodyText"/>
    <w:link w:val="Heading2Char"/>
    <w:qFormat/>
    <w:rsid w:val="006F7032"/>
    <w:pPr>
      <w:keepLines/>
      <w:spacing w:before="240" w:after="120"/>
      <w:outlineLvl w:val="1"/>
    </w:pPr>
    <w:rPr>
      <w:sz w:val="28"/>
      <w:szCs w:val="40"/>
    </w:rPr>
  </w:style>
  <w:style w:type="paragraph" w:styleId="Heading3">
    <w:name w:val="heading 3"/>
    <w:basedOn w:val="HeadingBase"/>
    <w:next w:val="BodyText"/>
    <w:link w:val="Heading3Char"/>
    <w:qFormat/>
    <w:rsid w:val="006F7032"/>
    <w:pPr>
      <w:spacing w:before="180" w:after="120"/>
      <w:outlineLvl w:val="2"/>
    </w:pPr>
    <w:rPr>
      <w:spacing w:val="-10"/>
      <w:kern w:val="32"/>
    </w:rPr>
  </w:style>
  <w:style w:type="paragraph" w:styleId="Heading4">
    <w:name w:val="heading 4"/>
    <w:basedOn w:val="HeadingBase"/>
    <w:next w:val="BodyText"/>
    <w:link w:val="Heading4Char"/>
    <w:qFormat/>
    <w:rsid w:val="006F7032"/>
    <w:pPr>
      <w:spacing w:before="160" w:after="120"/>
      <w:outlineLvl w:val="3"/>
    </w:pPr>
    <w:rPr>
      <w:sz w:val="22"/>
    </w:rPr>
  </w:style>
  <w:style w:type="paragraph" w:styleId="Heading5">
    <w:name w:val="heading 5"/>
    <w:basedOn w:val="HeadingBase"/>
    <w:next w:val="Normal"/>
    <w:link w:val="Heading5Char"/>
    <w:qFormat/>
    <w:rsid w:val="006F7032"/>
    <w:pPr>
      <w:spacing w:before="80"/>
      <w:outlineLvl w:val="4"/>
    </w:pPr>
    <w:rPr>
      <w:color w:val="918585"/>
      <w:sz w:val="20"/>
    </w:rPr>
  </w:style>
  <w:style w:type="paragraph" w:styleId="Heading6">
    <w:name w:val="heading 6"/>
    <w:basedOn w:val="HeadingBase"/>
    <w:next w:val="Normal"/>
    <w:link w:val="Heading6Char"/>
    <w:qFormat/>
    <w:rsid w:val="006F7032"/>
    <w:pPr>
      <w:spacing w:before="60"/>
      <w:outlineLvl w:val="5"/>
    </w:pPr>
    <w:rPr>
      <w:color w:val="918585"/>
      <w:sz w:val="20"/>
    </w:rPr>
  </w:style>
  <w:style w:type="paragraph" w:styleId="Heading7">
    <w:name w:val="heading 7"/>
    <w:basedOn w:val="Normal"/>
    <w:next w:val="Normal"/>
    <w:link w:val="Heading7Char"/>
    <w:qFormat/>
    <w:rsid w:val="006F7032"/>
    <w:pPr>
      <w:ind w:left="720"/>
      <w:outlineLvl w:val="6"/>
    </w:pPr>
    <w:rPr>
      <w:i/>
    </w:rPr>
  </w:style>
  <w:style w:type="paragraph" w:styleId="Heading8">
    <w:name w:val="heading 8"/>
    <w:basedOn w:val="Normal"/>
    <w:next w:val="Normal"/>
    <w:link w:val="Heading8Char"/>
    <w:qFormat/>
    <w:rsid w:val="006F7032"/>
    <w:pPr>
      <w:ind w:left="720"/>
      <w:outlineLvl w:val="7"/>
    </w:pPr>
    <w:rPr>
      <w:i/>
    </w:rPr>
  </w:style>
  <w:style w:type="paragraph" w:styleId="Heading9">
    <w:name w:val="heading 9"/>
    <w:basedOn w:val="Normal"/>
    <w:next w:val="Normal"/>
    <w:link w:val="Heading9Char"/>
    <w:qFormat/>
    <w:rsid w:val="006F7032"/>
    <w:pPr>
      <w:ind w:left="720"/>
      <w:outlineLvl w:val="8"/>
    </w:pPr>
    <w:rPr>
      <w:i/>
    </w:rPr>
  </w:style>
  <w:style w:type="character" w:default="1" w:styleId="DefaultParagraphFont">
    <w:name w:val="Default Paragraph Font"/>
    <w:uiPriority w:val="1"/>
    <w:unhideWhenUsed/>
    <w:rsid w:val="006F7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032"/>
  </w:style>
  <w:style w:type="character" w:customStyle="1" w:styleId="Heading1Char">
    <w:name w:val="Heading 1 Char"/>
    <w:basedOn w:val="DefaultParagraphFont"/>
    <w:link w:val="Heading1"/>
    <w:rsid w:val="006F7032"/>
    <w:rPr>
      <w:rFonts w:ascii="Times New Roman" w:eastAsia="Times New Roman" w:hAnsi="Times New Roman" w:cs="Times New Roman"/>
      <w:b/>
      <w:sz w:val="32"/>
      <w:szCs w:val="20"/>
      <w:lang w:eastAsia="en-US"/>
    </w:rPr>
  </w:style>
  <w:style w:type="paragraph" w:styleId="BodyText">
    <w:name w:val="Body Text"/>
    <w:basedOn w:val="Normal"/>
    <w:link w:val="BodyTextChar"/>
    <w:rsid w:val="006F70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032"/>
    <w:rPr>
      <w:rFonts w:ascii="Times New Roman" w:eastAsia="Times New Roman" w:hAnsi="Times New Roman" w:cs="Times New Roman"/>
      <w:sz w:val="24"/>
      <w:lang w:eastAsia="en-US"/>
    </w:rPr>
  </w:style>
  <w:style w:type="paragraph" w:styleId="ListBullet">
    <w:name w:val="List Bullet"/>
    <w:basedOn w:val="List"/>
    <w:rsid w:val="006F7032"/>
    <w:pPr>
      <w:numPr>
        <w:numId w:val="12"/>
      </w:numPr>
      <w:tabs>
        <w:tab w:val="clear" w:pos="340"/>
      </w:tabs>
      <w:spacing w:before="40" w:after="40"/>
    </w:pPr>
  </w:style>
  <w:style w:type="character" w:customStyle="1" w:styleId="SpecialBold">
    <w:name w:val="Special Bold"/>
    <w:basedOn w:val="DefaultParagraphFont"/>
    <w:rsid w:val="006F7032"/>
    <w:rPr>
      <w:b/>
      <w:spacing w:val="0"/>
    </w:rPr>
  </w:style>
  <w:style w:type="paragraph" w:styleId="ListBullet2">
    <w:name w:val="List Bullet 2"/>
    <w:basedOn w:val="List2"/>
    <w:rsid w:val="006F7032"/>
    <w:pPr>
      <w:numPr>
        <w:numId w:val="13"/>
      </w:numPr>
      <w:tabs>
        <w:tab w:val="clear" w:pos="680"/>
      </w:tabs>
    </w:pPr>
  </w:style>
  <w:style w:type="character" w:styleId="Emphasis">
    <w:name w:val="Emphasis"/>
    <w:basedOn w:val="DefaultParagraphFont"/>
    <w:qFormat/>
    <w:rsid w:val="006F7032"/>
    <w:rPr>
      <w:i/>
    </w:rPr>
  </w:style>
  <w:style w:type="paragraph" w:customStyle="1" w:styleId="SuperHeading">
    <w:name w:val="SuperHeading"/>
    <w:basedOn w:val="Normal"/>
    <w:rsid w:val="006F7032"/>
    <w:pPr>
      <w:spacing w:before="240" w:after="120"/>
      <w:outlineLvl w:val="0"/>
    </w:pPr>
    <w:rPr>
      <w:rFonts w:ascii="Times New Roman" w:hAnsi="Times New Roman"/>
      <w:b/>
      <w:sz w:val="32"/>
    </w:rPr>
  </w:style>
  <w:style w:type="paragraph" w:customStyle="1" w:styleId="AllowPageBreak">
    <w:name w:val="AllowPageBreak"/>
    <w:rsid w:val="006F70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7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0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0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032"/>
    <w:rPr>
      <w:rFonts w:ascii="Courier New" w:eastAsia="Times New Roman" w:hAnsi="Courier New" w:cs="Times New Roman"/>
      <w:i/>
      <w:szCs w:val="20"/>
      <w:lang w:eastAsia="en-US"/>
    </w:rPr>
  </w:style>
  <w:style w:type="paragraph" w:customStyle="1" w:styleId="HeadingBase">
    <w:name w:val="Heading Base"/>
    <w:rsid w:val="006F7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032"/>
    <w:pPr>
      <w:tabs>
        <w:tab w:val="right" w:leader="dot" w:pos="9072"/>
      </w:tabs>
      <w:ind w:left="567"/>
    </w:pPr>
    <w:rPr>
      <w:szCs w:val="22"/>
    </w:rPr>
  </w:style>
  <w:style w:type="paragraph" w:customStyle="1" w:styleId="TOCBase">
    <w:name w:val="TOC Base"/>
    <w:rsid w:val="006F7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032"/>
    <w:pPr>
      <w:tabs>
        <w:tab w:val="right" w:leader="dot" w:pos="9072"/>
      </w:tabs>
      <w:spacing w:before="40" w:after="40"/>
      <w:ind w:left="284"/>
    </w:pPr>
    <w:rPr>
      <w:rFonts w:ascii="Times New Roman" w:hAnsi="Times New Roman"/>
    </w:rPr>
  </w:style>
  <w:style w:type="paragraph" w:styleId="TOC1">
    <w:name w:val="toc 1"/>
    <w:basedOn w:val="TOCBase"/>
    <w:next w:val="Normal"/>
    <w:rsid w:val="006F70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032"/>
    <w:rPr>
      <w:rFonts w:ascii="Times New Roman" w:eastAsia="Times New Roman" w:hAnsi="Times New Roman" w:cs="Times New Roman"/>
      <w:sz w:val="16"/>
      <w:lang w:eastAsia="en-US"/>
    </w:rPr>
  </w:style>
  <w:style w:type="paragraph" w:styleId="Title">
    <w:name w:val="Title"/>
    <w:basedOn w:val="HeadingBase"/>
    <w:link w:val="TitleChar"/>
    <w:qFormat/>
    <w:rsid w:val="006F7032"/>
    <w:pPr>
      <w:spacing w:before="5040"/>
      <w:jc w:val="center"/>
    </w:pPr>
    <w:rPr>
      <w:sz w:val="48"/>
      <w:szCs w:val="72"/>
      <w:lang w:val="en-US"/>
    </w:rPr>
  </w:style>
  <w:style w:type="character" w:customStyle="1" w:styleId="TitleChar">
    <w:name w:val="Title Char"/>
    <w:basedOn w:val="DefaultParagraphFont"/>
    <w:link w:val="Title"/>
    <w:rsid w:val="006F7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032"/>
    <w:pPr>
      <w:tabs>
        <w:tab w:val="left" w:pos="3600"/>
        <w:tab w:val="left" w:pos="3958"/>
      </w:tabs>
    </w:pPr>
  </w:style>
  <w:style w:type="paragraph" w:styleId="List">
    <w:name w:val="List"/>
    <w:basedOn w:val="BodyText"/>
    <w:next w:val="BodyText"/>
    <w:rsid w:val="006F7032"/>
    <w:pPr>
      <w:tabs>
        <w:tab w:val="left" w:pos="340"/>
      </w:tabs>
      <w:spacing w:before="60" w:after="60"/>
      <w:ind w:left="340" w:hanging="340"/>
    </w:pPr>
  </w:style>
  <w:style w:type="paragraph" w:customStyle="1" w:styleId="Note">
    <w:name w:val="Note"/>
    <w:basedOn w:val="BodyText"/>
    <w:rsid w:val="006F7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032"/>
    <w:pPr>
      <w:framePr w:wrap="auto" w:hAnchor="text" w:y="6049"/>
    </w:pPr>
    <w:rPr>
      <w:color w:val="000000"/>
      <w:sz w:val="40"/>
    </w:rPr>
  </w:style>
  <w:style w:type="paragraph" w:customStyle="1" w:styleId="TOCTitle">
    <w:name w:val="TOCTitle"/>
    <w:basedOn w:val="Heading1"/>
    <w:rsid w:val="006F7032"/>
    <w:pPr>
      <w:spacing w:after="240"/>
      <w:jc w:val="center"/>
      <w:outlineLvl w:val="9"/>
    </w:pPr>
    <w:rPr>
      <w:caps/>
    </w:rPr>
  </w:style>
  <w:style w:type="paragraph" w:customStyle="1" w:styleId="Version">
    <w:name w:val="Version"/>
    <w:rsid w:val="006F70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032"/>
    <w:pPr>
      <w:keepNext w:val="0"/>
      <w:tabs>
        <w:tab w:val="right" w:pos="4176"/>
      </w:tabs>
      <w:ind w:left="198" w:hanging="198"/>
    </w:pPr>
    <w:rPr>
      <w:rFonts w:ascii="Garamond" w:hAnsi="Garamond"/>
    </w:rPr>
  </w:style>
  <w:style w:type="paragraph" w:styleId="IndexHeading">
    <w:name w:val="index heading"/>
    <w:basedOn w:val="Normal"/>
    <w:next w:val="Index1"/>
    <w:semiHidden/>
    <w:rsid w:val="006F7032"/>
    <w:pPr>
      <w:spacing w:before="120" w:after="120"/>
    </w:pPr>
    <w:rPr>
      <w:rFonts w:ascii="Arial" w:hAnsi="Arial"/>
      <w:b/>
      <w:color w:val="918585"/>
      <w:sz w:val="24"/>
    </w:rPr>
  </w:style>
  <w:style w:type="paragraph" w:styleId="Header">
    <w:name w:val="header"/>
    <w:basedOn w:val="Normal"/>
    <w:link w:val="HeaderChar"/>
    <w:rsid w:val="006F7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032"/>
    <w:rPr>
      <w:rFonts w:ascii="Times New Roman" w:eastAsia="Times New Roman" w:hAnsi="Times New Roman" w:cs="Times New Roman"/>
      <w:sz w:val="16"/>
      <w:szCs w:val="20"/>
      <w:lang w:val="en-GB" w:eastAsia="en-US"/>
    </w:rPr>
  </w:style>
  <w:style w:type="paragraph" w:customStyle="1" w:styleId="Chapter">
    <w:name w:val="Chapter"/>
    <w:basedOn w:val="Normal"/>
    <w:rsid w:val="006F7032"/>
    <w:pPr>
      <w:spacing w:before="240"/>
    </w:pPr>
    <w:rPr>
      <w:rFonts w:ascii="Times New Roman" w:hAnsi="Times New Roman"/>
      <w:smallCaps/>
      <w:spacing w:val="80"/>
      <w:sz w:val="28"/>
    </w:rPr>
  </w:style>
  <w:style w:type="paragraph" w:customStyle="1" w:styleId="InChapter">
    <w:name w:val="InChapter"/>
    <w:basedOn w:val="Heading3"/>
    <w:rsid w:val="006F7032"/>
    <w:pPr>
      <w:spacing w:after="240"/>
      <w:outlineLvl w:val="9"/>
    </w:pPr>
    <w:rPr>
      <w:noProof/>
    </w:rPr>
  </w:style>
  <w:style w:type="paragraph" w:styleId="Index2">
    <w:name w:val="index 2"/>
    <w:basedOn w:val="Normal"/>
    <w:next w:val="Normal"/>
    <w:semiHidden/>
    <w:rsid w:val="006F7032"/>
    <w:pPr>
      <w:tabs>
        <w:tab w:val="right" w:pos="4176"/>
      </w:tabs>
      <w:ind w:left="568" w:hanging="284"/>
    </w:pPr>
    <w:rPr>
      <w:rFonts w:ascii="Garamond" w:hAnsi="Garamond"/>
    </w:rPr>
  </w:style>
  <w:style w:type="paragraph" w:customStyle="1" w:styleId="Byline">
    <w:name w:val="Byline"/>
    <w:rsid w:val="006F7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032"/>
    <w:pPr>
      <w:tabs>
        <w:tab w:val="clear" w:pos="3600"/>
        <w:tab w:val="clear" w:pos="3958"/>
      </w:tabs>
      <w:jc w:val="right"/>
    </w:pPr>
  </w:style>
  <w:style w:type="paragraph" w:styleId="Caption">
    <w:name w:val="caption"/>
    <w:basedOn w:val="BodyText"/>
    <w:next w:val="Normal"/>
    <w:qFormat/>
    <w:rsid w:val="006F7032"/>
    <w:pPr>
      <w:framePr w:w="2268" w:hSpace="181" w:vSpace="181" w:wrap="around" w:vAnchor="text" w:hAnchor="page" w:x="1135" w:y="285" w:anchorLock="1"/>
    </w:pPr>
    <w:rPr>
      <w:i/>
    </w:rPr>
  </w:style>
  <w:style w:type="paragraph" w:customStyle="1" w:styleId="MiniTOCTitle">
    <w:name w:val="MiniTOCTitle"/>
    <w:basedOn w:val="Heading4"/>
    <w:rsid w:val="006F7032"/>
    <w:pPr>
      <w:spacing w:before="240"/>
      <w:outlineLvl w:val="9"/>
    </w:pPr>
    <w:rPr>
      <w:noProof/>
      <w:sz w:val="24"/>
    </w:rPr>
  </w:style>
  <w:style w:type="paragraph" w:customStyle="1" w:styleId="MiniTOCItem">
    <w:name w:val="MiniTOCItem"/>
    <w:basedOn w:val="ListBullet"/>
    <w:rsid w:val="006F7032"/>
    <w:pPr>
      <w:numPr>
        <w:numId w:val="0"/>
      </w:numPr>
      <w:tabs>
        <w:tab w:val="right" w:leader="dot" w:pos="6521"/>
      </w:tabs>
      <w:spacing w:before="0" w:after="0"/>
    </w:pPr>
  </w:style>
  <w:style w:type="paragraph" w:customStyle="1" w:styleId="TOFTitle">
    <w:name w:val="TOFTitle"/>
    <w:basedOn w:val="TOCTitle"/>
    <w:rsid w:val="006F7032"/>
  </w:style>
  <w:style w:type="paragraph" w:styleId="TableofFigures">
    <w:name w:val="table of figures"/>
    <w:basedOn w:val="Normal"/>
    <w:next w:val="Normal"/>
    <w:semiHidden/>
    <w:rsid w:val="006F7032"/>
    <w:pPr>
      <w:tabs>
        <w:tab w:val="right" w:leader="dot" w:pos="9072"/>
      </w:tabs>
      <w:ind w:left="970" w:hanging="403"/>
    </w:pPr>
    <w:rPr>
      <w:rFonts w:ascii="Times New Roman" w:hAnsi="Times New Roman"/>
      <w:b/>
    </w:rPr>
  </w:style>
  <w:style w:type="paragraph" w:styleId="ListNumber">
    <w:name w:val="List Number"/>
    <w:basedOn w:val="List"/>
    <w:rsid w:val="006F7032"/>
    <w:pPr>
      <w:numPr>
        <w:numId w:val="15"/>
      </w:numPr>
      <w:tabs>
        <w:tab w:val="clear" w:pos="340"/>
      </w:tabs>
    </w:pPr>
  </w:style>
  <w:style w:type="character" w:customStyle="1" w:styleId="WingdingSymbols">
    <w:name w:val="Wingding Symbols"/>
    <w:rsid w:val="006F7032"/>
    <w:rPr>
      <w:rFonts w:ascii="Wingdings" w:hAnsi="Wingdings"/>
    </w:rPr>
  </w:style>
  <w:style w:type="paragraph" w:customStyle="1" w:styleId="TableHeading">
    <w:name w:val="Table Heading"/>
    <w:basedOn w:val="HeadingBase"/>
    <w:rsid w:val="006F7032"/>
    <w:pPr>
      <w:keepLines/>
      <w:pBdr>
        <w:bottom w:val="single" w:sz="6" w:space="1" w:color="918585"/>
      </w:pBdr>
      <w:spacing w:before="240"/>
    </w:pPr>
  </w:style>
  <w:style w:type="character" w:customStyle="1" w:styleId="HotSpot">
    <w:name w:val="HotSpot"/>
    <w:rsid w:val="006F7032"/>
    <w:rPr>
      <w:color w:val="0033CC"/>
      <w:u w:val="none"/>
    </w:rPr>
  </w:style>
  <w:style w:type="paragraph" w:customStyle="1" w:styleId="BodyTextRight">
    <w:name w:val="Body Text Right"/>
    <w:basedOn w:val="BodyText"/>
    <w:rsid w:val="006F7032"/>
    <w:pPr>
      <w:spacing w:before="0" w:after="0"/>
      <w:jc w:val="right"/>
    </w:pPr>
  </w:style>
  <w:style w:type="paragraph" w:styleId="Index3">
    <w:name w:val="index 3"/>
    <w:basedOn w:val="ListNumber2"/>
    <w:next w:val="Normal"/>
    <w:semiHidden/>
    <w:rsid w:val="006F7032"/>
    <w:pPr>
      <w:numPr>
        <w:numId w:val="0"/>
      </w:numPr>
      <w:tabs>
        <w:tab w:val="right" w:leader="dot" w:pos="4176"/>
      </w:tabs>
    </w:pPr>
  </w:style>
  <w:style w:type="paragraph" w:styleId="ListNumber2">
    <w:name w:val="List Number 2"/>
    <w:basedOn w:val="List2"/>
    <w:rsid w:val="006F7032"/>
    <w:pPr>
      <w:numPr>
        <w:numId w:val="10"/>
      </w:numPr>
      <w:tabs>
        <w:tab w:val="clear" w:pos="1060"/>
      </w:tabs>
    </w:pPr>
  </w:style>
  <w:style w:type="paragraph" w:customStyle="1" w:styleId="MarginNote">
    <w:name w:val="Margin Note"/>
    <w:basedOn w:val="BodyText"/>
    <w:rsid w:val="006F7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0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032"/>
    <w:rPr>
      <w:sz w:val="32"/>
    </w:rPr>
  </w:style>
  <w:style w:type="paragraph" w:customStyle="1" w:styleId="HeadingProcedure">
    <w:name w:val="Heading Procedure"/>
    <w:basedOn w:val="HeadingBase"/>
    <w:next w:val="Normal"/>
    <w:rsid w:val="006F7032"/>
    <w:pPr>
      <w:tabs>
        <w:tab w:val="left" w:pos="0"/>
      </w:tabs>
      <w:spacing w:before="120" w:after="60"/>
    </w:pPr>
    <w:rPr>
      <w:i/>
      <w:color w:val="918585"/>
      <w:sz w:val="22"/>
    </w:rPr>
  </w:style>
  <w:style w:type="paragraph" w:customStyle="1" w:styleId="TableBodyText">
    <w:name w:val="Table Body Text"/>
    <w:basedOn w:val="BodyText"/>
    <w:rsid w:val="006F7032"/>
    <w:pPr>
      <w:spacing w:before="60" w:after="60"/>
    </w:pPr>
  </w:style>
  <w:style w:type="paragraph" w:styleId="ListContinue">
    <w:name w:val="List Continue"/>
    <w:basedOn w:val="List"/>
    <w:rsid w:val="006F7032"/>
    <w:pPr>
      <w:ind w:firstLine="0"/>
    </w:pPr>
  </w:style>
  <w:style w:type="paragraph" w:customStyle="1" w:styleId="ListNote">
    <w:name w:val="List Note"/>
    <w:basedOn w:val="List"/>
    <w:rsid w:val="006F7032"/>
    <w:pPr>
      <w:pBdr>
        <w:top w:val="single" w:sz="6" w:space="2" w:color="918585"/>
        <w:bottom w:val="single" w:sz="6" w:space="2" w:color="918585"/>
      </w:pBdr>
      <w:tabs>
        <w:tab w:val="left" w:pos="1021"/>
      </w:tabs>
      <w:ind w:firstLine="0"/>
    </w:pPr>
  </w:style>
  <w:style w:type="paragraph" w:customStyle="1" w:styleId="Warning">
    <w:name w:val="Warning"/>
    <w:basedOn w:val="BodyText"/>
    <w:rsid w:val="006F7032"/>
    <w:pPr>
      <w:shd w:val="clear" w:color="auto" w:fill="D9D9D9"/>
      <w:tabs>
        <w:tab w:val="left" w:pos="992"/>
      </w:tabs>
      <w:ind w:left="119" w:right="119"/>
    </w:pPr>
    <w:rPr>
      <w:sz w:val="20"/>
    </w:rPr>
  </w:style>
  <w:style w:type="paragraph" w:customStyle="1" w:styleId="MarginIcons">
    <w:name w:val="Margin Icons"/>
    <w:basedOn w:val="BodyText"/>
    <w:rsid w:val="006F7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032"/>
    <w:rPr>
      <w:rFonts w:ascii="Courier New" w:hAnsi="Courier New"/>
    </w:rPr>
  </w:style>
  <w:style w:type="paragraph" w:customStyle="1" w:styleId="NoteBullet">
    <w:name w:val="Note Bullet"/>
    <w:basedOn w:val="Note"/>
    <w:rsid w:val="006F7032"/>
    <w:pPr>
      <w:tabs>
        <w:tab w:val="clear" w:pos="680"/>
      </w:tabs>
      <w:spacing w:before="60" w:after="60"/>
    </w:pPr>
  </w:style>
  <w:style w:type="paragraph" w:customStyle="1" w:styleId="SubHeading2">
    <w:name w:val="SubHeading2"/>
    <w:basedOn w:val="HeadingBase"/>
    <w:rsid w:val="006F7032"/>
    <w:pPr>
      <w:spacing w:before="240" w:after="60"/>
    </w:pPr>
    <w:rPr>
      <w:sz w:val="20"/>
    </w:rPr>
  </w:style>
  <w:style w:type="paragraph" w:customStyle="1" w:styleId="SubHeading1">
    <w:name w:val="SubHeading1"/>
    <w:basedOn w:val="HeadingBase"/>
    <w:rsid w:val="006F7032"/>
    <w:pPr>
      <w:spacing w:before="240" w:after="60"/>
    </w:pPr>
    <w:rPr>
      <w:color w:val="918585"/>
      <w:sz w:val="22"/>
    </w:rPr>
  </w:style>
  <w:style w:type="paragraph" w:customStyle="1" w:styleId="SideHeading">
    <w:name w:val="Side Heading"/>
    <w:basedOn w:val="HeadingBase"/>
    <w:rsid w:val="006F7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032"/>
    <w:pPr>
      <w:tabs>
        <w:tab w:val="num" w:pos="360"/>
      </w:tabs>
    </w:pPr>
  </w:style>
  <w:style w:type="paragraph" w:styleId="PlainText">
    <w:name w:val="Plain Text"/>
    <w:basedOn w:val="Normal"/>
    <w:link w:val="PlainTextChar"/>
    <w:rsid w:val="006F7032"/>
    <w:rPr>
      <w:sz w:val="20"/>
    </w:rPr>
  </w:style>
  <w:style w:type="character" w:customStyle="1" w:styleId="PlainTextChar">
    <w:name w:val="Plain Text Char"/>
    <w:basedOn w:val="DefaultParagraphFont"/>
    <w:link w:val="PlainText"/>
    <w:rsid w:val="006F7032"/>
    <w:rPr>
      <w:rFonts w:ascii="Courier New" w:eastAsia="Times New Roman" w:hAnsi="Courier New" w:cs="Times New Roman"/>
      <w:sz w:val="20"/>
      <w:szCs w:val="20"/>
      <w:lang w:eastAsia="en-US"/>
    </w:rPr>
  </w:style>
  <w:style w:type="character" w:customStyle="1" w:styleId="MenuOption">
    <w:name w:val="Menu Option"/>
    <w:basedOn w:val="DefaultParagraphFont"/>
    <w:rsid w:val="006F7032"/>
    <w:rPr>
      <w:b/>
      <w:smallCaps/>
    </w:rPr>
  </w:style>
  <w:style w:type="paragraph" w:customStyle="1" w:styleId="TableListNumber">
    <w:name w:val="Table List Number"/>
    <w:basedOn w:val="ListNumber"/>
    <w:rsid w:val="006F7032"/>
    <w:pPr>
      <w:numPr>
        <w:numId w:val="0"/>
      </w:numPr>
    </w:pPr>
  </w:style>
  <w:style w:type="paragraph" w:styleId="TOC4">
    <w:name w:val="toc 4"/>
    <w:basedOn w:val="TOCBase"/>
    <w:next w:val="Normal"/>
    <w:semiHidden/>
    <w:rsid w:val="006F7032"/>
    <w:pPr>
      <w:tabs>
        <w:tab w:val="right" w:leader="dot" w:pos="9071"/>
      </w:tabs>
      <w:ind w:left="1701"/>
    </w:pPr>
  </w:style>
  <w:style w:type="paragraph" w:customStyle="1" w:styleId="ListAlpha">
    <w:name w:val="List Alpha"/>
    <w:basedOn w:val="List"/>
    <w:rsid w:val="006F7032"/>
    <w:pPr>
      <w:numPr>
        <w:numId w:val="9"/>
      </w:numPr>
    </w:pPr>
  </w:style>
  <w:style w:type="paragraph" w:customStyle="1" w:styleId="ListAlpha2">
    <w:name w:val="List Alpha 2"/>
    <w:basedOn w:val="List2"/>
    <w:rsid w:val="006F7032"/>
    <w:pPr>
      <w:numPr>
        <w:numId w:val="8"/>
      </w:numPr>
    </w:pPr>
  </w:style>
  <w:style w:type="paragraph" w:styleId="List2">
    <w:name w:val="List 2"/>
    <w:basedOn w:val="BodyText"/>
    <w:rsid w:val="006F7032"/>
    <w:pPr>
      <w:tabs>
        <w:tab w:val="left" w:pos="680"/>
      </w:tabs>
      <w:spacing w:before="60" w:after="60"/>
      <w:ind w:left="680" w:hanging="340"/>
    </w:pPr>
  </w:style>
  <w:style w:type="paragraph" w:styleId="List3">
    <w:name w:val="List 3"/>
    <w:basedOn w:val="BodyText"/>
    <w:rsid w:val="006F7032"/>
    <w:pPr>
      <w:tabs>
        <w:tab w:val="left" w:pos="1021"/>
      </w:tabs>
      <w:spacing w:before="60" w:after="60"/>
      <w:ind w:left="1020" w:hanging="340"/>
    </w:pPr>
  </w:style>
  <w:style w:type="paragraph" w:styleId="List4">
    <w:name w:val="List 4"/>
    <w:basedOn w:val="BodyText"/>
    <w:rsid w:val="006F7032"/>
    <w:pPr>
      <w:tabs>
        <w:tab w:val="left" w:pos="1361"/>
      </w:tabs>
      <w:spacing w:before="60" w:after="60"/>
      <w:ind w:left="1361" w:hanging="340"/>
    </w:pPr>
  </w:style>
  <w:style w:type="paragraph" w:styleId="List5">
    <w:name w:val="List 5"/>
    <w:basedOn w:val="BodyText"/>
    <w:rsid w:val="006F7032"/>
    <w:pPr>
      <w:tabs>
        <w:tab w:val="left" w:pos="1701"/>
      </w:tabs>
      <w:spacing w:before="60" w:after="60"/>
      <w:ind w:left="1701" w:hanging="340"/>
    </w:pPr>
  </w:style>
  <w:style w:type="paragraph" w:styleId="ListBullet3">
    <w:name w:val="List Bullet 3"/>
    <w:basedOn w:val="List3"/>
    <w:rsid w:val="006F7032"/>
    <w:pPr>
      <w:numPr>
        <w:numId w:val="14"/>
      </w:numPr>
      <w:tabs>
        <w:tab w:val="clear" w:pos="1021"/>
      </w:tabs>
      <w:ind w:left="1037" w:hanging="357"/>
    </w:pPr>
  </w:style>
  <w:style w:type="paragraph" w:styleId="ListBullet4">
    <w:name w:val="List Bullet 4"/>
    <w:basedOn w:val="List4"/>
    <w:rsid w:val="006F7032"/>
    <w:pPr>
      <w:numPr>
        <w:numId w:val="3"/>
      </w:numPr>
      <w:tabs>
        <w:tab w:val="clear" w:pos="1361"/>
      </w:tabs>
    </w:pPr>
  </w:style>
  <w:style w:type="paragraph" w:styleId="ListBullet5">
    <w:name w:val="List Bullet 5"/>
    <w:basedOn w:val="List5"/>
    <w:rsid w:val="006F7032"/>
    <w:pPr>
      <w:numPr>
        <w:numId w:val="4"/>
      </w:numPr>
    </w:pPr>
  </w:style>
  <w:style w:type="paragraph" w:styleId="ListContinue2">
    <w:name w:val="List Continue 2"/>
    <w:basedOn w:val="List2"/>
    <w:rsid w:val="006F7032"/>
    <w:pPr>
      <w:ind w:firstLine="0"/>
    </w:pPr>
  </w:style>
  <w:style w:type="paragraph" w:styleId="ListContinue3">
    <w:name w:val="List Continue 3"/>
    <w:basedOn w:val="List3"/>
    <w:rsid w:val="006F7032"/>
    <w:pPr>
      <w:ind w:left="1021" w:firstLine="0"/>
    </w:pPr>
  </w:style>
  <w:style w:type="paragraph" w:styleId="ListContinue4">
    <w:name w:val="List Continue 4"/>
    <w:basedOn w:val="List4"/>
    <w:rsid w:val="006F7032"/>
    <w:pPr>
      <w:ind w:firstLine="0"/>
    </w:pPr>
  </w:style>
  <w:style w:type="paragraph" w:styleId="ListContinue5">
    <w:name w:val="List Continue 5"/>
    <w:basedOn w:val="List5"/>
    <w:rsid w:val="006F7032"/>
    <w:pPr>
      <w:ind w:firstLine="0"/>
    </w:pPr>
  </w:style>
  <w:style w:type="paragraph" w:styleId="ListNumber3">
    <w:name w:val="List Number 3"/>
    <w:basedOn w:val="List3"/>
    <w:rsid w:val="006F7032"/>
    <w:pPr>
      <w:numPr>
        <w:numId w:val="5"/>
      </w:numPr>
    </w:pPr>
  </w:style>
  <w:style w:type="paragraph" w:styleId="ListNumber4">
    <w:name w:val="List Number 4"/>
    <w:basedOn w:val="List4"/>
    <w:rsid w:val="006F7032"/>
    <w:pPr>
      <w:numPr>
        <w:numId w:val="6"/>
      </w:numPr>
    </w:pPr>
  </w:style>
  <w:style w:type="paragraph" w:styleId="ListNumber5">
    <w:name w:val="List Number 5"/>
    <w:basedOn w:val="List5"/>
    <w:rsid w:val="006F7032"/>
    <w:pPr>
      <w:numPr>
        <w:numId w:val="7"/>
      </w:numPr>
    </w:pPr>
  </w:style>
  <w:style w:type="paragraph" w:styleId="BlockText">
    <w:name w:val="Block Text"/>
    <w:basedOn w:val="Normal"/>
    <w:rsid w:val="006F7032"/>
    <w:pPr>
      <w:spacing w:after="120"/>
      <w:ind w:left="1440" w:right="1440"/>
    </w:pPr>
  </w:style>
  <w:style w:type="character" w:customStyle="1" w:styleId="Subscript">
    <w:name w:val="Subscript"/>
    <w:basedOn w:val="DefaultParagraphFont"/>
    <w:rsid w:val="006F7032"/>
    <w:rPr>
      <w:sz w:val="16"/>
      <w:vertAlign w:val="subscript"/>
    </w:rPr>
  </w:style>
  <w:style w:type="character" w:customStyle="1" w:styleId="Superscript">
    <w:name w:val="Superscript"/>
    <w:basedOn w:val="DefaultParagraphFont"/>
    <w:rsid w:val="006F7032"/>
    <w:rPr>
      <w:sz w:val="16"/>
      <w:vertAlign w:val="superscript"/>
    </w:rPr>
  </w:style>
  <w:style w:type="character" w:customStyle="1" w:styleId="Symbols">
    <w:name w:val="Symbols"/>
    <w:basedOn w:val="DefaultParagraphFont"/>
    <w:rsid w:val="006F7032"/>
    <w:rPr>
      <w:rFonts w:ascii="Symbol" w:hAnsi="Symbol"/>
    </w:rPr>
  </w:style>
  <w:style w:type="character" w:customStyle="1" w:styleId="MenuOptions">
    <w:name w:val="Menu Options"/>
    <w:basedOn w:val="DefaultParagraphFont"/>
    <w:rsid w:val="006F7032"/>
    <w:rPr>
      <w:rFonts w:ascii="Arial Narrow" w:hAnsi="Arial Narrow"/>
      <w:smallCaps/>
    </w:rPr>
  </w:style>
  <w:style w:type="character" w:customStyle="1" w:styleId="Buttons">
    <w:name w:val="Buttons"/>
    <w:basedOn w:val="DefaultParagraphFont"/>
    <w:rsid w:val="006F7032"/>
    <w:rPr>
      <w:b/>
    </w:rPr>
  </w:style>
  <w:style w:type="character" w:customStyle="1" w:styleId="Underlined">
    <w:name w:val="Underlined"/>
    <w:basedOn w:val="DefaultParagraphFont"/>
    <w:rsid w:val="006F7032"/>
    <w:rPr>
      <w:u w:val="single"/>
    </w:rPr>
  </w:style>
  <w:style w:type="paragraph" w:customStyle="1" w:styleId="TableBodyTextRight">
    <w:name w:val="Table Body Text Right"/>
    <w:basedOn w:val="TableBodyText"/>
    <w:rsid w:val="006F7032"/>
    <w:pPr>
      <w:widowControl w:val="0"/>
      <w:autoSpaceDE w:val="0"/>
      <w:autoSpaceDN w:val="0"/>
      <w:adjustRightInd w:val="0"/>
      <w:jc w:val="right"/>
    </w:pPr>
    <w:rPr>
      <w:rFonts w:cs="Arial"/>
      <w:szCs w:val="18"/>
    </w:rPr>
  </w:style>
  <w:style w:type="paragraph" w:customStyle="1" w:styleId="CopyrightText">
    <w:name w:val="Copyright Text"/>
    <w:basedOn w:val="BodyText"/>
    <w:rsid w:val="006F7032"/>
    <w:rPr>
      <w:sz w:val="18"/>
    </w:rPr>
  </w:style>
  <w:style w:type="paragraph" w:customStyle="1" w:styleId="BodySmallRight">
    <w:name w:val="Body Small Right"/>
    <w:basedOn w:val="BodyTextRight"/>
    <w:rsid w:val="006F7032"/>
    <w:rPr>
      <w:sz w:val="18"/>
      <w:szCs w:val="18"/>
    </w:rPr>
  </w:style>
  <w:style w:type="paragraph" w:customStyle="1" w:styleId="MarginEdition">
    <w:name w:val="Margin Edition"/>
    <w:basedOn w:val="MarginNote"/>
    <w:rsid w:val="006F7032"/>
    <w:pPr>
      <w:spacing w:before="0" w:after="0"/>
    </w:pPr>
    <w:rPr>
      <w:rFonts w:ascii="Times New Roman" w:hAnsi="Times New Roman"/>
      <w:color w:val="999999"/>
    </w:rPr>
  </w:style>
  <w:style w:type="paragraph" w:customStyle="1" w:styleId="Spacer">
    <w:name w:val="Spacer"/>
    <w:basedOn w:val="Normal"/>
    <w:rsid w:val="006F7032"/>
    <w:rPr>
      <w:sz w:val="2"/>
      <w:szCs w:val="2"/>
    </w:rPr>
  </w:style>
  <w:style w:type="character" w:customStyle="1" w:styleId="Small">
    <w:name w:val="Small"/>
    <w:basedOn w:val="DefaultParagraphFont"/>
    <w:rsid w:val="006F7032"/>
    <w:rPr>
      <w:sz w:val="16"/>
    </w:rPr>
  </w:style>
  <w:style w:type="paragraph" w:customStyle="1" w:styleId="WideTable">
    <w:name w:val="Wide Table"/>
    <w:basedOn w:val="Normal"/>
    <w:rsid w:val="006F7032"/>
    <w:pPr>
      <w:ind w:left="-1418"/>
    </w:pPr>
    <w:rPr>
      <w:sz w:val="2"/>
      <w:szCs w:val="2"/>
    </w:rPr>
  </w:style>
  <w:style w:type="character" w:styleId="PageNumber">
    <w:name w:val="page number"/>
    <w:basedOn w:val="DefaultParagraphFont"/>
    <w:rsid w:val="006F7032"/>
  </w:style>
  <w:style w:type="paragraph" w:styleId="Quote">
    <w:name w:val="Quote"/>
    <w:basedOn w:val="Heading1"/>
    <w:link w:val="QuoteChar"/>
    <w:qFormat/>
    <w:rsid w:val="006F7032"/>
    <w:rPr>
      <w:b w:val="0"/>
      <w:sz w:val="72"/>
      <w:szCs w:val="72"/>
      <w:lang w:val="en-NZ"/>
    </w:rPr>
  </w:style>
  <w:style w:type="character" w:customStyle="1" w:styleId="QuoteChar">
    <w:name w:val="Quote Char"/>
    <w:basedOn w:val="DefaultParagraphFont"/>
    <w:link w:val="Quote"/>
    <w:rsid w:val="006F7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032"/>
    <w:pPr>
      <w:pageBreakBefore/>
    </w:pPr>
  </w:style>
  <w:style w:type="paragraph" w:customStyle="1" w:styleId="Border">
    <w:name w:val="Border"/>
    <w:basedOn w:val="Normal"/>
    <w:qFormat/>
    <w:rsid w:val="006F7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032"/>
    <w:rPr>
      <w:b/>
      <w:bCs/>
      <w:i/>
      <w:iCs/>
      <w:color w:val="auto"/>
    </w:rPr>
  </w:style>
  <w:style w:type="paragraph" w:styleId="IntenseQuote">
    <w:name w:val="Intense Quote"/>
    <w:basedOn w:val="Normal"/>
    <w:next w:val="Normal"/>
    <w:link w:val="IntenseQuoteChar"/>
    <w:uiPriority w:val="30"/>
    <w:qFormat/>
    <w:rsid w:val="006F7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0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032"/>
    <w:rPr>
      <w:smallCaps/>
      <w:color w:val="auto"/>
      <w:u w:val="single"/>
    </w:rPr>
  </w:style>
  <w:style w:type="character" w:styleId="IntenseReference">
    <w:name w:val="Intense Reference"/>
    <w:basedOn w:val="DefaultParagraphFont"/>
    <w:uiPriority w:val="32"/>
    <w:qFormat/>
    <w:rsid w:val="006F7032"/>
    <w:rPr>
      <w:b/>
      <w:bCs/>
      <w:smallCaps/>
      <w:color w:val="auto"/>
      <w:spacing w:val="5"/>
      <w:u w:val="single"/>
    </w:rPr>
  </w:style>
  <w:style w:type="paragraph" w:customStyle="1" w:styleId="2ColumnHeading">
    <w:name w:val="2Column Heading"/>
    <w:basedOn w:val="BodyText"/>
    <w:qFormat/>
    <w:rsid w:val="006F7032"/>
    <w:pPr>
      <w:spacing w:after="60"/>
      <w:ind w:left="-2268"/>
    </w:pPr>
    <w:rPr>
      <w:b/>
    </w:rPr>
  </w:style>
  <w:style w:type="paragraph" w:customStyle="1" w:styleId="Heading1TOC">
    <w:name w:val="Heading1 TOC"/>
    <w:basedOn w:val="Normal"/>
    <w:qFormat/>
    <w:rsid w:val="006F7032"/>
    <w:pPr>
      <w:spacing w:before="240" w:after="120"/>
    </w:pPr>
    <w:rPr>
      <w:rFonts w:ascii="Times New Roman" w:hAnsi="Times New Roman"/>
      <w:b/>
      <w:sz w:val="32"/>
    </w:rPr>
  </w:style>
  <w:style w:type="paragraph" w:customStyle="1" w:styleId="Heading2TOC">
    <w:name w:val="Heading2 TOC"/>
    <w:basedOn w:val="Normal"/>
    <w:qFormat/>
    <w:rsid w:val="006F7032"/>
    <w:pPr>
      <w:spacing w:before="240" w:after="60"/>
    </w:pPr>
    <w:rPr>
      <w:rFonts w:ascii="Times New Roman" w:hAnsi="Times New Roman"/>
      <w:b/>
      <w:sz w:val="28"/>
    </w:rPr>
  </w:style>
  <w:style w:type="character" w:customStyle="1" w:styleId="Underline">
    <w:name w:val="Underline"/>
    <w:basedOn w:val="DefaultParagraphFont"/>
    <w:qFormat/>
    <w:rsid w:val="006F7032"/>
    <w:rPr>
      <w:u w:val="single"/>
    </w:rPr>
  </w:style>
  <w:style w:type="character" w:customStyle="1" w:styleId="BoldandItalics">
    <w:name w:val="Bold and Italics"/>
    <w:qFormat/>
    <w:rsid w:val="006F7032"/>
    <w:rPr>
      <w:b/>
      <w:i/>
      <w:u w:val="none"/>
    </w:rPr>
  </w:style>
  <w:style w:type="paragraph" w:styleId="BalloonText">
    <w:name w:val="Balloon Text"/>
    <w:basedOn w:val="Normal"/>
    <w:link w:val="BalloonTextChar"/>
    <w:rsid w:val="006F7032"/>
    <w:rPr>
      <w:rFonts w:ascii="Tahoma" w:hAnsi="Tahoma" w:cs="Tahoma"/>
      <w:sz w:val="16"/>
      <w:szCs w:val="16"/>
    </w:rPr>
  </w:style>
  <w:style w:type="character" w:customStyle="1" w:styleId="BalloonTextChar">
    <w:name w:val="Balloon Text Char"/>
    <w:basedOn w:val="DefaultParagraphFont"/>
    <w:link w:val="BalloonText"/>
    <w:rsid w:val="006F70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0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0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032"/>
    <w:rPr>
      <w:b/>
      <w:color w:val="660033"/>
      <w:spacing w:val="0"/>
    </w:rPr>
  </w:style>
  <w:style w:type="paragraph" w:customStyle="1" w:styleId="Nameditemlist">
    <w:name w:val="Named item list"/>
    <w:basedOn w:val="BodyText"/>
    <w:qFormat/>
    <w:rsid w:val="006F7032"/>
    <w:pPr>
      <w:tabs>
        <w:tab w:val="left" w:pos="2835"/>
      </w:tabs>
      <w:ind w:left="2835" w:hanging="2835"/>
    </w:pPr>
  </w:style>
  <w:style w:type="paragraph" w:customStyle="1" w:styleId="BodyTextnopadding">
    <w:name w:val="Body Text no padding"/>
    <w:basedOn w:val="BodyText"/>
    <w:qFormat/>
    <w:rsid w:val="006F7032"/>
    <w:pPr>
      <w:spacing w:before="0" w:after="0"/>
    </w:pPr>
  </w:style>
  <w:style w:type="paragraph" w:customStyle="1" w:styleId="BodyTextBold">
    <w:name w:val="Body Text Bold"/>
    <w:basedOn w:val="BodyText"/>
    <w:qFormat/>
    <w:rsid w:val="006F7032"/>
    <w:rPr>
      <w:b/>
    </w:rPr>
  </w:style>
  <w:style w:type="character" w:styleId="Hyperlink">
    <w:name w:val="Hyperlink"/>
    <w:basedOn w:val="DefaultParagraphFont"/>
    <w:uiPriority w:val="99"/>
    <w:unhideWhenUsed/>
    <w:rsid w:val="004303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3969</Characters>
  <Application>Microsoft Office Word</Application>
  <DocSecurity>0</DocSecurity>
  <Lines>141</Lines>
  <Paragraphs>127</Paragraphs>
  <ScaleCrop>false</ScaleCrop>
  <Company>Author-it Software Corporation Ltd.</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SIS30519 Certificate III in Sport Coaching</dc:title>
  <dc:subject>Approved</dc:subject>
  <dc:creator>SkillsIQ</dc:creator>
  <cp:keywords>Release: 1</cp:keywords>
  <dc:description>Review Date: 12 April 2008</dc:description>
  <cp:lastModifiedBy>HSD_TPCMSd.prod</cp:lastModifiedBy>
  <cp:revision>3</cp:revision>
  <dcterms:created xsi:type="dcterms:W3CDTF">2022-12-08T06:59:00Z</dcterms:created>
  <dcterms:modified xsi:type="dcterms:W3CDTF">2022-12-08T06:59:00Z</dcterms:modified>
</cp:coreProperties>
</file>