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1CB" w:rsidP="003501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SIS20122 Certificate II in</w:t>
      </w:r>
      <w:r>
        <w:t xml:space="preserve"> Sport and Recreation</w:t>
      </w:r>
      <w:r>
        <w:fldChar w:fldCharType="end"/>
      </w:r>
    </w:p>
    <w:p w:rsidR="003501CB" w:rsidP="003501CB">
      <w:pPr>
        <w:pStyle w:val="Version"/>
        <w:sectPr w:rsidSect="00AA6A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A6A10" w:rsidP="00AA6A10">
      <w:pPr>
        <w:pStyle w:val="SuperHeading"/>
      </w:pPr>
      <w:r w:rsidRPr="00AA6A10">
        <w:t>SIS20122 Certificate II in Sport and Recreation</w:t>
      </w:r>
    </w:p>
    <w:p w:rsidR="00000000" w:rsidRPr="00AA6A10" w:rsidP="00AA6A10">
      <w:pPr>
        <w:pStyle w:val="Heading1"/>
      </w:pPr>
      <w:bookmarkStart w:id="1" w:name="O_1264505"/>
      <w:bookmarkEnd w:id="1"/>
      <w:r w:rsidRPr="00AA6A10">
        <w:t>Modification History</w:t>
      </w:r>
    </w:p>
    <w:p w:rsidR="00000000" w:rsidRPr="00AA6A10" w:rsidP="003501CB">
      <w:pPr>
        <w:pStyle w:val="BodyText"/>
      </w:pPr>
      <w:r w:rsidRPr="00AA6A10">
        <w:t>Not applicable.</w:t>
      </w:r>
    </w:p>
    <w:p w:rsidR="00000000" w:rsidRPr="00AA6A10" w:rsidP="00AA6A10">
      <w:pPr>
        <w:pStyle w:val="Heading1"/>
      </w:pPr>
      <w:bookmarkStart w:id="2" w:name="O_1264506"/>
      <w:bookmarkEnd w:id="2"/>
      <w:r w:rsidRPr="00AA6A10">
        <w:t>Qualification Description</w:t>
      </w:r>
    </w:p>
    <w:p w:rsidR="00000000" w:rsidRPr="00AA6A10" w:rsidP="003501CB">
      <w:pPr>
        <w:pStyle w:val="BodyText"/>
      </w:pPr>
      <w:r w:rsidRPr="00AA6A10">
        <w:t xml:space="preserve">This qualification reflects the role of individuals who assist with the delivery of sport and recreation activities and who complete a range of fundamental customer </w:t>
      </w:r>
      <w:r w:rsidRPr="00AA6A10">
        <w:t>contact and maintenance duties. They work under direct supervision to complete mainly routine tasks.</w:t>
      </w:r>
    </w:p>
    <w:p w:rsidR="00000000" w:rsidRPr="00AA6A10" w:rsidP="003501CB">
      <w:pPr>
        <w:pStyle w:val="BodyText"/>
      </w:pPr>
      <w:r w:rsidRPr="00AA6A10">
        <w:t>This qualification provides a pathway to work for any type of sport, aquatic or recreation organisation including commercial, not-for-profit, community and</w:t>
      </w:r>
      <w:r w:rsidRPr="00AA6A10">
        <w:t xml:space="preserve"> government organisations.</w:t>
      </w:r>
    </w:p>
    <w:p w:rsidR="00000000" w:rsidRPr="00AA6A10" w:rsidP="003501CB">
      <w:pPr>
        <w:pStyle w:val="BodyText"/>
      </w:pPr>
      <w:r w:rsidRPr="00AA6A10">
        <w:t>The skills in this qualification must be applied in accordance with Commonwealth and State or Territory legislation, Australian standards and industry codes of practice.</w:t>
      </w:r>
    </w:p>
    <w:p w:rsidR="00000000" w:rsidRPr="00AA6A10" w:rsidP="003501CB">
      <w:pPr>
        <w:pStyle w:val="BodyText"/>
      </w:pPr>
      <w:r w:rsidRPr="00AA6A10">
        <w:t>No occupational licensing, certification or specific legisl</w:t>
      </w:r>
      <w:r w:rsidRPr="00AA6A10">
        <w:t>ative requirements apply to this qualification at the time of publication.</w:t>
      </w:r>
    </w:p>
    <w:p w:rsidR="00000000" w:rsidRPr="00AA6A10" w:rsidP="00AA6A10">
      <w:pPr>
        <w:pStyle w:val="Heading1"/>
      </w:pPr>
      <w:bookmarkStart w:id="3" w:name="O_1264507"/>
      <w:bookmarkEnd w:id="3"/>
      <w:r w:rsidRPr="00AA6A10">
        <w:t>Entry Requirements</w:t>
      </w:r>
    </w:p>
    <w:p w:rsidR="00000000" w:rsidRPr="00AA6A10" w:rsidP="003501CB">
      <w:pPr>
        <w:pStyle w:val="BodyText"/>
      </w:pPr>
      <w:r w:rsidRPr="00AA6A10">
        <w:t>There are no entry requirements for this qualification.</w:t>
      </w:r>
    </w:p>
    <w:p w:rsidR="00000000" w:rsidRPr="00AA6A10" w:rsidP="00AA6A10">
      <w:pPr>
        <w:pStyle w:val="Heading1"/>
      </w:pPr>
      <w:bookmarkStart w:id="4" w:name="O_1264508"/>
      <w:bookmarkEnd w:id="4"/>
      <w:r w:rsidRPr="00AA6A10">
        <w:t>Packaging Rules</w:t>
      </w:r>
    </w:p>
    <w:p w:rsidR="00000000" w:rsidRPr="00AA6A10" w:rsidP="003501CB">
      <w:pPr>
        <w:pStyle w:val="BodyText"/>
      </w:pPr>
      <w:r w:rsidRPr="00AA6A10">
        <w:t>10 units must be completed:</w:t>
      </w:r>
    </w:p>
    <w:p w:rsidR="00000000" w:rsidRPr="00AA6A10" w:rsidP="00AA6A10">
      <w:pPr>
        <w:pStyle w:val="ListBullet"/>
      </w:pPr>
      <w:r w:rsidRPr="00AA6A10">
        <w:t>6 core units</w:t>
      </w:r>
    </w:p>
    <w:p w:rsidR="00000000" w:rsidRPr="00AA6A10" w:rsidP="00AA6A10">
      <w:pPr>
        <w:pStyle w:val="ListBullet"/>
      </w:pPr>
      <w:r w:rsidRPr="00AA6A10">
        <w:t>4 elective</w:t>
      </w:r>
      <w:r w:rsidRPr="00AA6A10">
        <w:t xml:space="preserve"> units, consisting of:</w:t>
      </w:r>
    </w:p>
    <w:p w:rsidR="00000000" w:rsidRPr="00AA6A10" w:rsidP="00AA6A10">
      <w:pPr>
        <w:pStyle w:val="ListBullet2"/>
      </w:pPr>
      <w:r w:rsidRPr="00AA6A10">
        <w:t>2 units from the list below</w:t>
      </w:r>
    </w:p>
    <w:p w:rsidR="00000000" w:rsidRPr="00AA6A10" w:rsidP="00AA6A10">
      <w:pPr>
        <w:pStyle w:val="ListBullet2"/>
      </w:pPr>
      <w:r w:rsidRPr="00AA6A10">
        <w:t>2 units from the list below, elsewhere in SIS Training Package, or any other current Training Package or accredited course.</w:t>
      </w:r>
    </w:p>
    <w:p w:rsidR="00000000" w:rsidRPr="00AA6A10" w:rsidP="003501CB">
      <w:pPr>
        <w:pStyle w:val="BodyText"/>
      </w:pPr>
      <w:r w:rsidRPr="00AA6A10">
        <w:t>The selection of electives must be guided by the job outcome sought, local industry requirements and the complexity of 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46"/>
        <w:gridCol w:w="21"/>
        <w:gridCol w:w="5139"/>
        <w:gridCol w:w="60"/>
      </w:tblGrid>
      <w:tr w:rsidTr="00350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6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rPr>
                <w:rStyle w:val="SpecialBold"/>
              </w:rPr>
              <w:t>CORE UNITS</w:t>
            </w:r>
          </w:p>
        </w:tc>
      </w:tr>
      <w:tr w:rsidTr="00350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HLTWHS001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Participate in workplace health and safety</w:t>
            </w:r>
          </w:p>
        </w:tc>
      </w:tr>
      <w:tr w:rsidTr="00350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SISOFLD001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Assist in conducting recreation sessions</w:t>
            </w:r>
          </w:p>
        </w:tc>
      </w:tr>
      <w:tr w:rsidTr="00350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SISXCCS004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Provide quality service</w:t>
            </w:r>
          </w:p>
        </w:tc>
      </w:tr>
      <w:tr w:rsidTr="00350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SISXEMR003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Respond to emergency situations</w:t>
            </w:r>
          </w:p>
        </w:tc>
      </w:tr>
      <w:tr w:rsidTr="00350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SISXFAC006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Maintain activity equipment</w:t>
            </w:r>
          </w:p>
        </w:tc>
      </w:tr>
      <w:tr w:rsidTr="00350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SISXIND011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Maintain sport, fitness and recreation industry knowledge</w:t>
            </w:r>
          </w:p>
        </w:tc>
      </w:tr>
      <w:tr w:rsidTr="00350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0" w:type="dxa"/>
        </w:trPr>
        <w:tc>
          <w:tcPr>
            <w:tcW w:w="69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rPr>
                <w:rStyle w:val="SpecialBold"/>
              </w:rPr>
              <w:t>ELECTIVE UNITS</w:t>
            </w:r>
          </w:p>
        </w:tc>
      </w:tr>
      <w:tr w:rsidTr="00350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0" w:type="dxa"/>
        </w:trPr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AHC</w:t>
            </w:r>
            <w:r w:rsidRPr="00AA6A10">
              <w:t>MOM203</w:t>
            </w:r>
          </w:p>
        </w:tc>
        <w:tc>
          <w:tcPr>
            <w:tcW w:w="5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Operate basic machinery and equipment</w:t>
            </w:r>
          </w:p>
        </w:tc>
      </w:tr>
      <w:tr w:rsidTr="00350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0" w:type="dxa"/>
        </w:trPr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AHCPGD212</w:t>
            </w:r>
          </w:p>
        </w:tc>
        <w:tc>
          <w:tcPr>
            <w:tcW w:w="5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Conduct visual inspection of park facilities</w:t>
            </w:r>
          </w:p>
        </w:tc>
      </w:tr>
      <w:tr w:rsidTr="00350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0" w:type="dxa"/>
        </w:trPr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BSBPEF301</w:t>
            </w:r>
          </w:p>
        </w:tc>
        <w:tc>
          <w:tcPr>
            <w:tcW w:w="5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Organise personal work priorities</w:t>
            </w:r>
          </w:p>
        </w:tc>
      </w:tr>
      <w:tr w:rsidTr="00350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0" w:type="dxa"/>
        </w:trPr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BSBSUS211</w:t>
            </w:r>
          </w:p>
        </w:tc>
        <w:tc>
          <w:tcPr>
            <w:tcW w:w="5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Participate in sustainable work practices</w:t>
            </w:r>
          </w:p>
        </w:tc>
      </w:tr>
      <w:tr w:rsidTr="00350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0" w:type="dxa"/>
        </w:trPr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BSBTEC201</w:t>
            </w:r>
          </w:p>
        </w:tc>
        <w:tc>
          <w:tcPr>
            <w:tcW w:w="5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Use business software applications</w:t>
            </w:r>
          </w:p>
        </w:tc>
      </w:tr>
      <w:tr w:rsidTr="00350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0" w:type="dxa"/>
        </w:trPr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HLTAID011</w:t>
            </w:r>
          </w:p>
        </w:tc>
        <w:tc>
          <w:tcPr>
            <w:tcW w:w="5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Provide First Aid</w:t>
            </w:r>
          </w:p>
        </w:tc>
      </w:tr>
      <w:tr w:rsidTr="00350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0" w:type="dxa"/>
        </w:trPr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HLTINF006</w:t>
            </w:r>
          </w:p>
        </w:tc>
        <w:tc>
          <w:tcPr>
            <w:tcW w:w="5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Apply basic principles and practices of infection prevention and control</w:t>
            </w:r>
          </w:p>
        </w:tc>
      </w:tr>
      <w:tr w:rsidTr="00350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0" w:type="dxa"/>
        </w:trPr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SIFCBGM001</w:t>
            </w:r>
          </w:p>
        </w:tc>
        <w:tc>
          <w:tcPr>
            <w:tcW w:w="5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Provide general grounds care</w:t>
            </w:r>
          </w:p>
        </w:tc>
      </w:tr>
      <w:tr w:rsidTr="00350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0" w:type="dxa"/>
        </w:trPr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SIRXPDK001</w:t>
            </w:r>
          </w:p>
        </w:tc>
        <w:tc>
          <w:tcPr>
            <w:tcW w:w="5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Advise on products and services</w:t>
            </w:r>
          </w:p>
        </w:tc>
      </w:tr>
      <w:tr w:rsidTr="00350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0" w:type="dxa"/>
        </w:trPr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SIRXSLS001</w:t>
            </w:r>
          </w:p>
        </w:tc>
        <w:tc>
          <w:tcPr>
            <w:tcW w:w="5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Sell to the retail customer</w:t>
            </w:r>
          </w:p>
        </w:tc>
      </w:tr>
      <w:tr w:rsidTr="00350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0" w:type="dxa"/>
        </w:trPr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SISCAQU020</w:t>
            </w:r>
          </w:p>
        </w:tc>
        <w:tc>
          <w:tcPr>
            <w:tcW w:w="5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Perform water rescues</w:t>
            </w:r>
          </w:p>
        </w:tc>
      </w:tr>
      <w:tr w:rsidTr="00350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0" w:type="dxa"/>
        </w:trPr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SISOFLD002</w:t>
            </w:r>
          </w:p>
        </w:tc>
        <w:tc>
          <w:tcPr>
            <w:tcW w:w="5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Minimise environmental impact</w:t>
            </w:r>
          </w:p>
        </w:tc>
      </w:tr>
      <w:tr w:rsidTr="00350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0" w:type="dxa"/>
        </w:trPr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SISXFAC007</w:t>
            </w:r>
          </w:p>
        </w:tc>
        <w:tc>
          <w:tcPr>
            <w:tcW w:w="5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Maintain clean facilities</w:t>
            </w:r>
          </w:p>
        </w:tc>
      </w:tr>
      <w:tr w:rsidTr="00350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0" w:type="dxa"/>
        </w:trPr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SISXFAM002</w:t>
            </w:r>
          </w:p>
        </w:tc>
        <w:tc>
          <w:tcPr>
            <w:tcW w:w="5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Process financial transactions</w:t>
            </w:r>
          </w:p>
        </w:tc>
      </w:tr>
      <w:tr w:rsidTr="003501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0" w:type="dxa"/>
        </w:trPr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A10">
            <w:pPr>
              <w:pStyle w:val="BodyText"/>
              <w:rPr>
                <w:lang w:val="en-NZ"/>
              </w:rPr>
            </w:pPr>
            <w:r w:rsidRPr="00AA6A10">
              <w:t>SISXPLD001</w:t>
            </w:r>
          </w:p>
        </w:tc>
        <w:tc>
          <w:tcPr>
            <w:tcW w:w="5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A10" w:rsidP="00AA6A10">
            <w:pPr>
              <w:pStyle w:val="BodyText"/>
            </w:pPr>
            <w:r w:rsidRPr="00AA6A10">
              <w:t>Provide hire equipment for activities</w:t>
            </w:r>
          </w:p>
        </w:tc>
      </w:tr>
    </w:tbl>
    <w:p w:rsidR="00000000" w:rsidRPr="00AA6A10" w:rsidP="00AA6A10">
      <w:pPr>
        <w:pStyle w:val="BodyText"/>
      </w:pPr>
    </w:p>
    <w:p w:rsidR="00000000" w:rsidRPr="00AA6A10" w:rsidP="00AA6A10">
      <w:pPr>
        <w:pStyle w:val="AllowPageBreak"/>
      </w:pPr>
    </w:p>
    <w:p w:rsidR="00000000" w:rsidRPr="00AA6A10" w:rsidP="00AA6A10">
      <w:pPr>
        <w:pStyle w:val="Heading1"/>
      </w:pPr>
      <w:bookmarkStart w:id="5" w:name="O_1264509"/>
      <w:bookmarkEnd w:id="5"/>
      <w:r w:rsidRPr="00AA6A10">
        <w:t>Qualification Mapping Information</w:t>
      </w:r>
    </w:p>
    <w:p w:rsidR="00000000" w:rsidRPr="00AA6A10" w:rsidP="003501CB">
      <w:pPr>
        <w:pStyle w:val="BodyText"/>
      </w:pPr>
      <w:r w:rsidRPr="00AA6A10">
        <w:t>Supersedes and is not equivalent to SIS20115 Certificate II in Sport and Recreation.</w:t>
      </w:r>
    </w:p>
    <w:p w:rsidR="00000000" w:rsidRPr="00AA6A10" w:rsidP="00AA6A10">
      <w:pPr>
        <w:pStyle w:val="Heading1"/>
      </w:pPr>
      <w:bookmarkStart w:id="6" w:name="O_1264510"/>
      <w:bookmarkEnd w:id="6"/>
      <w:r w:rsidRPr="00AA6A10">
        <w:t>Links</w:t>
      </w:r>
    </w:p>
    <w:p w:rsidR="00000000" w:rsidRPr="00AA6A10" w:rsidP="003501CB">
      <w:pPr>
        <w:pStyle w:val="BodyText"/>
      </w:pPr>
      <w:r w:rsidRPr="00AA6A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C0D2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A6A10" w:rsidP="00AA6A10"/>
    <w:sectPr w:rsidSect="00AA6A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A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A10" w:rsidRPr="003501CB" w:rsidP="003501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A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1CB" w:rsidP="00AA6A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01CB" w:rsidP="00AA6A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501CB" w:rsidP="00AA6A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A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1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6A10" w:rsidRPr="003501CB" w:rsidP="003501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A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1CB" w:rsidRPr="002D2AF8" w:rsidP="00AA6A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SIS20122 Certificate II in Sport and Recreation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501CB" w:rsidP="00AA6A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2C6B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1894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CA1B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A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6A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6A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6A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6A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6A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6A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6A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6A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6A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6A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6A10"/>
  </w:style>
  <w:style w:type="character" w:customStyle="1" w:styleId="Heading1Char">
    <w:name w:val="Heading 1 Char"/>
    <w:basedOn w:val="DefaultParagraphFont"/>
    <w:link w:val="Heading1"/>
    <w:rsid w:val="00AA6A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6A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6A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6A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6A10"/>
    <w:rPr>
      <w:b/>
      <w:spacing w:val="0"/>
    </w:rPr>
  </w:style>
  <w:style w:type="paragraph" w:styleId="ListBullet2">
    <w:name w:val="List Bullet 2"/>
    <w:basedOn w:val="List2"/>
    <w:rsid w:val="00AA6A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6A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6A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6A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6A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6A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6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6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6A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6A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6A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6A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6A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6A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6A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6A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6A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6A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6A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6A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6A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6A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6A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6A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6A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6A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6A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6A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6A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6A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6A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6A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6A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6A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6A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6A10"/>
    <w:rPr>
      <w:i/>
    </w:rPr>
  </w:style>
  <w:style w:type="paragraph" w:styleId="Caption">
    <w:name w:val="caption"/>
    <w:basedOn w:val="BodyText"/>
    <w:next w:val="Normal"/>
    <w:qFormat/>
    <w:rsid w:val="00AA6A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6A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6A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6A10"/>
  </w:style>
  <w:style w:type="paragraph" w:styleId="TableofFigures">
    <w:name w:val="table of figures"/>
    <w:basedOn w:val="Normal"/>
    <w:next w:val="Normal"/>
    <w:semiHidden/>
    <w:rsid w:val="00AA6A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6A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6A10"/>
    <w:rPr>
      <w:rFonts w:ascii="Wingdings" w:hAnsi="Wingdings"/>
    </w:rPr>
  </w:style>
  <w:style w:type="paragraph" w:customStyle="1" w:styleId="TableHeading">
    <w:name w:val="Table Heading"/>
    <w:basedOn w:val="HeadingBase"/>
    <w:rsid w:val="00AA6A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6A10"/>
    <w:rPr>
      <w:color w:val="0033CC"/>
      <w:u w:val="none"/>
    </w:rPr>
  </w:style>
  <w:style w:type="paragraph" w:customStyle="1" w:styleId="BodyTextRight">
    <w:name w:val="Body Text Right"/>
    <w:basedOn w:val="BodyText"/>
    <w:rsid w:val="00AA6A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6A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6A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6A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6A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6A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6A10"/>
    <w:rPr>
      <w:sz w:val="32"/>
    </w:rPr>
  </w:style>
  <w:style w:type="paragraph" w:customStyle="1" w:styleId="HeadingProcedure">
    <w:name w:val="Heading Procedure"/>
    <w:basedOn w:val="HeadingBase"/>
    <w:next w:val="Normal"/>
    <w:rsid w:val="00AA6A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6A10"/>
    <w:pPr>
      <w:spacing w:before="60" w:after="60"/>
    </w:pPr>
  </w:style>
  <w:style w:type="paragraph" w:styleId="ListContinue">
    <w:name w:val="List Continue"/>
    <w:basedOn w:val="List"/>
    <w:rsid w:val="00AA6A10"/>
    <w:pPr>
      <w:ind w:firstLine="0"/>
    </w:pPr>
  </w:style>
  <w:style w:type="paragraph" w:customStyle="1" w:styleId="ListNote">
    <w:name w:val="List Note"/>
    <w:basedOn w:val="List"/>
    <w:rsid w:val="00AA6A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6A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6A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6A10"/>
    <w:rPr>
      <w:rFonts w:ascii="Courier New" w:hAnsi="Courier New"/>
    </w:rPr>
  </w:style>
  <w:style w:type="paragraph" w:customStyle="1" w:styleId="NoteBullet">
    <w:name w:val="Note Bullet"/>
    <w:basedOn w:val="Note"/>
    <w:rsid w:val="00AA6A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6A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6A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6A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6A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6A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6A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6A10"/>
    <w:rPr>
      <w:b/>
      <w:smallCaps/>
    </w:rPr>
  </w:style>
  <w:style w:type="paragraph" w:customStyle="1" w:styleId="TableListNumber">
    <w:name w:val="Table List Number"/>
    <w:basedOn w:val="ListNumber"/>
    <w:rsid w:val="00AA6A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6A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6A10"/>
    <w:pPr>
      <w:numPr>
        <w:numId w:val="9"/>
      </w:numPr>
    </w:pPr>
  </w:style>
  <w:style w:type="paragraph" w:customStyle="1" w:styleId="ListAlpha2">
    <w:name w:val="List Alpha 2"/>
    <w:basedOn w:val="List2"/>
    <w:rsid w:val="00AA6A10"/>
    <w:pPr>
      <w:numPr>
        <w:numId w:val="8"/>
      </w:numPr>
    </w:pPr>
  </w:style>
  <w:style w:type="paragraph" w:styleId="List2">
    <w:name w:val="List 2"/>
    <w:basedOn w:val="BodyText"/>
    <w:rsid w:val="00AA6A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6A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6A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6A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6A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6A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6A10"/>
    <w:pPr>
      <w:numPr>
        <w:numId w:val="4"/>
      </w:numPr>
    </w:pPr>
  </w:style>
  <w:style w:type="paragraph" w:styleId="ListContinue2">
    <w:name w:val="List Continue 2"/>
    <w:basedOn w:val="List2"/>
    <w:rsid w:val="00AA6A10"/>
    <w:pPr>
      <w:ind w:firstLine="0"/>
    </w:pPr>
  </w:style>
  <w:style w:type="paragraph" w:styleId="ListContinue3">
    <w:name w:val="List Continue 3"/>
    <w:basedOn w:val="List3"/>
    <w:rsid w:val="00AA6A10"/>
    <w:pPr>
      <w:ind w:left="1021" w:firstLine="0"/>
    </w:pPr>
  </w:style>
  <w:style w:type="paragraph" w:styleId="ListContinue4">
    <w:name w:val="List Continue 4"/>
    <w:basedOn w:val="List4"/>
    <w:rsid w:val="00AA6A10"/>
    <w:pPr>
      <w:ind w:firstLine="0"/>
    </w:pPr>
  </w:style>
  <w:style w:type="paragraph" w:styleId="ListContinue5">
    <w:name w:val="List Continue 5"/>
    <w:basedOn w:val="List5"/>
    <w:rsid w:val="00AA6A10"/>
    <w:pPr>
      <w:ind w:firstLine="0"/>
    </w:pPr>
  </w:style>
  <w:style w:type="paragraph" w:styleId="ListNumber3">
    <w:name w:val="List Number 3"/>
    <w:basedOn w:val="List3"/>
    <w:rsid w:val="00AA6A10"/>
    <w:pPr>
      <w:numPr>
        <w:numId w:val="5"/>
      </w:numPr>
    </w:pPr>
  </w:style>
  <w:style w:type="paragraph" w:styleId="ListNumber4">
    <w:name w:val="List Number 4"/>
    <w:basedOn w:val="List4"/>
    <w:rsid w:val="00AA6A10"/>
    <w:pPr>
      <w:numPr>
        <w:numId w:val="6"/>
      </w:numPr>
    </w:pPr>
  </w:style>
  <w:style w:type="paragraph" w:styleId="ListNumber5">
    <w:name w:val="List Number 5"/>
    <w:basedOn w:val="List5"/>
    <w:rsid w:val="00AA6A10"/>
    <w:pPr>
      <w:numPr>
        <w:numId w:val="7"/>
      </w:numPr>
    </w:pPr>
  </w:style>
  <w:style w:type="paragraph" w:styleId="BlockText">
    <w:name w:val="Block Text"/>
    <w:basedOn w:val="Normal"/>
    <w:rsid w:val="00AA6A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6A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6A10"/>
    <w:rPr>
      <w:sz w:val="16"/>
      <w:vertAlign w:val="superscript"/>
    </w:rPr>
  </w:style>
  <w:style w:type="character" w:customStyle="1" w:styleId="Symbols">
    <w:name w:val="Symbols"/>
    <w:basedOn w:val="DefaultParagraphFont"/>
    <w:rsid w:val="00AA6A10"/>
    <w:rPr>
      <w:rFonts w:ascii="Symbol" w:hAnsi="Symbol"/>
    </w:rPr>
  </w:style>
  <w:style w:type="character" w:customStyle="1" w:styleId="MenuOptions">
    <w:name w:val="Menu Options"/>
    <w:basedOn w:val="DefaultParagraphFont"/>
    <w:rsid w:val="00AA6A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6A10"/>
    <w:rPr>
      <w:b/>
    </w:rPr>
  </w:style>
  <w:style w:type="character" w:customStyle="1" w:styleId="Underlined">
    <w:name w:val="Underlined"/>
    <w:basedOn w:val="DefaultParagraphFont"/>
    <w:rsid w:val="00AA6A10"/>
    <w:rPr>
      <w:u w:val="single"/>
    </w:rPr>
  </w:style>
  <w:style w:type="paragraph" w:customStyle="1" w:styleId="TableBodyTextRight">
    <w:name w:val="Table Body Text Right"/>
    <w:basedOn w:val="TableBodyText"/>
    <w:rsid w:val="00AA6A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6A10"/>
    <w:rPr>
      <w:sz w:val="18"/>
    </w:rPr>
  </w:style>
  <w:style w:type="paragraph" w:customStyle="1" w:styleId="BodySmallRight">
    <w:name w:val="Body Small Right"/>
    <w:basedOn w:val="BodyTextRight"/>
    <w:rsid w:val="00AA6A10"/>
    <w:rPr>
      <w:sz w:val="18"/>
      <w:szCs w:val="18"/>
    </w:rPr>
  </w:style>
  <w:style w:type="paragraph" w:customStyle="1" w:styleId="MarginEdition">
    <w:name w:val="Margin Edition"/>
    <w:basedOn w:val="MarginNote"/>
    <w:rsid w:val="00AA6A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6A10"/>
    <w:rPr>
      <w:sz w:val="2"/>
      <w:szCs w:val="2"/>
    </w:rPr>
  </w:style>
  <w:style w:type="character" w:customStyle="1" w:styleId="Small">
    <w:name w:val="Small"/>
    <w:basedOn w:val="DefaultParagraphFont"/>
    <w:rsid w:val="00AA6A10"/>
    <w:rPr>
      <w:sz w:val="16"/>
    </w:rPr>
  </w:style>
  <w:style w:type="paragraph" w:customStyle="1" w:styleId="WideTable">
    <w:name w:val="Wide Table"/>
    <w:basedOn w:val="Normal"/>
    <w:rsid w:val="00AA6A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6A10"/>
  </w:style>
  <w:style w:type="paragraph" w:styleId="Quote">
    <w:name w:val="Quote"/>
    <w:basedOn w:val="Heading1"/>
    <w:link w:val="QuoteChar"/>
    <w:qFormat/>
    <w:rsid w:val="00AA6A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6A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6A10"/>
    <w:pPr>
      <w:pageBreakBefore/>
    </w:pPr>
  </w:style>
  <w:style w:type="paragraph" w:customStyle="1" w:styleId="Border">
    <w:name w:val="Border"/>
    <w:basedOn w:val="Normal"/>
    <w:qFormat/>
    <w:rsid w:val="00AA6A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6A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A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A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6A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6A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6A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6A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6A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6A10"/>
    <w:rPr>
      <w:u w:val="single"/>
    </w:rPr>
  </w:style>
  <w:style w:type="character" w:customStyle="1" w:styleId="BoldandItalics">
    <w:name w:val="Bold and Italics"/>
    <w:qFormat/>
    <w:rsid w:val="00AA6A10"/>
    <w:rPr>
      <w:b/>
      <w:i/>
      <w:u w:val="none"/>
    </w:rPr>
  </w:style>
  <w:style w:type="paragraph" w:styleId="BalloonText">
    <w:name w:val="Balloon Text"/>
    <w:basedOn w:val="Normal"/>
    <w:link w:val="BalloonTextChar"/>
    <w:rsid w:val="00AA6A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A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6A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6A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6A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6A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6A10"/>
    <w:pPr>
      <w:spacing w:before="0" w:after="0"/>
    </w:pPr>
  </w:style>
  <w:style w:type="paragraph" w:customStyle="1" w:styleId="BodyTextBold">
    <w:name w:val="Body Text Bold"/>
    <w:basedOn w:val="BodyText"/>
    <w:qFormat/>
    <w:rsid w:val="00AA6A10"/>
    <w:rPr>
      <w:b/>
    </w:rPr>
  </w:style>
  <w:style w:type="character" w:styleId="Hyperlink">
    <w:name w:val="Hyperlink"/>
    <w:basedOn w:val="DefaultParagraphFont"/>
    <w:uiPriority w:val="99"/>
    <w:unhideWhenUsed/>
    <w:rsid w:val="003501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2488</Characters>
  <Application>Microsoft Office Word</Application>
  <DocSecurity>0</DocSecurity>
  <Lines>92</Lines>
  <Paragraphs>81</Paragraphs>
  <ScaleCrop>false</ScaleCrop>
  <Company>Author-it Software Corporation Ltd.</Company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SIS20122 Certificate II in Sport and Recreation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2022-12-13T12:50:27Z</dcterms:created>
  <dcterms:modified xsi:type="dcterms:W3CDTF">2022-12-12T09:05:00Z</dcterms:modified>
</cp:coreProperties>
</file>