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1B3" w:rsidP="000D51B3">
      <w:pPr>
        <w:pStyle w:val="Title"/>
      </w:pPr>
      <w:r>
        <w:fldChar w:fldCharType="begin"/>
      </w:r>
      <w:r>
        <w:instrText xml:space="preserve"> TITLE   \* MERGEFORMAT </w:instrText>
      </w:r>
      <w:r>
        <w:fldChar w:fldCharType="separate"/>
      </w:r>
      <w:r>
        <w:t>SIRXSLS006A Lead a sales team</w:t>
      </w:r>
      <w:r>
        <w:fldChar w:fldCharType="end"/>
      </w:r>
    </w:p>
    <w:p w:rsidR="000D51B3" w:rsidP="000D51B3">
      <w:pPr>
        <w:pStyle w:val="Version"/>
        <w:sectPr w:rsidSect="00DD21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D21C0" w:rsidP="00DD21C0">
      <w:pPr>
        <w:pStyle w:val="SuperHeading"/>
      </w:pPr>
      <w:r w:rsidRPr="00DD21C0">
        <w:t>SIRXSLS006A Lead a sales team</w:t>
      </w:r>
    </w:p>
    <w:p w:rsidR="00000000" w:rsidRPr="00DD21C0" w:rsidP="00DD21C0">
      <w:pPr>
        <w:pStyle w:val="SuperHeading"/>
      </w:pPr>
    </w:p>
    <w:p w:rsidR="00000000" w:rsidRPr="00DD21C0" w:rsidP="00DD21C0">
      <w:pPr>
        <w:pStyle w:val="Heading1"/>
      </w:pPr>
      <w:bookmarkStart w:id="1" w:name="O_139299"/>
      <w:bookmarkEnd w:id="1"/>
      <w:r w:rsidRPr="00DD21C0">
        <w:t>Modification History</w:t>
      </w:r>
    </w:p>
    <w:p w:rsidR="00000000" w:rsidRPr="00DD21C0" w:rsidP="00DD21C0">
      <w:pPr>
        <w:pStyle w:val="BodyText"/>
      </w:pPr>
      <w:r w:rsidRPr="00DD21C0">
        <w:t>Not applicable.</w:t>
      </w:r>
    </w:p>
    <w:p w:rsidR="00000000" w:rsidRPr="00DD21C0" w:rsidP="00DD21C0">
      <w:pPr>
        <w:pStyle w:val="AllowPageBreak"/>
      </w:pPr>
    </w:p>
    <w:p w:rsidR="00000000" w:rsidRPr="00DD21C0" w:rsidP="00DD21C0">
      <w:pPr>
        <w:pStyle w:val="Heading1"/>
      </w:pPr>
      <w:bookmarkStart w:id="2" w:name="O_139300"/>
      <w:bookmarkEnd w:id="2"/>
      <w:r w:rsidRPr="00DD21C0">
        <w:t>Unit Descriptor</w:t>
      </w:r>
    </w:p>
    <w:tbl>
      <w:tblPr>
        <w:tblW w:w="0" w:type="auto"/>
        <w:tblLayout w:type="fixed"/>
        <w:tblCellMar>
          <w:left w:w="62" w:type="dxa"/>
          <w:right w:w="62" w:type="dxa"/>
        </w:tblCellMar>
        <w:tblLook w:val="0000"/>
      </w:tblPr>
      <w:tblGrid>
        <w:gridCol w:w="2836"/>
        <w:gridCol w:w="6344"/>
      </w:tblGrid>
      <w:tr w:rsidTr="000D51B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t xml:space="preserve">This unit describes the performance outcomes, skills and knowledge required to lead a sales team to achieve the business </w:t>
            </w:r>
            <w:r w:rsidRPr="00DD21C0">
              <w:t xml:space="preserve">objectives governing sales and service for a defined customer group or territory. </w:t>
            </w:r>
          </w:p>
        </w:tc>
      </w:tr>
      <w:tr w:rsidTr="000D51B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21C0" w:rsidP="00DD21C0">
            <w:pPr>
              <w:pStyle w:val="BodyText"/>
            </w:pPr>
          </w:p>
        </w:tc>
      </w:tr>
    </w:tbl>
    <w:p w:rsidR="00000000" w:rsidRPr="00DD21C0" w:rsidP="00DD21C0">
      <w:pPr>
        <w:pStyle w:val="BodyText"/>
      </w:pPr>
    </w:p>
    <w:p w:rsidR="00000000" w:rsidRPr="00DD21C0" w:rsidP="00DD21C0">
      <w:pPr>
        <w:pStyle w:val="AllowPageBreak"/>
      </w:pPr>
    </w:p>
    <w:p w:rsidR="00000000" w:rsidRPr="00DD21C0" w:rsidP="00DD21C0">
      <w:pPr>
        <w:pStyle w:val="Heading1"/>
      </w:pPr>
      <w:bookmarkStart w:id="3" w:name="O_139301"/>
      <w:bookmarkEnd w:id="3"/>
      <w:r w:rsidRPr="00DD21C0">
        <w:t>Application of the Unit</w:t>
      </w:r>
    </w:p>
    <w:tbl>
      <w:tblPr>
        <w:tblW w:w="0" w:type="auto"/>
        <w:tblLayout w:type="fixed"/>
        <w:tblCellMar>
          <w:left w:w="62" w:type="dxa"/>
          <w:right w:w="62" w:type="dxa"/>
        </w:tblCellMar>
        <w:tblLook w:val="0000"/>
      </w:tblPr>
      <w:tblGrid>
        <w:gridCol w:w="2836"/>
        <w:gridCol w:w="6344"/>
      </w:tblGrid>
      <w:tr w:rsidTr="000D51B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t>This unit encompasses leadership through the management of the team, and its resources while encouraging the modelling of sales and service values and behaviour. Senior sales personnel perform this function.</w:t>
            </w:r>
          </w:p>
        </w:tc>
      </w:tr>
      <w:tr w:rsidTr="000D51B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21C0" w:rsidP="00DD21C0">
            <w:pPr>
              <w:pStyle w:val="BodyText"/>
            </w:pPr>
          </w:p>
        </w:tc>
      </w:tr>
    </w:tbl>
    <w:p w:rsidR="00000000" w:rsidRPr="00DD21C0" w:rsidP="00DD21C0">
      <w:pPr>
        <w:pStyle w:val="BodyText"/>
      </w:pPr>
    </w:p>
    <w:p w:rsidR="00000000" w:rsidRPr="00DD21C0" w:rsidP="00DD21C0">
      <w:pPr>
        <w:pStyle w:val="AllowPageBreak"/>
      </w:pPr>
    </w:p>
    <w:p w:rsidR="00000000" w:rsidRPr="00DD21C0" w:rsidP="00DD21C0">
      <w:pPr>
        <w:pStyle w:val="Heading1"/>
      </w:pPr>
      <w:bookmarkStart w:id="4" w:name="O_139302"/>
      <w:bookmarkEnd w:id="4"/>
      <w:r w:rsidRPr="00DD21C0">
        <w:t>Licensing/Regulatory Infor</w:t>
      </w:r>
      <w:r w:rsidRPr="00DD21C0">
        <w:t>mation</w:t>
      </w:r>
    </w:p>
    <w:p w:rsidR="00000000" w:rsidRPr="00DD21C0" w:rsidP="00DD21C0">
      <w:pPr>
        <w:pStyle w:val="BodyText"/>
      </w:pPr>
      <w:r w:rsidRPr="00DD21C0">
        <w:t>Not applicable.</w:t>
      </w:r>
    </w:p>
    <w:p w:rsidR="00000000" w:rsidRPr="00DD21C0" w:rsidP="00DD21C0">
      <w:pPr>
        <w:pStyle w:val="AllowPageBreak"/>
      </w:pPr>
    </w:p>
    <w:p w:rsidR="00000000" w:rsidRPr="00DD21C0" w:rsidP="00DD21C0">
      <w:pPr>
        <w:pStyle w:val="Heading1"/>
      </w:pPr>
      <w:bookmarkStart w:id="5" w:name="O_139303"/>
      <w:bookmarkEnd w:id="5"/>
      <w:r w:rsidRPr="00DD21C0">
        <w:t>Pre-Requisites</w:t>
      </w:r>
    </w:p>
    <w:tbl>
      <w:tblPr>
        <w:tblW w:w="0" w:type="auto"/>
        <w:tblLayout w:type="fixed"/>
        <w:tblCellMar>
          <w:left w:w="62" w:type="dxa"/>
          <w:right w:w="62" w:type="dxa"/>
        </w:tblCellMar>
        <w:tblLook w:val="0000"/>
      </w:tblPr>
      <w:tblGrid>
        <w:gridCol w:w="2836"/>
        <w:gridCol w:w="6344"/>
      </w:tblGrid>
      <w:tr w:rsidTr="000D51B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t>Nil</w:t>
            </w:r>
          </w:p>
        </w:tc>
      </w:tr>
      <w:tr w:rsidTr="000D51B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21C0" w:rsidP="00DD21C0">
            <w:pPr>
              <w:pStyle w:val="BodyText"/>
            </w:pPr>
          </w:p>
        </w:tc>
      </w:tr>
    </w:tbl>
    <w:p w:rsidR="00000000" w:rsidRPr="00DD21C0" w:rsidP="00DD21C0">
      <w:pPr>
        <w:pStyle w:val="BodyText"/>
      </w:pPr>
    </w:p>
    <w:p w:rsidR="00000000" w:rsidRPr="00DD21C0" w:rsidP="00DD21C0">
      <w:pPr>
        <w:pStyle w:val="AllowPageBreak"/>
      </w:pPr>
    </w:p>
    <w:p w:rsidR="00000000" w:rsidRPr="00DD21C0" w:rsidP="00DD21C0">
      <w:pPr>
        <w:pStyle w:val="Heading1"/>
      </w:pPr>
      <w:bookmarkStart w:id="6" w:name="O_139304"/>
      <w:bookmarkEnd w:id="6"/>
      <w:r w:rsidRPr="00DD21C0">
        <w:t>Employability Skills Information</w:t>
      </w:r>
    </w:p>
    <w:tbl>
      <w:tblPr>
        <w:tblW w:w="0" w:type="auto"/>
        <w:tblLayout w:type="fixed"/>
        <w:tblCellMar>
          <w:left w:w="62" w:type="dxa"/>
          <w:right w:w="62" w:type="dxa"/>
        </w:tblCellMar>
        <w:tblLook w:val="0000"/>
      </w:tblPr>
      <w:tblGrid>
        <w:gridCol w:w="2836"/>
        <w:gridCol w:w="6344"/>
      </w:tblGrid>
      <w:tr w:rsidTr="000D51B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t>The required outcomes described in this unit contain applicable facets of employability skills. The Employability Skills Summary of the qualification in which this unit is packaged will assist in identifying employability skills requirements.</w:t>
            </w:r>
          </w:p>
        </w:tc>
      </w:tr>
      <w:tr w:rsidTr="000D51B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21C0" w:rsidP="00DD21C0">
            <w:pPr>
              <w:pStyle w:val="BodyText"/>
            </w:pPr>
          </w:p>
        </w:tc>
      </w:tr>
    </w:tbl>
    <w:p w:rsidR="00000000" w:rsidRPr="00DD21C0" w:rsidP="00DD21C0">
      <w:pPr>
        <w:pStyle w:val="BodyText"/>
      </w:pPr>
    </w:p>
    <w:p w:rsidR="00000000" w:rsidRPr="00DD21C0" w:rsidP="00DD21C0">
      <w:pPr>
        <w:pStyle w:val="AllowPageBreak"/>
      </w:pPr>
    </w:p>
    <w:p w:rsidR="00000000" w:rsidRPr="00DD21C0" w:rsidP="00DD21C0">
      <w:pPr>
        <w:pStyle w:val="Heading1"/>
      </w:pPr>
      <w:bookmarkStart w:id="7" w:name="O_139305"/>
      <w:bookmarkEnd w:id="7"/>
      <w:r w:rsidRPr="00DD21C0">
        <w:t>Elements and Performance Criteria Pre-Content</w:t>
      </w:r>
    </w:p>
    <w:tbl>
      <w:tblPr>
        <w:tblW w:w="0" w:type="auto"/>
        <w:tblLayout w:type="fixed"/>
        <w:tblCellMar>
          <w:left w:w="62" w:type="dxa"/>
          <w:right w:w="62" w:type="dxa"/>
        </w:tblCellMar>
        <w:tblLook w:val="0000"/>
      </w:tblPr>
      <w:tblGrid>
        <w:gridCol w:w="2836"/>
        <w:gridCol w:w="6344"/>
      </w:tblGrid>
      <w:tr w:rsidTr="000D51B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D21C0" w:rsidP="00DD21C0">
            <w:pPr>
              <w:pStyle w:val="BodyText"/>
            </w:pPr>
            <w:r w:rsidRPr="00DD21C0">
              <w:t xml:space="preserve">Performance criteria describe the required performance needed to demonstrate achievement of the element. Where </w:t>
            </w:r>
            <w:r w:rsidRPr="00DD21C0">
              <w:rPr>
                <w:rStyle w:val="BoldandItalics"/>
              </w:rPr>
              <w:t>bold italicised</w:t>
            </w:r>
            <w:r w:rsidRPr="00DD21C0">
              <w:t xml:space="preserve"> t</w:t>
            </w:r>
            <w:r w:rsidRPr="00DD21C0">
              <w:t>ext is used, further information is detailed in the required skills and knowledge and/or the range statement. Assessment of performance is to be consistent with the evidence guide.</w:t>
            </w:r>
          </w:p>
        </w:tc>
      </w:tr>
    </w:tbl>
    <w:p w:rsidR="00000000" w:rsidRPr="00DD21C0" w:rsidP="00DD21C0">
      <w:pPr>
        <w:pStyle w:val="BodyText"/>
      </w:pPr>
    </w:p>
    <w:p w:rsidR="00000000" w:rsidRPr="00DD21C0" w:rsidP="00DD21C0">
      <w:pPr>
        <w:pStyle w:val="AllowPageBreak"/>
      </w:pPr>
    </w:p>
    <w:p w:rsidR="00000000" w:rsidRPr="00DD21C0" w:rsidP="00DD21C0">
      <w:pPr>
        <w:pStyle w:val="Heading1"/>
      </w:pPr>
      <w:bookmarkStart w:id="8" w:name="O_139306"/>
      <w:bookmarkEnd w:id="8"/>
      <w:r w:rsidRPr="00DD21C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D51B3">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D21C0" w:rsidP="00DD21C0">
            <w:pPr>
              <w:pStyle w:val="List"/>
            </w:pPr>
            <w:r w:rsidRPr="00DD21C0">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rPr>
                <w:rStyle w:val="SpecialBold"/>
              </w:rPr>
              <w:t>PERFORMANCE CRITERIA</w:t>
            </w: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1</w:t>
            </w:r>
          </w:p>
        </w:tc>
        <w:tc>
          <w:tcPr>
            <w:tcW w:w="2410" w:type="dxa"/>
            <w:vMerge w:val="restart"/>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Lead a sales team.</w:t>
            </w: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1.1</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 xml:space="preserve">Identify individual </w:t>
            </w:r>
            <w:r w:rsidRPr="00DD21C0">
              <w:rPr>
                <w:rStyle w:val="BoldandItalics"/>
              </w:rPr>
              <w:t>team members'</w:t>
            </w:r>
            <w:r w:rsidRPr="00DD21C0">
              <w:t xml:space="preserve"> specific needs and considerations.</w:t>
            </w:r>
          </w:p>
        </w:tc>
      </w:tr>
      <w:tr w:rsidTr="000D51B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1.2</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Identify and address operational contingencies specific to an individual, context, time or territory.</w:t>
            </w:r>
          </w:p>
        </w:tc>
      </w:tr>
      <w:tr w:rsidTr="000D51B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1.3</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Achieve consistent management practices.</w:t>
            </w: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1.4</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 xml:space="preserve">Action and follow up </w:t>
            </w:r>
            <w:r w:rsidRPr="00DD21C0">
              <w:rPr>
                <w:rStyle w:val="BoldandItalics"/>
              </w:rPr>
              <w:t>team needs and requests</w:t>
            </w:r>
            <w:r w:rsidRPr="00DD21C0">
              <w:t>.</w:t>
            </w: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1.5</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 xml:space="preserve">Achieve credible </w:t>
            </w:r>
            <w:r w:rsidRPr="00DD21C0">
              <w:rPr>
                <w:rStyle w:val="BoldandItalics"/>
              </w:rPr>
              <w:t>communication</w:t>
            </w:r>
            <w:r w:rsidRPr="00DD21C0">
              <w:t xml:space="preserve"> through clarity of decisions and timely management response.</w:t>
            </w: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1.6</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Identify and resolve breakdowns in communication and</w:t>
            </w:r>
            <w:r w:rsidRPr="00DD21C0">
              <w:t xml:space="preserve"> trust relationships.</w:t>
            </w: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2</w:t>
            </w:r>
          </w:p>
        </w:tc>
        <w:tc>
          <w:tcPr>
            <w:tcW w:w="2410" w:type="dxa"/>
            <w:vMerge w:val="restart"/>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Manage territory and sales team coverage.</w:t>
            </w: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2.1</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 xml:space="preserve">Clearly communicate performance targets for service levels and sales for sales team representatives and ensure they are understood by individuals. </w:t>
            </w:r>
          </w:p>
        </w:tc>
      </w:tr>
      <w:tr w:rsidTr="000D51B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2.2</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 xml:space="preserve">Secure </w:t>
            </w:r>
            <w:r w:rsidRPr="00DD21C0">
              <w:rPr>
                <w:rStyle w:val="BoldandItalics"/>
              </w:rPr>
              <w:t>reports</w:t>
            </w:r>
            <w:r w:rsidRPr="00DD21C0">
              <w:t xml:space="preserve"> from sales team members in agreed detail, </w:t>
            </w:r>
            <w:r w:rsidRPr="00DD21C0">
              <w:t>format and deadlines.</w:t>
            </w: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2.3</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Analyse and action sales team members' reports.</w:t>
            </w: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3</w:t>
            </w:r>
          </w:p>
        </w:tc>
        <w:tc>
          <w:tcPr>
            <w:tcW w:w="2410"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Manage sales team resources.</w:t>
            </w: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3.1</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Deploy budget and resources to the sales team according to operational requirements.</w:t>
            </w: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3.2</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 xml:space="preserve">Motivate team members to achieve individual and collective </w:t>
            </w:r>
            <w:r w:rsidRPr="00DD21C0">
              <w:rPr>
                <w:rStyle w:val="BoldandItalics"/>
              </w:rPr>
              <w:t>sales and performance targets</w:t>
            </w:r>
            <w:r w:rsidRPr="00DD21C0">
              <w:t>.</w:t>
            </w: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3.3</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 xml:space="preserve">Determine </w:t>
            </w:r>
            <w:r w:rsidRPr="00DD21C0">
              <w:rPr>
                <w:rStyle w:val="BoldandItalics"/>
              </w:rPr>
              <w:t>equipment and resource requirements</w:t>
            </w:r>
            <w:r w:rsidRPr="00DD21C0">
              <w:t xml:space="preserve"> for sales team operations.</w:t>
            </w: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3.4</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Establish procedures for sales team to request resources.</w:t>
            </w: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3.5</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Manage sales team equipment to budget and operational requirements.</w:t>
            </w: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3.6</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Process sales team requests for additional resources within required timeframe.</w:t>
            </w: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3.7</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Monitor compliance of sales team resource expenditure with budget.</w:t>
            </w: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4</w:t>
            </w:r>
          </w:p>
        </w:tc>
        <w:tc>
          <w:tcPr>
            <w:tcW w:w="2410" w:type="dxa"/>
            <w:vMerge w:val="restart"/>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Conduct sales team meetings.</w:t>
            </w: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4.1</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 xml:space="preserve">Organise and resource sales team </w:t>
            </w:r>
            <w:r w:rsidRPr="00DD21C0">
              <w:rPr>
                <w:rStyle w:val="BoldandItalics"/>
              </w:rPr>
              <w:t>meetings</w:t>
            </w:r>
            <w:r w:rsidRPr="00DD21C0">
              <w:t xml:space="preserve"> as required.</w:t>
            </w: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D21C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4.2</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Facilitate sales team meeting to achieve agreed agenda and objectives.</w:t>
            </w: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4.3</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Minute, record and report meetings according to established procedures.</w:t>
            </w: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4.4</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 xml:space="preserve">Ensure field and sales team meeting </w:t>
            </w:r>
            <w:r w:rsidRPr="00DD21C0">
              <w:rPr>
                <w:rStyle w:val="BoldandItalics"/>
              </w:rPr>
              <w:t>outcomes</w:t>
            </w:r>
            <w:r w:rsidRPr="00DD21C0">
              <w:t xml:space="preserve"> are satisfied.</w:t>
            </w: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5</w:t>
            </w:r>
          </w:p>
        </w:tc>
        <w:tc>
          <w:tcPr>
            <w:tcW w:w="2410" w:type="dxa"/>
            <w:vMerge w:val="restart"/>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Model sales and service values and behaviour.</w:t>
            </w: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5.1</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Ensure personal sales, service and management activities reflect business sales and service policies and procedures.</w:t>
            </w: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D21C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5.2</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 xml:space="preserve">Ensure personal behaviour reflects the </w:t>
            </w:r>
            <w:r w:rsidRPr="00DD21C0">
              <w:rPr>
                <w:rStyle w:val="BoldandItalics"/>
              </w:rPr>
              <w:t>values and culture</w:t>
            </w:r>
            <w:r w:rsidRPr="00DD21C0">
              <w:t xml:space="preserve"> encouraged by the business.</w:t>
            </w: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5.3</w:t>
            </w:r>
          </w:p>
        </w:tc>
        <w:tc>
          <w:tcPr>
            <w:tcW w:w="5777" w:type="dxa"/>
            <w:tcBorders>
              <w:top w:val="nil"/>
              <w:left w:val="nil"/>
              <w:bottom w:val="nil"/>
              <w:right w:val="nil"/>
            </w:tcBorders>
            <w:tcMar>
              <w:top w:w="0" w:type="dxa"/>
              <w:left w:w="62" w:type="dxa"/>
              <w:bottom w:w="0" w:type="dxa"/>
              <w:right w:w="62" w:type="dxa"/>
            </w:tcMar>
          </w:tcPr>
          <w:p w:rsidR="00000000" w:rsidP="00DD21C0">
            <w:pPr>
              <w:pStyle w:val="List"/>
              <w:rPr>
                <w:lang w:val="en-NZ"/>
              </w:rPr>
            </w:pPr>
            <w:r w:rsidRPr="00DD21C0">
              <w:t xml:space="preserve">Ensure personal performance and interpersonal communication reinforce </w:t>
            </w:r>
            <w:r w:rsidRPr="00DD21C0">
              <w:rPr>
                <w:rStyle w:val="BoldandItalics"/>
              </w:rPr>
              <w:t>business policy and procedures</w:t>
            </w:r>
            <w:r w:rsidRPr="00DD21C0">
              <w:t>.</w:t>
            </w:r>
          </w:p>
        </w:tc>
      </w:tr>
      <w:tr w:rsidTr="000D51B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DD21C0" w:rsidP="00DD21C0">
            <w:pPr>
              <w:pStyle w:val="List"/>
            </w:pPr>
            <w:r w:rsidRPr="00DD21C0">
              <w:t>5.4</w:t>
            </w:r>
          </w:p>
        </w:tc>
        <w:tc>
          <w:tcPr>
            <w:tcW w:w="5777" w:type="dxa"/>
            <w:tcBorders>
              <w:top w:val="nil"/>
              <w:left w:val="nil"/>
              <w:bottom w:val="nil"/>
              <w:right w:val="nil"/>
            </w:tcBorders>
            <w:tcMar>
              <w:top w:w="0" w:type="dxa"/>
              <w:left w:w="62" w:type="dxa"/>
              <w:bottom w:w="0" w:type="dxa"/>
              <w:right w:w="62" w:type="dxa"/>
            </w:tcMar>
          </w:tcPr>
          <w:p w:rsidR="00000000" w:rsidRPr="00DD21C0" w:rsidP="00DD21C0">
            <w:pPr>
              <w:pStyle w:val="List"/>
            </w:pPr>
            <w:r w:rsidRPr="00DD21C0">
              <w:rPr>
                <w:rStyle w:val="BoldandItalics"/>
              </w:rPr>
              <w:t>Model business expectations and commitment</w:t>
            </w:r>
            <w:r w:rsidRPr="00DD21C0">
              <w:t xml:space="preserve"> through per</w:t>
            </w:r>
            <w:r w:rsidRPr="00DD21C0">
              <w:t>sonal performance to achieve team objectives.</w:t>
            </w:r>
          </w:p>
        </w:tc>
      </w:tr>
    </w:tbl>
    <w:p w:rsidR="00000000" w:rsidRPr="00DD21C0" w:rsidP="00DD21C0">
      <w:pPr>
        <w:pStyle w:val="BodyText"/>
      </w:pPr>
    </w:p>
    <w:p w:rsidR="00000000" w:rsidRPr="00DD21C0" w:rsidP="00DD21C0">
      <w:pPr>
        <w:pStyle w:val="AllowPageBreak"/>
      </w:pPr>
    </w:p>
    <w:p w:rsidR="00000000" w:rsidRPr="00DD21C0" w:rsidP="00DD21C0">
      <w:pPr>
        <w:pStyle w:val="Heading1"/>
      </w:pPr>
      <w:bookmarkStart w:id="9" w:name="O_139307"/>
      <w:bookmarkEnd w:id="9"/>
      <w:r w:rsidRPr="00DD21C0">
        <w:t>Required Skills and Knowledge</w:t>
      </w:r>
    </w:p>
    <w:tbl>
      <w:tblPr>
        <w:tblW w:w="0" w:type="auto"/>
        <w:tblLayout w:type="fixed"/>
        <w:tblCellMar>
          <w:left w:w="62" w:type="dxa"/>
          <w:right w:w="62" w:type="dxa"/>
        </w:tblCellMar>
        <w:tblLook w:val="0000"/>
      </w:tblPr>
      <w:tblGrid>
        <w:gridCol w:w="9180"/>
      </w:tblGrid>
      <w:tr w:rsidTr="000D51B3">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SpecialBold"/>
              </w:rPr>
              <w:t>REQUIRED SKILLS AND KNOWLEDGE</w:t>
            </w:r>
          </w:p>
        </w:tc>
      </w:tr>
      <w:tr w:rsidTr="000D51B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t>This section describes the essential skills and knowledge and their level, required for this unit.</w:t>
            </w:r>
          </w:p>
        </w:tc>
      </w:tr>
      <w:tr w:rsidTr="000D51B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D21C0" w:rsidP="00DD21C0">
            <w:pPr>
              <w:pStyle w:val="BodyText"/>
            </w:pPr>
            <w:r w:rsidRPr="00DD21C0">
              <w:t>The following skills must be assessed as part of this unit:</w:t>
            </w:r>
          </w:p>
          <w:p w:rsidR="00000000" w:rsidRPr="00DD21C0" w:rsidP="00DD21C0">
            <w:pPr>
              <w:pStyle w:val="ListBullet2"/>
            </w:pPr>
            <w:r w:rsidRPr="00DD21C0">
              <w:t xml:space="preserve">interpersonal communication skills to: </w:t>
            </w:r>
          </w:p>
          <w:p w:rsidR="00000000" w:rsidRPr="00DD21C0" w:rsidP="00DD21C0">
            <w:pPr>
              <w:pStyle w:val="ListBullet3"/>
            </w:pPr>
            <w:r w:rsidRPr="00DD21C0">
              <w:t>communicate with team including communication of performance targets</w:t>
            </w:r>
          </w:p>
          <w:p w:rsidR="00000000" w:rsidRPr="00DD21C0" w:rsidP="00DD21C0">
            <w:pPr>
              <w:pStyle w:val="ListBullet3"/>
            </w:pPr>
            <w:r w:rsidRPr="00DD21C0">
              <w:t>motivate team and conduct meetings through clear and direct communication</w:t>
            </w:r>
          </w:p>
          <w:p w:rsidR="00000000" w:rsidRPr="00DD21C0" w:rsidP="00DD21C0">
            <w:pPr>
              <w:pStyle w:val="ListBullet3"/>
            </w:pPr>
            <w:r w:rsidRPr="00DD21C0">
              <w:t>ask questions to identify and confirm requirements</w:t>
            </w:r>
          </w:p>
          <w:p w:rsidR="00000000" w:rsidRPr="00DD21C0" w:rsidP="00DD21C0">
            <w:pPr>
              <w:pStyle w:val="ListBullet3"/>
            </w:pPr>
            <w:r w:rsidRPr="00DD21C0">
              <w:t>share information</w:t>
            </w:r>
          </w:p>
          <w:p w:rsidR="00000000" w:rsidRPr="00DD21C0" w:rsidP="00DD21C0">
            <w:pPr>
              <w:pStyle w:val="ListBullet3"/>
            </w:pPr>
            <w:r w:rsidRPr="00DD21C0">
              <w:t>give instructions</w:t>
            </w:r>
          </w:p>
          <w:p w:rsidR="00000000" w:rsidRPr="00DD21C0" w:rsidP="00DD21C0">
            <w:pPr>
              <w:pStyle w:val="ListBullet3"/>
            </w:pPr>
            <w:r w:rsidRPr="00DD21C0">
              <w:t>use language and concepts appropriate to cultural differences</w:t>
            </w:r>
          </w:p>
          <w:p w:rsidR="00000000" w:rsidRPr="00DD21C0" w:rsidP="00DD21C0">
            <w:pPr>
              <w:pStyle w:val="ListBullet3"/>
            </w:pPr>
            <w:r w:rsidRPr="00DD21C0">
              <w:t xml:space="preserve">use and interpret non-verbal communication </w:t>
            </w:r>
          </w:p>
          <w:p w:rsidR="00000000" w:rsidRPr="00DD21C0" w:rsidP="00DD21C0">
            <w:pPr>
              <w:pStyle w:val="ListBullet3"/>
            </w:pPr>
            <w:r w:rsidRPr="00DD21C0">
              <w:t>negotiate with team members and customers</w:t>
            </w:r>
          </w:p>
          <w:p w:rsidR="00000000" w:rsidRPr="00DD21C0" w:rsidP="00DD21C0">
            <w:pPr>
              <w:pStyle w:val="ListBullet2"/>
            </w:pPr>
            <w:r w:rsidRPr="00DD21C0">
              <w:t>presentation skills</w:t>
            </w:r>
          </w:p>
          <w:p w:rsidR="00000000" w:rsidRPr="00DD21C0" w:rsidP="00DD21C0">
            <w:pPr>
              <w:pStyle w:val="ListBullet2"/>
            </w:pPr>
            <w:r w:rsidRPr="00DD21C0">
              <w:t>literacy skills in regard to:</w:t>
            </w:r>
          </w:p>
          <w:p w:rsidR="00000000" w:rsidRPr="00DD21C0" w:rsidP="00DD21C0">
            <w:pPr>
              <w:pStyle w:val="ListBullet3"/>
            </w:pPr>
            <w:r w:rsidRPr="00DD21C0">
              <w:t>researching, analysing and interpreting a broad range of written material</w:t>
            </w:r>
          </w:p>
          <w:p w:rsidR="00000000" w:rsidRPr="00DD21C0" w:rsidP="00DD21C0">
            <w:pPr>
              <w:pStyle w:val="ListBullet3"/>
            </w:pPr>
            <w:r w:rsidRPr="00DD21C0">
              <w:t>preparing reports</w:t>
            </w:r>
          </w:p>
          <w:p w:rsidR="00000000" w:rsidRPr="00DD21C0" w:rsidP="00DD21C0">
            <w:pPr>
              <w:pStyle w:val="ListBullet3"/>
            </w:pPr>
            <w:r w:rsidRPr="00DD21C0">
              <w:t>documenting results</w:t>
            </w:r>
          </w:p>
          <w:p w:rsidR="00000000" w:rsidRPr="00DD21C0" w:rsidP="00DD21C0">
            <w:pPr>
              <w:pStyle w:val="ListBullet2"/>
            </w:pPr>
            <w:r w:rsidRPr="00DD21C0">
              <w:t>numeracy skills in regard to:</w:t>
            </w:r>
          </w:p>
          <w:p w:rsidR="00000000" w:rsidRPr="00DD21C0" w:rsidP="00DD21C0">
            <w:pPr>
              <w:pStyle w:val="ListBullet3"/>
            </w:pPr>
            <w:r w:rsidRPr="00DD21C0">
              <w:t>interpreting and maintaining data</w:t>
            </w:r>
          </w:p>
          <w:p w:rsidR="00000000" w:rsidRPr="00DD21C0" w:rsidP="00DD21C0">
            <w:pPr>
              <w:pStyle w:val="ListBullet3"/>
            </w:pPr>
            <w:r w:rsidRPr="00DD21C0">
              <w:t>setting territory sales targets that link to sales, marketing and strategic plans</w:t>
            </w:r>
          </w:p>
          <w:p w:rsidR="00000000" w:rsidRPr="00DD21C0" w:rsidP="00DD21C0">
            <w:pPr>
              <w:pStyle w:val="ListBullet3"/>
            </w:pPr>
            <w:r w:rsidRPr="00DD21C0">
              <w:t>estimating volume</w:t>
            </w:r>
          </w:p>
          <w:p w:rsidR="00000000" w:rsidRPr="00DD21C0" w:rsidP="00DD21C0">
            <w:pPr>
              <w:pStyle w:val="ListBullet3"/>
            </w:pPr>
            <w:r w:rsidRPr="00DD21C0">
              <w:t>monitoring budget and resource expenditure</w:t>
            </w:r>
          </w:p>
          <w:p w:rsidR="00000000" w:rsidRPr="00DD21C0" w:rsidP="00DD21C0">
            <w:pPr>
              <w:pStyle w:val="ListBullet2"/>
            </w:pPr>
            <w:r w:rsidRPr="00DD21C0">
              <w:t>leadership skills to:</w:t>
            </w:r>
          </w:p>
          <w:p w:rsidR="00000000" w:rsidRPr="00DD21C0" w:rsidP="00DD21C0">
            <w:pPr>
              <w:pStyle w:val="ListBullet3"/>
            </w:pPr>
            <w:r w:rsidRPr="00DD21C0">
              <w:t>conduct sales team meetings effectively</w:t>
            </w:r>
          </w:p>
          <w:p w:rsidR="00000000" w:rsidRPr="00DD21C0" w:rsidP="00DD21C0">
            <w:pPr>
              <w:pStyle w:val="ListBullet3"/>
            </w:pPr>
            <w:r w:rsidRPr="00DD21C0">
              <w:t>plan and organise task completion for self and te</w:t>
            </w:r>
            <w:r w:rsidRPr="00DD21C0">
              <w:t>am</w:t>
            </w:r>
          </w:p>
          <w:p w:rsidR="00000000" w:rsidP="00DD21C0">
            <w:pPr>
              <w:pStyle w:val="ListBullet3"/>
              <w:rPr>
                <w:lang w:val="en-NZ"/>
              </w:rPr>
            </w:pPr>
            <w:r w:rsidRPr="00DD21C0">
              <w:t>set and monitor team outcomes.</w:t>
            </w:r>
          </w:p>
        </w:tc>
      </w:tr>
      <w:tr w:rsidTr="000D51B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D21C0" w:rsidP="00DD21C0">
            <w:pPr>
              <w:pStyle w:val="BodyText"/>
            </w:pPr>
            <w:r w:rsidRPr="00DD21C0">
              <w:t>The following knowledge must be assessed as part of this unit:</w:t>
            </w:r>
          </w:p>
          <w:p w:rsidR="00000000" w:rsidRPr="00DD21C0" w:rsidP="00DD21C0">
            <w:pPr>
              <w:pStyle w:val="ListBullet2"/>
            </w:pPr>
            <w:r w:rsidRPr="00DD21C0">
              <w:t>business policies and procedures in regard to:</w:t>
            </w:r>
          </w:p>
          <w:p w:rsidR="00000000" w:rsidRPr="00DD21C0" w:rsidP="00DD21C0">
            <w:pPr>
              <w:pStyle w:val="ListBullet3"/>
            </w:pPr>
            <w:r w:rsidRPr="00DD21C0">
              <w:t>sales and service delivery</w:t>
            </w:r>
          </w:p>
          <w:p w:rsidR="00000000" w:rsidRPr="00DD21C0" w:rsidP="00DD21C0">
            <w:pPr>
              <w:pStyle w:val="ListBullet3"/>
            </w:pPr>
            <w:r w:rsidRPr="00DD21C0">
              <w:t>interaction with customers and other team members</w:t>
            </w:r>
          </w:p>
          <w:p w:rsidR="00000000" w:rsidRPr="00DD21C0" w:rsidP="00DD21C0">
            <w:pPr>
              <w:pStyle w:val="ListBullet2"/>
            </w:pPr>
            <w:r w:rsidRPr="00DD21C0">
              <w:t>business merchandise and service range</w:t>
            </w:r>
          </w:p>
          <w:p w:rsidR="00000000" w:rsidRPr="00DD21C0" w:rsidP="00DD21C0">
            <w:pPr>
              <w:pStyle w:val="ListBullet2"/>
            </w:pPr>
            <w:r w:rsidRPr="00DD21C0">
              <w:t>business merchandising plan</w:t>
            </w:r>
          </w:p>
          <w:p w:rsidR="00000000" w:rsidRPr="00DD21C0" w:rsidP="00DD21C0">
            <w:pPr>
              <w:pStyle w:val="ListBullet2"/>
            </w:pPr>
            <w:r w:rsidRPr="00DD21C0">
              <w:t>range and availability of new products and services</w:t>
            </w:r>
          </w:p>
          <w:p w:rsidR="00000000" w:rsidRPr="00DD21C0" w:rsidP="00DD21C0">
            <w:pPr>
              <w:pStyle w:val="ListBullet2"/>
            </w:pPr>
            <w:r w:rsidRPr="00DD21C0">
              <w:t>customer demand and market trends</w:t>
            </w:r>
          </w:p>
          <w:p w:rsidR="00000000" w:rsidRPr="00DD21C0" w:rsidP="00DD21C0">
            <w:pPr>
              <w:pStyle w:val="ListBullet2"/>
            </w:pPr>
            <w:r w:rsidRPr="00DD21C0">
              <w:t>product quality standards</w:t>
            </w:r>
          </w:p>
          <w:p w:rsidR="00000000" w:rsidRPr="00DD21C0" w:rsidP="00DD21C0">
            <w:pPr>
              <w:pStyle w:val="ListBullet2"/>
            </w:pPr>
            <w:r w:rsidRPr="00DD21C0">
              <w:t>relevant legislation and statutory requirements</w:t>
            </w:r>
          </w:p>
          <w:p w:rsidR="00000000" w:rsidRPr="00DD21C0" w:rsidP="00DD21C0">
            <w:pPr>
              <w:pStyle w:val="ListBullet2"/>
            </w:pPr>
            <w:r w:rsidRPr="00DD21C0">
              <w:t xml:space="preserve">principles and techniques in </w:t>
            </w:r>
            <w:r w:rsidRPr="00DD21C0">
              <w:t>interpersonal communication</w:t>
            </w:r>
          </w:p>
          <w:p w:rsidR="00000000" w:rsidRPr="00DD21C0" w:rsidP="00DD21C0">
            <w:pPr>
              <w:pStyle w:val="ListBullet2"/>
            </w:pPr>
            <w:r w:rsidRPr="00DD21C0">
              <w:t>'modelling' positive attitudes and behaviours</w:t>
            </w:r>
          </w:p>
          <w:p w:rsidR="00000000" w:rsidRPr="00DD21C0" w:rsidP="00DD21C0">
            <w:pPr>
              <w:pStyle w:val="ListBullet2"/>
            </w:pPr>
            <w:r w:rsidRPr="00DD21C0">
              <w:t>team formation techniques</w:t>
            </w:r>
          </w:p>
          <w:p w:rsidR="00000000" w:rsidRPr="00DD21C0" w:rsidP="00DD21C0">
            <w:pPr>
              <w:pStyle w:val="ListBullet2"/>
            </w:pPr>
            <w:r w:rsidRPr="00DD21C0">
              <w:t>leadership styles</w:t>
            </w:r>
          </w:p>
          <w:p w:rsidR="00000000" w:rsidRPr="00DD21C0" w:rsidP="00DD21C0">
            <w:pPr>
              <w:pStyle w:val="ListBullet2"/>
            </w:pPr>
            <w:r w:rsidRPr="00DD21C0">
              <w:t>training and mentoring team members</w:t>
            </w:r>
          </w:p>
          <w:p w:rsidR="00000000" w:rsidRPr="00DD21C0" w:rsidP="00DD21C0">
            <w:pPr>
              <w:pStyle w:val="ListBullet2"/>
            </w:pPr>
            <w:r w:rsidRPr="00DD21C0">
              <w:t>delegation and decision making</w:t>
            </w:r>
          </w:p>
          <w:p w:rsidR="00000000" w:rsidRPr="00DD21C0" w:rsidP="00DD21C0">
            <w:pPr>
              <w:pStyle w:val="ListBullet2"/>
            </w:pPr>
            <w:r w:rsidRPr="00DD21C0">
              <w:t xml:space="preserve">OHS aspects of job. </w:t>
            </w:r>
          </w:p>
        </w:tc>
      </w:tr>
    </w:tbl>
    <w:p w:rsidR="000D51B3" w:rsidP="00DD21C0">
      <w:pPr>
        <w:pStyle w:val="BodyText"/>
      </w:pPr>
    </w:p>
    <w:p w:rsidR="000D51B3" w:rsidP="00DD21C0">
      <w:pPr>
        <w:pStyle w:val="BodyText"/>
      </w:pPr>
    </w:p>
    <w:p w:rsidR="00000000" w:rsidRPr="00DD21C0" w:rsidP="00DD21C0">
      <w:pPr>
        <w:pStyle w:val="Heading1"/>
      </w:pPr>
      <w:bookmarkStart w:id="10" w:name="O_139308"/>
      <w:bookmarkEnd w:id="10"/>
      <w:r w:rsidRPr="00DD21C0">
        <w:t>Evidence Guide</w:t>
      </w:r>
    </w:p>
    <w:tbl>
      <w:tblPr>
        <w:tblW w:w="0" w:type="auto"/>
        <w:tblLayout w:type="fixed"/>
        <w:tblCellMar>
          <w:left w:w="62" w:type="dxa"/>
          <w:right w:w="62" w:type="dxa"/>
        </w:tblCellMar>
        <w:tblLook w:val="0000"/>
      </w:tblPr>
      <w:tblGrid>
        <w:gridCol w:w="3345"/>
        <w:gridCol w:w="5835"/>
      </w:tblGrid>
      <w:tr w:rsidTr="000D51B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SpecialBold"/>
              </w:rPr>
              <w:t>EVIDENCE GUIDE</w:t>
            </w:r>
          </w:p>
        </w:tc>
      </w:tr>
      <w:tr w:rsidTr="000D51B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t>The Evidence Guide provides advice on assessment and must be read in conjunction with the Performance Criteria, Required Skills and Knowledge, the Range Statement and the Assessment Guidelines for this Training Package.</w:t>
            </w:r>
          </w:p>
        </w:tc>
      </w:tr>
      <w:tr w:rsidTr="000D51B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D21C0" w:rsidP="00DD21C0">
            <w:pPr>
              <w:pStyle w:val="BodyText"/>
            </w:pPr>
            <w:r w:rsidRPr="00DD21C0">
              <w:t>Evidence of the following is essential:</w:t>
            </w:r>
          </w:p>
          <w:p w:rsidR="00000000" w:rsidRPr="00DD21C0" w:rsidP="00DD21C0">
            <w:pPr>
              <w:pStyle w:val="ListBullet2"/>
            </w:pPr>
            <w:r w:rsidRPr="00DD21C0">
              <w:t>models and activates positive behaviours and attitudes in team (leads by example)</w:t>
            </w:r>
          </w:p>
          <w:p w:rsidR="00000000" w:rsidRPr="00DD21C0" w:rsidP="00DD21C0">
            <w:pPr>
              <w:pStyle w:val="ListBullet2"/>
            </w:pPr>
            <w:r w:rsidRPr="00DD21C0">
              <w:t>sets and communicates performance standards, sales targets and individual performance requirements to team members</w:t>
            </w:r>
          </w:p>
          <w:p w:rsidR="00000000" w:rsidRPr="00DD21C0" w:rsidP="00DD21C0">
            <w:pPr>
              <w:pStyle w:val="ListBullet2"/>
            </w:pPr>
            <w:r w:rsidRPr="00DD21C0">
              <w:t>evaluates and amends leadership style to meet work team, contingency and performance contexts</w:t>
            </w:r>
          </w:p>
          <w:p w:rsidR="00000000" w:rsidRPr="00DD21C0" w:rsidP="00DD21C0">
            <w:pPr>
              <w:pStyle w:val="ListBullet2"/>
            </w:pPr>
            <w:r w:rsidRPr="00DD21C0">
              <w:t>communicates sales and service targets and plan</w:t>
            </w:r>
            <w:r w:rsidRPr="00DD21C0">
              <w:t>s and provides feedback on operations and outcomes to relevant personnel in accordance with store policy</w:t>
            </w:r>
          </w:p>
          <w:p w:rsidR="00000000" w:rsidP="00DD21C0">
            <w:pPr>
              <w:pStyle w:val="ListBullet2"/>
              <w:rPr>
                <w:lang w:val="en-NZ"/>
              </w:rPr>
            </w:pPr>
            <w:r w:rsidRPr="00DD21C0">
              <w:t>manages effective service coverage and sales targets for a customer group or territory.</w:t>
            </w: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D21C0" w:rsidP="00DD21C0">
            <w:pPr>
              <w:pStyle w:val="BodyText"/>
            </w:pPr>
            <w:r w:rsidRPr="00DD21C0">
              <w:t>Assessment must ensure access to:</w:t>
            </w:r>
          </w:p>
          <w:p w:rsidR="00000000" w:rsidRPr="00DD21C0" w:rsidP="00DD21C0">
            <w:pPr>
              <w:pStyle w:val="ListBullet2"/>
            </w:pPr>
            <w:r w:rsidRPr="00DD21C0">
              <w:t>a sales workplace environment</w:t>
            </w:r>
          </w:p>
          <w:p w:rsidR="00000000" w:rsidRPr="00DD21C0" w:rsidP="00DD21C0">
            <w:pPr>
              <w:pStyle w:val="ListBullet2"/>
            </w:pPr>
            <w:r w:rsidRPr="00DD21C0">
              <w:t>relevant documentation, such as:</w:t>
            </w:r>
          </w:p>
          <w:p w:rsidR="00000000" w:rsidRPr="00DD21C0" w:rsidP="00DD21C0">
            <w:pPr>
              <w:pStyle w:val="ListBullet3"/>
            </w:pPr>
            <w:r w:rsidRPr="00DD21C0">
              <w:t>policy and procedures manuals</w:t>
            </w:r>
          </w:p>
          <w:p w:rsidR="00000000" w:rsidRPr="00DD21C0" w:rsidP="00DD21C0">
            <w:pPr>
              <w:pStyle w:val="ListBullet3"/>
            </w:pPr>
            <w:r w:rsidRPr="00DD21C0">
              <w:t>sales and service delivery targets and plans</w:t>
            </w:r>
          </w:p>
          <w:p w:rsidR="00000000" w:rsidRPr="00DD21C0" w:rsidP="00DD21C0">
            <w:pPr>
              <w:pStyle w:val="ListBullet3"/>
            </w:pPr>
            <w:r w:rsidRPr="00DD21C0">
              <w:t>records of sales and service</w:t>
            </w:r>
          </w:p>
          <w:p w:rsidR="00000000" w:rsidRPr="00DD21C0" w:rsidP="00DD21C0">
            <w:pPr>
              <w:pStyle w:val="ListBullet3"/>
            </w:pPr>
            <w:r w:rsidRPr="00DD21C0">
              <w:t>legislation and statutory requirements</w:t>
            </w:r>
          </w:p>
          <w:p w:rsidR="00000000" w:rsidRPr="00DD21C0" w:rsidP="00DD21C0">
            <w:pPr>
              <w:pStyle w:val="ListBullet3"/>
            </w:pPr>
            <w:r w:rsidRPr="00DD21C0">
              <w:t>industry codes of practice</w:t>
            </w:r>
          </w:p>
          <w:p w:rsidR="00000000" w:rsidP="00DD21C0">
            <w:pPr>
              <w:pStyle w:val="ListBullet2"/>
              <w:rPr>
                <w:lang w:val="en-NZ"/>
              </w:rPr>
            </w:pPr>
            <w:r w:rsidRPr="00DD21C0">
              <w:t>a team.</w:t>
            </w: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D21C0" w:rsidP="00DD21C0">
            <w:pPr>
              <w:pStyle w:val="BodyText"/>
            </w:pPr>
            <w:r w:rsidRPr="00DD21C0">
              <w:t>A range of assessment methods should be used to assess practical skills and knowledge. The following examples are appropriate for this unit:</w:t>
            </w:r>
          </w:p>
          <w:p w:rsidR="00000000" w:rsidRPr="00DD21C0" w:rsidP="00DD21C0">
            <w:pPr>
              <w:pStyle w:val="ListBullet2"/>
            </w:pPr>
            <w:r w:rsidRPr="00DD21C0">
              <w:t>observation of the candidate in the workplace</w:t>
            </w:r>
          </w:p>
          <w:p w:rsidR="00000000" w:rsidRPr="00DD21C0" w:rsidP="00DD21C0">
            <w:pPr>
              <w:pStyle w:val="ListBullet2"/>
            </w:pPr>
            <w:r w:rsidRPr="00DD21C0">
              <w:t>third-party reports from a supervisor</w:t>
            </w:r>
          </w:p>
          <w:p w:rsidR="00000000" w:rsidRPr="00DD21C0" w:rsidP="00DD21C0">
            <w:pPr>
              <w:pStyle w:val="ListBullet2"/>
            </w:pPr>
            <w:r w:rsidRPr="00DD21C0">
              <w:t>customer feedback</w:t>
            </w:r>
          </w:p>
          <w:p w:rsidR="00000000" w:rsidRPr="00DD21C0" w:rsidP="00DD21C0">
            <w:pPr>
              <w:pStyle w:val="ListBullet2"/>
            </w:pPr>
            <w:r w:rsidRPr="00DD21C0">
              <w:t>written or verbal questioning to assess knowledge and understanding</w:t>
            </w:r>
          </w:p>
          <w:p w:rsidR="00000000" w:rsidRPr="00DD21C0" w:rsidP="00DD21C0">
            <w:pPr>
              <w:pStyle w:val="ListBullet2"/>
            </w:pPr>
            <w:r w:rsidRPr="00DD21C0">
              <w:t>review of portfolios of evidence and third-party workplace reports of on-the-job performance.</w:t>
            </w:r>
          </w:p>
          <w:p w:rsidR="00000000" w:rsidP="00DD21C0">
            <w:pPr>
              <w:pStyle w:val="BodyText"/>
              <w:rPr>
                <w:lang w:val="en-NZ"/>
              </w:rPr>
            </w:pPr>
            <w:r w:rsidRPr="00DD21C0">
              <w:t>Holistic assessment with other units r</w:t>
            </w:r>
            <w:r w:rsidRPr="00DD21C0">
              <w:t>elevant to the industry sector, workplace and job role is recommended.</w:t>
            </w: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D21C0" w:rsidP="00DD21C0">
            <w:pPr>
              <w:pStyle w:val="BodyText"/>
            </w:pPr>
            <w:r w:rsidRPr="00DD21C0">
              <w:t xml:space="preserve">Employability skills are integral to effective performance in the workplace and are broadly consistent across industry sectors. How these skills </w:t>
            </w:r>
            <w:r w:rsidRPr="00DD21C0">
              <w:t>are applied varies between occupations and qualifications due to the different work functions and contexts.</w:t>
            </w:r>
          </w:p>
          <w:p w:rsidR="00000000" w:rsidRPr="00DD21C0" w:rsidP="00DD21C0">
            <w:pPr>
              <w:pStyle w:val="BodyText"/>
            </w:pPr>
            <w:r w:rsidRPr="00DD21C0">
              <w:t>Employability skills embedded in this unit should be assessed holistically in the context of the job role and with other relevant units that make up</w:t>
            </w:r>
            <w:r w:rsidRPr="00DD21C0">
              <w:t xml:space="preserve"> the skill set or qualification.</w:t>
            </w:r>
          </w:p>
        </w:tc>
      </w:tr>
    </w:tbl>
    <w:p w:rsidR="000D51B3" w:rsidP="00DD21C0">
      <w:pPr>
        <w:pStyle w:val="BodyText"/>
      </w:pPr>
    </w:p>
    <w:p w:rsidR="000D51B3" w:rsidP="00DD21C0">
      <w:pPr>
        <w:pStyle w:val="BodyText"/>
      </w:pPr>
    </w:p>
    <w:p w:rsidR="00000000" w:rsidRPr="00DD21C0" w:rsidP="00DD21C0">
      <w:pPr>
        <w:pStyle w:val="Heading1"/>
      </w:pPr>
      <w:bookmarkStart w:id="11" w:name="O_139309"/>
      <w:bookmarkEnd w:id="11"/>
      <w:r w:rsidRPr="00DD21C0">
        <w:t>Range Statement</w:t>
      </w:r>
    </w:p>
    <w:tbl>
      <w:tblPr>
        <w:tblW w:w="0" w:type="auto"/>
        <w:tblLayout w:type="fixed"/>
        <w:tblCellMar>
          <w:left w:w="62" w:type="dxa"/>
          <w:right w:w="62" w:type="dxa"/>
        </w:tblCellMar>
        <w:tblLook w:val="0000"/>
      </w:tblPr>
      <w:tblGrid>
        <w:gridCol w:w="3345"/>
        <w:gridCol w:w="5835"/>
      </w:tblGrid>
      <w:tr w:rsidTr="000D51B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SpecialBold"/>
              </w:rPr>
              <w:t>RANGE STATEMENT</w:t>
            </w:r>
          </w:p>
        </w:tc>
      </w:tr>
      <w:tr w:rsidTr="000D51B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t xml:space="preserve">The range statement relates to the unit of competency as a whole. It allows for different work environments and situations that may affect performance. </w:t>
            </w:r>
            <w:r w:rsidRPr="00DD21C0">
              <w:rPr>
                <w:rStyle w:val="BoldandItalics"/>
              </w:rPr>
              <w:t>Bold italicised</w:t>
            </w:r>
            <w:r w:rsidRPr="00DD21C0">
              <w:t xml:space="preserve"> wording in the performance criteria is detailed below.</w:t>
            </w:r>
          </w:p>
        </w:tc>
      </w:tr>
      <w:tr w:rsidTr="000D51B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BoldandItalics"/>
              </w:rPr>
              <w:t>Team members</w:t>
            </w:r>
            <w:r w:rsidRPr="00DD21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21C0" w:rsidP="00DD21C0">
            <w:pPr>
              <w:pStyle w:val="ListBullet2"/>
            </w:pPr>
            <w:r w:rsidRPr="00DD21C0">
              <w:t>full-time, part-time, casual or contract staff</w:t>
            </w:r>
          </w:p>
          <w:p w:rsidR="00000000" w:rsidRPr="00DD21C0" w:rsidP="00DD21C0">
            <w:pPr>
              <w:pStyle w:val="ListBullet2"/>
            </w:pPr>
            <w:r w:rsidRPr="00DD21C0">
              <w:t>people from a range of social, cultural and ethnic backgrounds</w:t>
            </w:r>
          </w:p>
          <w:p w:rsidR="00000000" w:rsidP="00DD21C0">
            <w:pPr>
              <w:pStyle w:val="ListBullet2"/>
              <w:rPr>
                <w:lang w:val="en-NZ"/>
              </w:rPr>
            </w:pPr>
            <w:r w:rsidRPr="00DD21C0">
              <w:t>people with varying degrees of language and literacy levels.</w:t>
            </w: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BoldandItalics"/>
              </w:rPr>
              <w:t>Team needs and requests</w:t>
            </w:r>
            <w:r w:rsidRPr="00DD21C0">
              <w:t xml:space="preserve"> may relate to resources such as:</w:t>
            </w:r>
          </w:p>
        </w:tc>
        <w:tc>
          <w:tcPr>
            <w:tcW w:w="5835" w:type="dxa"/>
            <w:tcBorders>
              <w:top w:val="nil"/>
              <w:left w:val="nil"/>
              <w:bottom w:val="nil"/>
              <w:right w:val="nil"/>
            </w:tcBorders>
            <w:tcMar>
              <w:top w:w="0" w:type="dxa"/>
              <w:left w:w="62" w:type="dxa"/>
              <w:bottom w:w="0" w:type="dxa"/>
              <w:right w:w="62" w:type="dxa"/>
            </w:tcMar>
          </w:tcPr>
          <w:p w:rsidR="00000000" w:rsidRPr="00DD21C0" w:rsidP="00DD21C0">
            <w:pPr>
              <w:pStyle w:val="ListBullet2"/>
            </w:pPr>
            <w:r w:rsidRPr="00DD21C0">
              <w:t>people</w:t>
            </w:r>
          </w:p>
          <w:p w:rsidR="00000000" w:rsidRPr="00DD21C0" w:rsidP="00DD21C0">
            <w:pPr>
              <w:pStyle w:val="ListBullet2"/>
            </w:pPr>
            <w:r w:rsidRPr="00DD21C0">
              <w:t>materials</w:t>
            </w:r>
          </w:p>
          <w:p w:rsidR="00000000" w:rsidRPr="00DD21C0" w:rsidP="00DD21C0">
            <w:pPr>
              <w:pStyle w:val="ListBullet2"/>
            </w:pPr>
            <w:r w:rsidRPr="00DD21C0">
              <w:t>equipment and technology</w:t>
            </w:r>
          </w:p>
          <w:p w:rsidR="00000000" w:rsidRPr="00DD21C0" w:rsidP="00DD21C0">
            <w:pPr>
              <w:pStyle w:val="ListBullet2"/>
            </w:pPr>
            <w:r w:rsidRPr="00DD21C0">
              <w:t>budget</w:t>
            </w:r>
          </w:p>
          <w:p w:rsidR="00000000" w:rsidP="00DD21C0">
            <w:pPr>
              <w:pStyle w:val="ListBullet2"/>
              <w:rPr>
                <w:lang w:val="en-NZ"/>
              </w:rPr>
            </w:pPr>
            <w:r w:rsidRPr="00DD21C0">
              <w:t>time.</w:t>
            </w: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BoldandItalics"/>
              </w:rPr>
              <w:t>Communication</w:t>
            </w:r>
            <w:r w:rsidRPr="00DD21C0">
              <w:t xml:space="preserve"> styles may include:</w:t>
            </w:r>
          </w:p>
        </w:tc>
        <w:tc>
          <w:tcPr>
            <w:tcW w:w="5835" w:type="dxa"/>
            <w:tcBorders>
              <w:top w:val="nil"/>
              <w:left w:val="nil"/>
              <w:bottom w:val="nil"/>
              <w:right w:val="nil"/>
            </w:tcBorders>
            <w:tcMar>
              <w:top w:w="0" w:type="dxa"/>
              <w:left w:w="62" w:type="dxa"/>
              <w:bottom w:w="0" w:type="dxa"/>
              <w:right w:w="62" w:type="dxa"/>
            </w:tcMar>
          </w:tcPr>
          <w:p w:rsidR="00000000" w:rsidRPr="00DD21C0" w:rsidP="00DD21C0">
            <w:pPr>
              <w:pStyle w:val="ListBullet2"/>
            </w:pPr>
            <w:r w:rsidRPr="00DD21C0">
              <w:t>speaking and listening</w:t>
            </w:r>
          </w:p>
          <w:p w:rsidR="00000000" w:rsidRPr="00DD21C0" w:rsidP="00DD21C0">
            <w:pPr>
              <w:pStyle w:val="ListBullet2"/>
            </w:pPr>
            <w:r w:rsidRPr="00DD21C0">
              <w:t>reading and writing</w:t>
            </w:r>
          </w:p>
          <w:p w:rsidR="00000000" w:rsidRPr="00DD21C0" w:rsidP="00DD21C0">
            <w:pPr>
              <w:pStyle w:val="ListBullet2"/>
            </w:pPr>
            <w:r w:rsidRPr="00DD21C0">
              <w:t>body language</w:t>
            </w:r>
          </w:p>
          <w:p w:rsidR="00000000" w:rsidRPr="00DD21C0" w:rsidP="00DD21C0">
            <w:pPr>
              <w:pStyle w:val="ListBullet2"/>
            </w:pPr>
            <w:r w:rsidRPr="00DD21C0">
              <w:t>facial expression</w:t>
            </w:r>
          </w:p>
          <w:p w:rsidR="00000000" w:rsidP="00DD21C0">
            <w:pPr>
              <w:pStyle w:val="ListBullet2"/>
              <w:rPr>
                <w:lang w:val="en-NZ"/>
              </w:rPr>
            </w:pPr>
            <w:r w:rsidRPr="00DD21C0">
              <w:t>using languages other than English including local community languages, Indigenous languages and visual languages such as sign language.</w:t>
            </w: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t xml:space="preserve">Sales </w:t>
            </w:r>
            <w:r w:rsidRPr="00DD21C0">
              <w:rPr>
                <w:rStyle w:val="BoldandItalics"/>
              </w:rPr>
              <w:t>reports</w:t>
            </w:r>
            <w:r w:rsidRPr="00DD21C0">
              <w:t xml:space="preserve"> may include information on:</w:t>
            </w:r>
          </w:p>
        </w:tc>
        <w:tc>
          <w:tcPr>
            <w:tcW w:w="5835" w:type="dxa"/>
            <w:tcBorders>
              <w:top w:val="nil"/>
              <w:left w:val="nil"/>
              <w:bottom w:val="nil"/>
              <w:right w:val="nil"/>
            </w:tcBorders>
            <w:tcMar>
              <w:top w:w="0" w:type="dxa"/>
              <w:left w:w="62" w:type="dxa"/>
              <w:bottom w:w="0" w:type="dxa"/>
              <w:right w:w="62" w:type="dxa"/>
            </w:tcMar>
          </w:tcPr>
          <w:p w:rsidR="00000000" w:rsidRPr="00DD21C0" w:rsidP="00DD21C0">
            <w:pPr>
              <w:pStyle w:val="ListBullet2"/>
            </w:pPr>
            <w:r w:rsidRPr="00DD21C0">
              <w:t>competitor activitie</w:t>
            </w:r>
            <w:r w:rsidRPr="00DD21C0">
              <w:t>s</w:t>
            </w:r>
          </w:p>
          <w:p w:rsidR="00000000" w:rsidRPr="00DD21C0" w:rsidP="00DD21C0">
            <w:pPr>
              <w:pStyle w:val="ListBullet2"/>
            </w:pPr>
            <w:r w:rsidRPr="00DD21C0">
              <w:t>recalls</w:t>
            </w:r>
          </w:p>
          <w:p w:rsidR="00000000" w:rsidRPr="00DD21C0" w:rsidP="00DD21C0">
            <w:pPr>
              <w:pStyle w:val="ListBullet2"/>
            </w:pPr>
            <w:r w:rsidRPr="00DD21C0">
              <w:t>product problems</w:t>
            </w:r>
          </w:p>
          <w:p w:rsidR="00000000" w:rsidRPr="00DD21C0" w:rsidP="00DD21C0">
            <w:pPr>
              <w:pStyle w:val="ListBullet2"/>
            </w:pPr>
            <w:r w:rsidRPr="00DD21C0">
              <w:t>display disputes</w:t>
            </w:r>
          </w:p>
          <w:p w:rsidR="00000000" w:rsidRPr="00DD21C0" w:rsidP="00DD21C0">
            <w:pPr>
              <w:pStyle w:val="ListBullet2"/>
            </w:pPr>
            <w:r w:rsidRPr="00DD21C0">
              <w:t>business customer requests</w:t>
            </w:r>
          </w:p>
          <w:p w:rsidR="00000000" w:rsidP="00DD21C0">
            <w:pPr>
              <w:pStyle w:val="ListBullet2"/>
              <w:rPr>
                <w:lang w:val="en-NZ"/>
              </w:rPr>
            </w:pPr>
            <w:r w:rsidRPr="00DD21C0">
              <w:t>end consumer complaints.</w:t>
            </w: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BoldandItalics"/>
              </w:rPr>
              <w:t>Sales and performance targets</w:t>
            </w:r>
            <w:r w:rsidRPr="00DD21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21C0" w:rsidP="00DD21C0">
            <w:pPr>
              <w:pStyle w:val="ListBullet2"/>
            </w:pPr>
            <w:r w:rsidRPr="00DD21C0">
              <w:t>market share</w:t>
            </w:r>
          </w:p>
          <w:p w:rsidR="00000000" w:rsidRPr="00DD21C0" w:rsidP="00DD21C0">
            <w:pPr>
              <w:pStyle w:val="ListBullet2"/>
            </w:pPr>
            <w:r w:rsidRPr="00DD21C0">
              <w:t>positioning with local businesses</w:t>
            </w:r>
          </w:p>
          <w:p w:rsidR="00000000" w:rsidRPr="00DD21C0" w:rsidP="00DD21C0">
            <w:pPr>
              <w:pStyle w:val="ListBullet2"/>
            </w:pPr>
            <w:r w:rsidRPr="00DD21C0">
              <w:t>price</w:t>
            </w:r>
          </w:p>
          <w:p w:rsidR="00000000" w:rsidRPr="00DD21C0" w:rsidP="00DD21C0">
            <w:pPr>
              <w:pStyle w:val="ListBullet2"/>
            </w:pPr>
            <w:r w:rsidRPr="00DD21C0">
              <w:t>quality</w:t>
            </w:r>
          </w:p>
          <w:p w:rsidR="00000000" w:rsidRPr="00DD21C0" w:rsidP="00DD21C0">
            <w:pPr>
              <w:pStyle w:val="ListBullet2"/>
            </w:pPr>
            <w:r w:rsidRPr="00DD21C0">
              <w:t>volume of sales</w:t>
            </w:r>
          </w:p>
          <w:p w:rsidR="00000000" w:rsidRPr="00DD21C0" w:rsidP="00DD21C0">
            <w:pPr>
              <w:pStyle w:val="ListBullet2"/>
            </w:pPr>
            <w:r w:rsidRPr="00DD21C0">
              <w:t>presentation or merchandising of products or services</w:t>
            </w:r>
          </w:p>
          <w:p w:rsidR="00000000" w:rsidRPr="00DD21C0" w:rsidP="00DD21C0">
            <w:pPr>
              <w:pStyle w:val="ListBullet2"/>
            </w:pPr>
            <w:r w:rsidRPr="00DD21C0">
              <w:t>customer retention</w:t>
            </w:r>
          </w:p>
          <w:p w:rsidR="00000000" w:rsidP="00DD21C0">
            <w:pPr>
              <w:pStyle w:val="ListBullet2"/>
              <w:rPr>
                <w:lang w:val="en-NZ"/>
              </w:rPr>
            </w:pPr>
            <w:r w:rsidRPr="00DD21C0">
              <w:t>shift in sales demographics.</w:t>
            </w: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BoldandItalics"/>
              </w:rPr>
              <w:t>Sales and performance targets</w:t>
            </w:r>
            <w:r w:rsidRPr="00DD21C0">
              <w:t xml:space="preserve"> for a sales team may vary with:</w:t>
            </w:r>
          </w:p>
        </w:tc>
        <w:tc>
          <w:tcPr>
            <w:tcW w:w="5835" w:type="dxa"/>
            <w:tcBorders>
              <w:top w:val="nil"/>
              <w:left w:val="nil"/>
              <w:bottom w:val="nil"/>
              <w:right w:val="nil"/>
            </w:tcBorders>
            <w:tcMar>
              <w:top w:w="0" w:type="dxa"/>
              <w:left w:w="62" w:type="dxa"/>
              <w:bottom w:w="0" w:type="dxa"/>
              <w:right w:w="62" w:type="dxa"/>
            </w:tcMar>
          </w:tcPr>
          <w:p w:rsidR="00000000" w:rsidRPr="00DD21C0" w:rsidP="00DD21C0">
            <w:pPr>
              <w:pStyle w:val="ListBullet2"/>
            </w:pPr>
            <w:r w:rsidRPr="00DD21C0">
              <w:t>brand type</w:t>
            </w:r>
          </w:p>
          <w:p w:rsidR="00000000" w:rsidRPr="00DD21C0" w:rsidP="00DD21C0">
            <w:pPr>
              <w:pStyle w:val="ListBullet2"/>
            </w:pPr>
            <w:r w:rsidRPr="00DD21C0">
              <w:t>marketing campaigns</w:t>
            </w:r>
          </w:p>
          <w:p w:rsidR="00000000" w:rsidRPr="00DD21C0" w:rsidP="00DD21C0">
            <w:pPr>
              <w:pStyle w:val="ListBullet2"/>
            </w:pPr>
            <w:r w:rsidRPr="00DD21C0">
              <w:t>product or service</w:t>
            </w:r>
          </w:p>
          <w:p w:rsidR="00000000" w:rsidRPr="00DD21C0" w:rsidP="00DD21C0">
            <w:pPr>
              <w:pStyle w:val="ListBullet2"/>
            </w:pPr>
            <w:r w:rsidRPr="00DD21C0">
              <w:t>merchandising and sales strategy</w:t>
            </w:r>
          </w:p>
          <w:p w:rsidR="00000000" w:rsidRPr="00DD21C0" w:rsidP="00DD21C0">
            <w:pPr>
              <w:pStyle w:val="ListBullet2"/>
            </w:pPr>
            <w:r w:rsidRPr="00DD21C0">
              <w:t>terr</w:t>
            </w:r>
            <w:r w:rsidRPr="00DD21C0">
              <w:t>itory sales</w:t>
            </w:r>
          </w:p>
          <w:p w:rsidR="00000000" w:rsidP="00DD21C0">
            <w:pPr>
              <w:pStyle w:val="ListBullet2"/>
              <w:rPr>
                <w:lang w:val="en-NZ"/>
              </w:rPr>
            </w:pPr>
            <w:r w:rsidRPr="00DD21C0">
              <w:t>promotional strategies and their duration, cycle, territory coverage and product or service focus.</w:t>
            </w: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BoldandItalics"/>
              </w:rPr>
              <w:t>Equipment and resource requirements</w:t>
            </w:r>
            <w:r w:rsidRPr="00DD21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21C0" w:rsidP="00DD21C0">
            <w:pPr>
              <w:pStyle w:val="ListBullet2"/>
            </w:pPr>
            <w:r w:rsidRPr="00DD21C0">
              <w:t>uniforms</w:t>
            </w:r>
          </w:p>
          <w:p w:rsidR="00000000" w:rsidRPr="00DD21C0" w:rsidP="00DD21C0">
            <w:pPr>
              <w:pStyle w:val="ListBullet2"/>
            </w:pPr>
            <w:r w:rsidRPr="00DD21C0">
              <w:t>pay</w:t>
            </w:r>
          </w:p>
          <w:p w:rsidR="00000000" w:rsidRPr="00DD21C0" w:rsidP="00DD21C0">
            <w:pPr>
              <w:pStyle w:val="ListBullet2"/>
            </w:pPr>
            <w:r w:rsidRPr="00DD21C0">
              <w:t>consumables</w:t>
            </w:r>
          </w:p>
          <w:p w:rsidR="00000000" w:rsidRPr="00DD21C0" w:rsidP="00DD21C0">
            <w:pPr>
              <w:pStyle w:val="ListBullet2"/>
            </w:pPr>
            <w:r w:rsidRPr="00DD21C0">
              <w:t>transportation</w:t>
            </w:r>
          </w:p>
          <w:p w:rsidR="00000000" w:rsidP="00DD21C0">
            <w:pPr>
              <w:pStyle w:val="ListBullet2"/>
              <w:rPr>
                <w:lang w:val="en-NZ"/>
              </w:rPr>
            </w:pPr>
            <w:r w:rsidRPr="00DD21C0">
              <w:t>merchandising and promotional materials.</w:t>
            </w: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BoldandItalics"/>
              </w:rPr>
              <w:t>Meetings</w:t>
            </w:r>
            <w:r w:rsidRPr="00DD21C0">
              <w:t xml:space="preserve"> may be:</w:t>
            </w:r>
          </w:p>
        </w:tc>
        <w:tc>
          <w:tcPr>
            <w:tcW w:w="5835" w:type="dxa"/>
            <w:tcBorders>
              <w:top w:val="nil"/>
              <w:left w:val="nil"/>
              <w:bottom w:val="nil"/>
              <w:right w:val="nil"/>
            </w:tcBorders>
            <w:tcMar>
              <w:top w:w="0" w:type="dxa"/>
              <w:left w:w="62" w:type="dxa"/>
              <w:bottom w:w="0" w:type="dxa"/>
              <w:right w:w="62" w:type="dxa"/>
            </w:tcMar>
          </w:tcPr>
          <w:p w:rsidR="00000000" w:rsidRPr="00DD21C0" w:rsidP="00DD21C0">
            <w:pPr>
              <w:pStyle w:val="ListBullet2"/>
            </w:pPr>
            <w:r w:rsidRPr="00DD21C0">
              <w:t>single location-, face to face</w:t>
            </w:r>
          </w:p>
          <w:p w:rsidR="00000000" w:rsidRPr="00DD21C0" w:rsidP="00DD21C0">
            <w:pPr>
              <w:pStyle w:val="ListBullet2"/>
            </w:pPr>
            <w:r w:rsidRPr="00DD21C0">
              <w:t>multi-locational (e.g. videoconferencing or virtual means, internet)</w:t>
            </w:r>
          </w:p>
          <w:p w:rsidR="00000000" w:rsidP="00DD21C0">
            <w:pPr>
              <w:pStyle w:val="ListBullet2"/>
              <w:rPr>
                <w:lang w:val="en-NZ"/>
              </w:rPr>
            </w:pPr>
            <w:r w:rsidRPr="00DD21C0">
              <w:t>minuted or informal.</w:t>
            </w: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t xml:space="preserve">Business </w:t>
            </w:r>
            <w:r w:rsidRPr="00DD21C0">
              <w:rPr>
                <w:rStyle w:val="BoldandItalics"/>
              </w:rPr>
              <w:t>outcomes</w:t>
            </w:r>
            <w:r w:rsidRPr="00DD21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21C0" w:rsidP="00DD21C0">
            <w:pPr>
              <w:pStyle w:val="ListBullet2"/>
            </w:pPr>
            <w:r w:rsidRPr="00DD21C0">
              <w:t>key performance indicators</w:t>
            </w:r>
          </w:p>
          <w:p w:rsidR="00000000" w:rsidRPr="00DD21C0" w:rsidP="00DD21C0">
            <w:pPr>
              <w:pStyle w:val="ListBullet2"/>
            </w:pPr>
            <w:r w:rsidRPr="00DD21C0">
              <w:t>strategic objectives</w:t>
            </w:r>
          </w:p>
          <w:p w:rsidR="00000000" w:rsidRPr="00DD21C0" w:rsidP="00DD21C0">
            <w:pPr>
              <w:pStyle w:val="ListBullet2"/>
            </w:pPr>
            <w:r w:rsidRPr="00DD21C0">
              <w:t>price</w:t>
            </w:r>
          </w:p>
          <w:p w:rsidR="00000000" w:rsidRPr="00DD21C0" w:rsidP="00DD21C0">
            <w:pPr>
              <w:pStyle w:val="ListBullet2"/>
            </w:pPr>
            <w:r w:rsidRPr="00DD21C0">
              <w:t>market and sales indicators</w:t>
            </w:r>
          </w:p>
          <w:p w:rsidR="00000000" w:rsidRPr="00DD21C0" w:rsidP="00DD21C0">
            <w:pPr>
              <w:pStyle w:val="ListBullet2"/>
            </w:pPr>
            <w:r w:rsidRPr="00DD21C0">
              <w:t>brand value</w:t>
            </w:r>
          </w:p>
          <w:p w:rsidR="00000000" w:rsidRPr="00DD21C0" w:rsidP="00DD21C0">
            <w:pPr>
              <w:pStyle w:val="ListBullet2"/>
            </w:pPr>
            <w:r w:rsidRPr="00DD21C0">
              <w:t>quality standards and criteria</w:t>
            </w:r>
          </w:p>
          <w:p w:rsidR="00000000" w:rsidRPr="00DD21C0" w:rsidP="00DD21C0">
            <w:pPr>
              <w:pStyle w:val="ListBullet2"/>
            </w:pPr>
            <w:r w:rsidRPr="00DD21C0">
              <w:t>performance benchmarks</w:t>
            </w:r>
          </w:p>
          <w:p w:rsidR="00000000" w:rsidP="00DD21C0">
            <w:pPr>
              <w:pStyle w:val="ListBullet2"/>
              <w:rPr>
                <w:lang w:val="en-NZ"/>
              </w:rPr>
            </w:pPr>
            <w:r w:rsidRPr="00DD21C0">
              <w:t>milestones.</w:t>
            </w: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t xml:space="preserve">Business </w:t>
            </w:r>
            <w:r w:rsidRPr="00DD21C0">
              <w:rPr>
                <w:rStyle w:val="BoldandItalics"/>
              </w:rPr>
              <w:t>values and culture</w:t>
            </w:r>
            <w:r w:rsidRPr="00DD21C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21C0" w:rsidP="00DD21C0">
            <w:pPr>
              <w:pStyle w:val="ListBullet2"/>
            </w:pPr>
            <w:r w:rsidRPr="00DD21C0">
              <w:t>organisational structure, including own position and role within the structure</w:t>
            </w:r>
          </w:p>
          <w:p w:rsidR="00000000" w:rsidRPr="00DD21C0" w:rsidP="00DD21C0">
            <w:pPr>
              <w:pStyle w:val="ListBullet2"/>
            </w:pPr>
            <w:r w:rsidRPr="00DD21C0">
              <w:t>chain of command</w:t>
            </w:r>
          </w:p>
          <w:p w:rsidR="00000000" w:rsidRPr="00DD21C0" w:rsidP="00DD21C0">
            <w:pPr>
              <w:pStyle w:val="ListBullet2"/>
            </w:pPr>
            <w:r w:rsidRPr="00DD21C0">
              <w:t>workplace policy and procedures</w:t>
            </w:r>
          </w:p>
          <w:p w:rsidR="00000000" w:rsidRPr="00DD21C0" w:rsidP="00DD21C0">
            <w:pPr>
              <w:pStyle w:val="ListBullet2"/>
            </w:pPr>
            <w:r w:rsidRPr="00DD21C0">
              <w:t>organisational values</w:t>
            </w:r>
          </w:p>
          <w:p w:rsidR="00000000" w:rsidRPr="00DD21C0" w:rsidP="00DD21C0">
            <w:pPr>
              <w:pStyle w:val="ListBullet2"/>
            </w:pPr>
            <w:r w:rsidRPr="00DD21C0">
              <w:t>mission statement</w:t>
            </w:r>
          </w:p>
          <w:p w:rsidR="00000000" w:rsidP="00DD21C0">
            <w:pPr>
              <w:pStyle w:val="ListBullet2"/>
              <w:rPr>
                <w:lang w:val="en-NZ"/>
              </w:rPr>
            </w:pPr>
            <w:r w:rsidRPr="00DD21C0">
              <w:t>workplace goals.</w:t>
            </w: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BoldandItalics"/>
              </w:rPr>
              <w:t>Business policy and procedures</w:t>
            </w:r>
            <w:r w:rsidRPr="00DD21C0">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DD21C0" w:rsidP="00DD21C0">
            <w:pPr>
              <w:pStyle w:val="ListBullet2"/>
            </w:pPr>
            <w:r w:rsidRPr="00DD21C0">
              <w:t>sale of products and services</w:t>
            </w:r>
          </w:p>
          <w:p w:rsidR="00000000" w:rsidRPr="00DD21C0" w:rsidP="00DD21C0">
            <w:pPr>
              <w:pStyle w:val="ListBullet2"/>
            </w:pPr>
            <w:r w:rsidRPr="00DD21C0">
              <w:t>quality assurance and control</w:t>
            </w:r>
          </w:p>
          <w:p w:rsidR="00000000" w:rsidRPr="00DD21C0" w:rsidP="00DD21C0">
            <w:pPr>
              <w:pStyle w:val="ListBullet2"/>
            </w:pPr>
            <w:r w:rsidRPr="00DD21C0">
              <w:t>interaction with customers</w:t>
            </w:r>
          </w:p>
          <w:p w:rsidR="00000000" w:rsidRPr="00DD21C0" w:rsidP="00DD21C0">
            <w:pPr>
              <w:pStyle w:val="ListBullet2"/>
            </w:pPr>
            <w:r w:rsidRPr="00DD21C0">
              <w:t>interaction with other team members</w:t>
            </w:r>
          </w:p>
          <w:p w:rsidR="00000000" w:rsidP="00DD21C0">
            <w:pPr>
              <w:pStyle w:val="ListBullet2"/>
              <w:rPr>
                <w:lang w:val="en-NZ"/>
              </w:rPr>
            </w:pPr>
            <w:r w:rsidRPr="00DD21C0">
              <w:t>OHS.</w:t>
            </w: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p>
        </w:tc>
      </w:tr>
      <w:tr w:rsidTr="000D51B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BoldandItalics"/>
              </w:rPr>
              <w:t>Modelling business expectations and commitment</w:t>
            </w:r>
            <w:r w:rsidRPr="00DD21C0">
              <w:t xml:space="preserve"> through personal performance may involve:</w:t>
            </w:r>
          </w:p>
        </w:tc>
        <w:tc>
          <w:tcPr>
            <w:tcW w:w="5835" w:type="dxa"/>
            <w:tcBorders>
              <w:top w:val="nil"/>
              <w:left w:val="nil"/>
              <w:bottom w:val="nil"/>
              <w:right w:val="nil"/>
            </w:tcBorders>
            <w:tcMar>
              <w:top w:w="0" w:type="dxa"/>
              <w:left w:w="62" w:type="dxa"/>
              <w:bottom w:w="0" w:type="dxa"/>
              <w:right w:w="62" w:type="dxa"/>
            </w:tcMar>
          </w:tcPr>
          <w:p w:rsidR="00000000" w:rsidRPr="00DD21C0" w:rsidP="00DD21C0">
            <w:pPr>
              <w:pStyle w:val="ListBullet2"/>
            </w:pPr>
            <w:r w:rsidRPr="00DD21C0">
              <w:t>job behaviours</w:t>
            </w:r>
          </w:p>
          <w:p w:rsidR="00000000" w:rsidRPr="00DD21C0" w:rsidP="00DD21C0">
            <w:pPr>
              <w:pStyle w:val="ListBullet2"/>
            </w:pPr>
            <w:r w:rsidRPr="00DD21C0">
              <w:t>coaching</w:t>
            </w:r>
          </w:p>
          <w:p w:rsidR="00000000" w:rsidRPr="00DD21C0" w:rsidP="00DD21C0">
            <w:pPr>
              <w:pStyle w:val="ListBullet2"/>
            </w:pPr>
            <w:r w:rsidRPr="00DD21C0">
              <w:t>observation and job shadowing</w:t>
            </w:r>
          </w:p>
          <w:p w:rsidR="00000000" w:rsidRPr="00DD21C0" w:rsidP="00DD21C0">
            <w:pPr>
              <w:pStyle w:val="ListBullet2"/>
            </w:pPr>
            <w:r w:rsidRPr="00DD21C0">
              <w:t>demonstrations</w:t>
            </w:r>
          </w:p>
          <w:p w:rsidR="00000000" w:rsidRPr="00DD21C0" w:rsidP="00DD21C0">
            <w:pPr>
              <w:pStyle w:val="ListBullet2"/>
            </w:pPr>
            <w:r w:rsidRPr="00DD21C0">
              <w:t>communication</w:t>
            </w:r>
          </w:p>
          <w:p w:rsidR="00000000" w:rsidRPr="00DD21C0" w:rsidP="00DD21C0">
            <w:pPr>
              <w:pStyle w:val="ListBullet2"/>
            </w:pPr>
            <w:r w:rsidRPr="00DD21C0">
              <w:t>reflection and discussion.</w:t>
            </w:r>
          </w:p>
        </w:tc>
      </w:tr>
    </w:tbl>
    <w:p w:rsidR="000D51B3" w:rsidP="00DD21C0">
      <w:pPr>
        <w:pStyle w:val="BodyText"/>
      </w:pPr>
    </w:p>
    <w:p w:rsidR="000D51B3" w:rsidP="00DD21C0">
      <w:pPr>
        <w:pStyle w:val="BodyText"/>
      </w:pPr>
    </w:p>
    <w:p w:rsidR="00000000" w:rsidRPr="00DD21C0" w:rsidP="00DD21C0">
      <w:pPr>
        <w:pStyle w:val="Heading1"/>
      </w:pPr>
      <w:bookmarkStart w:id="12" w:name="O_139310"/>
      <w:bookmarkEnd w:id="12"/>
      <w:r w:rsidRPr="00DD21C0">
        <w:t>Unit Sector(s)</w:t>
      </w:r>
    </w:p>
    <w:tbl>
      <w:tblPr>
        <w:tblW w:w="0" w:type="auto"/>
        <w:tblLayout w:type="fixed"/>
        <w:tblCellMar>
          <w:left w:w="62" w:type="dxa"/>
          <w:right w:w="62" w:type="dxa"/>
        </w:tblCellMar>
        <w:tblLook w:val="0000"/>
      </w:tblPr>
      <w:tblGrid>
        <w:gridCol w:w="2836"/>
        <w:gridCol w:w="6344"/>
      </w:tblGrid>
      <w:tr w:rsidTr="000D51B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D21C0" w:rsidP="00DD21C0">
            <w:pPr>
              <w:pStyle w:val="BodyText"/>
            </w:pPr>
            <w:r w:rsidRPr="00DD21C0">
              <w:t>Cross-Sector</w:t>
            </w:r>
          </w:p>
        </w:tc>
      </w:tr>
    </w:tbl>
    <w:p w:rsidR="00000000" w:rsidRPr="00DD21C0" w:rsidP="00DD21C0">
      <w:pPr>
        <w:pStyle w:val="BodyText"/>
      </w:pPr>
    </w:p>
    <w:p w:rsidR="00000000" w:rsidRPr="00DD21C0" w:rsidP="00DD21C0">
      <w:pPr>
        <w:pStyle w:val="AllowPageBreak"/>
      </w:pPr>
    </w:p>
    <w:p w:rsidR="00000000" w:rsidRPr="00DD21C0" w:rsidP="00DD21C0">
      <w:pPr>
        <w:pStyle w:val="Heading1"/>
      </w:pPr>
      <w:bookmarkStart w:id="13" w:name="O_162693"/>
      <w:bookmarkEnd w:id="13"/>
      <w:r w:rsidRPr="00DD21C0">
        <w:t>Competency field</w:t>
      </w:r>
    </w:p>
    <w:tbl>
      <w:tblPr>
        <w:tblW w:w="0" w:type="auto"/>
        <w:tblLayout w:type="fixed"/>
        <w:tblCellMar>
          <w:left w:w="62" w:type="dxa"/>
          <w:right w:w="62" w:type="dxa"/>
        </w:tblCellMar>
        <w:tblLook w:val="0000"/>
      </w:tblPr>
      <w:tblGrid>
        <w:gridCol w:w="2836"/>
        <w:gridCol w:w="6344"/>
      </w:tblGrid>
      <w:tr w:rsidTr="000D51B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D21C0">
            <w:pPr>
              <w:pStyle w:val="BodyText"/>
              <w:rPr>
                <w:lang w:val="en-NZ"/>
              </w:rPr>
            </w:pPr>
            <w:r w:rsidRPr="00DD21C0">
              <w:t>Sales</w:t>
            </w:r>
          </w:p>
        </w:tc>
      </w:tr>
      <w:tr w:rsidTr="000D51B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21C0" w:rsidP="00DD21C0">
            <w:pPr>
              <w:pStyle w:val="BodyText"/>
            </w:pPr>
          </w:p>
        </w:tc>
      </w:tr>
    </w:tbl>
    <w:p w:rsidR="00000000" w:rsidRPr="00DD21C0" w:rsidP="00DD21C0">
      <w:pPr>
        <w:pStyle w:val="BodyText"/>
      </w:pPr>
    </w:p>
    <w:p w:rsidR="00000000" w:rsidRPr="00DD21C0" w:rsidP="00DD21C0"/>
    <w:sectPr w:rsidSect="00DD21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1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51B3" w:rsidP="000D51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1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B3" w:rsidP="00DD21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D51B3" w:rsidP="00DD21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D51B3" w:rsidP="00DD21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1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51B3" w:rsidP="000D51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1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1B3" w:rsidP="00DD21C0">
    <w:pPr>
      <w:pStyle w:val="Header"/>
      <w:framePr w:wrap="around"/>
    </w:pPr>
    <w:r>
      <w:fldChar w:fldCharType="begin"/>
    </w:r>
    <w:r>
      <w:instrText xml:space="preserve"> TITLE   \* MERGEFORMAT </w:instrText>
    </w:r>
    <w:r>
      <w:fldChar w:fldCharType="separate"/>
    </w:r>
    <w:r>
      <w:t>SIRXSLS006A Lead a sales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D51B3" w:rsidP="00DD21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4870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346C68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1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21C0"/>
    <w:pPr>
      <w:spacing w:before="360" w:after="60"/>
      <w:outlineLvl w:val="0"/>
    </w:pPr>
    <w:rPr>
      <w:sz w:val="32"/>
    </w:rPr>
  </w:style>
  <w:style w:type="paragraph" w:styleId="Heading2">
    <w:name w:val="heading 2"/>
    <w:basedOn w:val="HeadingBase"/>
    <w:next w:val="BodyText"/>
    <w:link w:val="Heading2Char"/>
    <w:qFormat/>
    <w:rsid w:val="00DD21C0"/>
    <w:pPr>
      <w:keepLines/>
      <w:spacing w:before="240" w:after="120"/>
      <w:outlineLvl w:val="1"/>
    </w:pPr>
    <w:rPr>
      <w:sz w:val="28"/>
      <w:szCs w:val="40"/>
    </w:rPr>
  </w:style>
  <w:style w:type="paragraph" w:styleId="Heading3">
    <w:name w:val="heading 3"/>
    <w:basedOn w:val="HeadingBase"/>
    <w:next w:val="BodyText"/>
    <w:link w:val="Heading3Char"/>
    <w:qFormat/>
    <w:rsid w:val="00DD21C0"/>
    <w:pPr>
      <w:spacing w:before="180" w:after="120"/>
      <w:outlineLvl w:val="2"/>
    </w:pPr>
    <w:rPr>
      <w:spacing w:val="-10"/>
      <w:kern w:val="32"/>
    </w:rPr>
  </w:style>
  <w:style w:type="paragraph" w:styleId="Heading4">
    <w:name w:val="heading 4"/>
    <w:basedOn w:val="HeadingBase"/>
    <w:next w:val="BodyText"/>
    <w:link w:val="Heading4Char"/>
    <w:qFormat/>
    <w:rsid w:val="00DD21C0"/>
    <w:pPr>
      <w:spacing w:before="160" w:after="120"/>
      <w:outlineLvl w:val="3"/>
    </w:pPr>
    <w:rPr>
      <w:sz w:val="22"/>
    </w:rPr>
  </w:style>
  <w:style w:type="paragraph" w:styleId="Heading5">
    <w:name w:val="heading 5"/>
    <w:basedOn w:val="HeadingBase"/>
    <w:next w:val="Normal"/>
    <w:link w:val="Heading5Char"/>
    <w:qFormat/>
    <w:rsid w:val="00DD21C0"/>
    <w:pPr>
      <w:spacing w:before="80"/>
      <w:outlineLvl w:val="4"/>
    </w:pPr>
    <w:rPr>
      <w:color w:val="918585"/>
      <w:sz w:val="20"/>
    </w:rPr>
  </w:style>
  <w:style w:type="paragraph" w:styleId="Heading6">
    <w:name w:val="heading 6"/>
    <w:basedOn w:val="HeadingBase"/>
    <w:next w:val="Normal"/>
    <w:link w:val="Heading6Char"/>
    <w:qFormat/>
    <w:rsid w:val="00DD21C0"/>
    <w:pPr>
      <w:spacing w:before="60"/>
      <w:outlineLvl w:val="5"/>
    </w:pPr>
    <w:rPr>
      <w:color w:val="918585"/>
      <w:sz w:val="20"/>
    </w:rPr>
  </w:style>
  <w:style w:type="paragraph" w:styleId="Heading7">
    <w:name w:val="heading 7"/>
    <w:basedOn w:val="Normal"/>
    <w:next w:val="Normal"/>
    <w:link w:val="Heading7Char"/>
    <w:qFormat/>
    <w:rsid w:val="00DD21C0"/>
    <w:pPr>
      <w:ind w:left="720"/>
      <w:outlineLvl w:val="6"/>
    </w:pPr>
    <w:rPr>
      <w:i/>
    </w:rPr>
  </w:style>
  <w:style w:type="paragraph" w:styleId="Heading8">
    <w:name w:val="heading 8"/>
    <w:basedOn w:val="Normal"/>
    <w:next w:val="Normal"/>
    <w:link w:val="Heading8Char"/>
    <w:qFormat/>
    <w:rsid w:val="00DD21C0"/>
    <w:pPr>
      <w:ind w:left="720"/>
      <w:outlineLvl w:val="7"/>
    </w:pPr>
    <w:rPr>
      <w:i/>
    </w:rPr>
  </w:style>
  <w:style w:type="paragraph" w:styleId="Heading9">
    <w:name w:val="heading 9"/>
    <w:basedOn w:val="Normal"/>
    <w:next w:val="Normal"/>
    <w:link w:val="Heading9Char"/>
    <w:qFormat/>
    <w:rsid w:val="00DD21C0"/>
    <w:pPr>
      <w:ind w:left="720"/>
      <w:outlineLvl w:val="8"/>
    </w:pPr>
    <w:rPr>
      <w:i/>
    </w:rPr>
  </w:style>
  <w:style w:type="character" w:default="1" w:styleId="DefaultParagraphFont">
    <w:name w:val="Default Paragraph Font"/>
    <w:uiPriority w:val="1"/>
    <w:unhideWhenUsed/>
    <w:rsid w:val="00DD21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1C0"/>
  </w:style>
  <w:style w:type="character" w:customStyle="1" w:styleId="Heading1Char">
    <w:name w:val="Heading 1 Char"/>
    <w:basedOn w:val="DefaultParagraphFont"/>
    <w:link w:val="Heading1"/>
    <w:rsid w:val="00DD21C0"/>
    <w:rPr>
      <w:rFonts w:ascii="Times New Roman" w:eastAsia="Times New Roman" w:hAnsi="Times New Roman" w:cs="Times New Roman"/>
      <w:b/>
      <w:sz w:val="32"/>
      <w:szCs w:val="20"/>
      <w:lang w:eastAsia="en-US"/>
    </w:rPr>
  </w:style>
  <w:style w:type="paragraph" w:styleId="BodyText">
    <w:name w:val="Body Text"/>
    <w:basedOn w:val="Normal"/>
    <w:link w:val="BodyTextChar"/>
    <w:rsid w:val="00DD21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21C0"/>
    <w:rPr>
      <w:rFonts w:ascii="Times New Roman" w:eastAsia="Times New Roman" w:hAnsi="Times New Roman" w:cs="Times New Roman"/>
      <w:sz w:val="24"/>
      <w:lang w:val="en-US" w:eastAsia="en-US"/>
    </w:rPr>
  </w:style>
  <w:style w:type="paragraph" w:styleId="Footer">
    <w:name w:val="footer"/>
    <w:basedOn w:val="Normal"/>
    <w:link w:val="FooterChar"/>
    <w:rsid w:val="00DD21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1C0"/>
    <w:rPr>
      <w:rFonts w:ascii="Times New Roman" w:eastAsia="Times New Roman" w:hAnsi="Times New Roman" w:cs="Times New Roman"/>
      <w:sz w:val="16"/>
      <w:lang w:val="en-US" w:eastAsia="en-US"/>
    </w:rPr>
  </w:style>
  <w:style w:type="paragraph" w:styleId="List">
    <w:name w:val="List"/>
    <w:basedOn w:val="BodyText"/>
    <w:next w:val="BodyText"/>
    <w:rsid w:val="00DD21C0"/>
    <w:pPr>
      <w:tabs>
        <w:tab w:val="left" w:pos="340"/>
      </w:tabs>
      <w:spacing w:before="60" w:after="60"/>
      <w:ind w:left="340" w:hanging="340"/>
    </w:pPr>
  </w:style>
  <w:style w:type="character" w:customStyle="1" w:styleId="SpecialBold">
    <w:name w:val="Special Bold"/>
    <w:basedOn w:val="DefaultParagraphFont"/>
    <w:rsid w:val="00DD21C0"/>
    <w:rPr>
      <w:b/>
      <w:spacing w:val="0"/>
    </w:rPr>
  </w:style>
  <w:style w:type="paragraph" w:styleId="ListBullet2">
    <w:name w:val="List Bullet 2"/>
    <w:basedOn w:val="List2"/>
    <w:rsid w:val="00DD21C0"/>
    <w:pPr>
      <w:numPr>
        <w:numId w:val="14"/>
      </w:numPr>
      <w:tabs>
        <w:tab w:val="clear" w:pos="680"/>
      </w:tabs>
    </w:pPr>
  </w:style>
  <w:style w:type="paragraph" w:styleId="Header">
    <w:name w:val="header"/>
    <w:basedOn w:val="Normal"/>
    <w:link w:val="HeaderChar"/>
    <w:rsid w:val="00DD21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1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21C0"/>
    <w:pPr>
      <w:spacing w:before="240" w:after="120"/>
      <w:outlineLvl w:val="0"/>
    </w:pPr>
    <w:rPr>
      <w:rFonts w:ascii="Times New Roman" w:hAnsi="Times New Roman"/>
      <w:b/>
      <w:sz w:val="28"/>
    </w:rPr>
  </w:style>
  <w:style w:type="paragraph" w:customStyle="1" w:styleId="AllowPageBreak">
    <w:name w:val="AllowPageBreak"/>
    <w:rsid w:val="00DD21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21C0"/>
    <w:pPr>
      <w:numPr>
        <w:numId w:val="2"/>
      </w:numPr>
      <w:tabs>
        <w:tab w:val="clear" w:pos="1021"/>
      </w:tabs>
      <w:ind w:left="1037" w:hanging="357"/>
    </w:pPr>
  </w:style>
  <w:style w:type="character" w:customStyle="1" w:styleId="BoldandItalics">
    <w:name w:val="Bold and Italics"/>
    <w:qFormat/>
    <w:rsid w:val="00DD21C0"/>
    <w:rPr>
      <w:b/>
      <w:i/>
      <w:u w:val="none"/>
    </w:rPr>
  </w:style>
  <w:style w:type="character" w:customStyle="1" w:styleId="Heading2Char">
    <w:name w:val="Heading 2 Char"/>
    <w:basedOn w:val="DefaultParagraphFont"/>
    <w:link w:val="Heading2"/>
    <w:rsid w:val="00DD21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1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1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1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1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1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21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21C0"/>
    <w:rPr>
      <w:rFonts w:ascii="Courier New" w:eastAsia="Times New Roman" w:hAnsi="Courier New" w:cs="Times New Roman"/>
      <w:i/>
      <w:szCs w:val="20"/>
      <w:lang w:val="en-US" w:eastAsia="en-US"/>
    </w:rPr>
  </w:style>
  <w:style w:type="paragraph" w:customStyle="1" w:styleId="HeadingBase">
    <w:name w:val="Heading Base"/>
    <w:rsid w:val="00DD21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1C0"/>
    <w:pPr>
      <w:tabs>
        <w:tab w:val="right" w:leader="dot" w:pos="9072"/>
      </w:tabs>
      <w:ind w:left="567"/>
    </w:pPr>
    <w:rPr>
      <w:szCs w:val="22"/>
    </w:rPr>
  </w:style>
  <w:style w:type="paragraph" w:customStyle="1" w:styleId="TOCBase">
    <w:name w:val="TOC Base"/>
    <w:rsid w:val="00DD21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1C0"/>
    <w:pPr>
      <w:tabs>
        <w:tab w:val="right" w:leader="dot" w:pos="9072"/>
      </w:tabs>
      <w:spacing w:before="40" w:after="40"/>
      <w:ind w:left="284"/>
    </w:pPr>
    <w:rPr>
      <w:rFonts w:ascii="Times New Roman" w:hAnsi="Times New Roman"/>
    </w:rPr>
  </w:style>
  <w:style w:type="paragraph" w:styleId="TOC1">
    <w:name w:val="toc 1"/>
    <w:basedOn w:val="TOCBase"/>
    <w:next w:val="Normal"/>
    <w:rsid w:val="00DD21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21C0"/>
    <w:pPr>
      <w:spacing w:before="5040"/>
      <w:jc w:val="center"/>
    </w:pPr>
    <w:rPr>
      <w:sz w:val="48"/>
      <w:szCs w:val="72"/>
      <w:lang w:val="en-US"/>
    </w:rPr>
  </w:style>
  <w:style w:type="character" w:customStyle="1" w:styleId="TitleChar">
    <w:name w:val="Title Char"/>
    <w:basedOn w:val="DefaultParagraphFont"/>
    <w:link w:val="Title"/>
    <w:rsid w:val="00DD21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1C0"/>
    <w:pPr>
      <w:tabs>
        <w:tab w:val="left" w:pos="3600"/>
        <w:tab w:val="left" w:pos="3958"/>
      </w:tabs>
    </w:pPr>
  </w:style>
  <w:style w:type="paragraph" w:styleId="ListBullet">
    <w:name w:val="List Bullet"/>
    <w:basedOn w:val="List"/>
    <w:rsid w:val="00DD21C0"/>
    <w:pPr>
      <w:numPr>
        <w:numId w:val="13"/>
      </w:numPr>
      <w:tabs>
        <w:tab w:val="clear" w:pos="340"/>
      </w:tabs>
      <w:spacing w:before="40" w:after="40"/>
    </w:pPr>
  </w:style>
  <w:style w:type="paragraph" w:customStyle="1" w:styleId="Note">
    <w:name w:val="Note"/>
    <w:basedOn w:val="BodyText"/>
    <w:rsid w:val="00DD21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1C0"/>
    <w:pPr>
      <w:framePr w:wrap="auto" w:hAnchor="text" w:y="6049"/>
    </w:pPr>
    <w:rPr>
      <w:color w:val="000000"/>
      <w:sz w:val="40"/>
    </w:rPr>
  </w:style>
  <w:style w:type="paragraph" w:customStyle="1" w:styleId="TOCTitle">
    <w:name w:val="TOCTitle"/>
    <w:basedOn w:val="Heading1"/>
    <w:rsid w:val="00DD21C0"/>
    <w:pPr>
      <w:spacing w:after="240"/>
      <w:jc w:val="center"/>
      <w:outlineLvl w:val="9"/>
    </w:pPr>
    <w:rPr>
      <w:caps/>
    </w:rPr>
  </w:style>
  <w:style w:type="paragraph" w:customStyle="1" w:styleId="Version">
    <w:name w:val="Version"/>
    <w:rsid w:val="00DD21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1C0"/>
    <w:pPr>
      <w:keepNext w:val="0"/>
      <w:tabs>
        <w:tab w:val="right" w:pos="4176"/>
      </w:tabs>
      <w:ind w:left="198" w:hanging="198"/>
    </w:pPr>
    <w:rPr>
      <w:rFonts w:ascii="Garamond" w:hAnsi="Garamond"/>
    </w:rPr>
  </w:style>
  <w:style w:type="paragraph" w:styleId="IndexHeading">
    <w:name w:val="index heading"/>
    <w:basedOn w:val="Normal"/>
    <w:next w:val="Index1"/>
    <w:semiHidden/>
    <w:rsid w:val="00DD21C0"/>
    <w:pPr>
      <w:spacing w:before="120" w:after="120"/>
    </w:pPr>
    <w:rPr>
      <w:rFonts w:ascii="Arial" w:hAnsi="Arial"/>
      <w:b/>
      <w:color w:val="918585"/>
      <w:sz w:val="24"/>
    </w:rPr>
  </w:style>
  <w:style w:type="paragraph" w:customStyle="1" w:styleId="Chapter">
    <w:name w:val="Chapter"/>
    <w:basedOn w:val="Normal"/>
    <w:rsid w:val="00DD21C0"/>
    <w:pPr>
      <w:spacing w:before="240"/>
    </w:pPr>
    <w:rPr>
      <w:rFonts w:ascii="Times New Roman" w:hAnsi="Times New Roman"/>
      <w:smallCaps/>
      <w:spacing w:val="80"/>
      <w:sz w:val="28"/>
    </w:rPr>
  </w:style>
  <w:style w:type="paragraph" w:customStyle="1" w:styleId="InChapter">
    <w:name w:val="InChapter"/>
    <w:basedOn w:val="Heading3"/>
    <w:rsid w:val="00DD21C0"/>
    <w:pPr>
      <w:spacing w:after="240"/>
      <w:outlineLvl w:val="9"/>
    </w:pPr>
    <w:rPr>
      <w:noProof/>
    </w:rPr>
  </w:style>
  <w:style w:type="paragraph" w:styleId="Index2">
    <w:name w:val="index 2"/>
    <w:basedOn w:val="Normal"/>
    <w:next w:val="Normal"/>
    <w:semiHidden/>
    <w:rsid w:val="00DD21C0"/>
    <w:pPr>
      <w:tabs>
        <w:tab w:val="right" w:pos="4176"/>
      </w:tabs>
      <w:ind w:left="568" w:hanging="284"/>
    </w:pPr>
    <w:rPr>
      <w:rFonts w:ascii="Garamond" w:hAnsi="Garamond"/>
    </w:rPr>
  </w:style>
  <w:style w:type="paragraph" w:customStyle="1" w:styleId="Byline">
    <w:name w:val="Byline"/>
    <w:rsid w:val="00DD21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1C0"/>
    <w:pPr>
      <w:tabs>
        <w:tab w:val="clear" w:pos="3600"/>
        <w:tab w:val="clear" w:pos="3958"/>
      </w:tabs>
      <w:jc w:val="right"/>
    </w:pPr>
  </w:style>
  <w:style w:type="character" w:styleId="Emphasis">
    <w:name w:val="Emphasis"/>
    <w:basedOn w:val="DefaultParagraphFont"/>
    <w:qFormat/>
    <w:rsid w:val="00DD21C0"/>
    <w:rPr>
      <w:i/>
    </w:rPr>
  </w:style>
  <w:style w:type="paragraph" w:styleId="Caption">
    <w:name w:val="caption"/>
    <w:basedOn w:val="BodyText"/>
    <w:next w:val="Normal"/>
    <w:qFormat/>
    <w:rsid w:val="00DD21C0"/>
    <w:pPr>
      <w:framePr w:w="2268" w:hSpace="181" w:vSpace="181" w:wrap="around" w:vAnchor="text" w:hAnchor="page" w:x="1135" w:y="285" w:anchorLock="1"/>
    </w:pPr>
    <w:rPr>
      <w:i/>
    </w:rPr>
  </w:style>
  <w:style w:type="paragraph" w:customStyle="1" w:styleId="MiniTOCTitle">
    <w:name w:val="MiniTOCTitle"/>
    <w:basedOn w:val="Heading4"/>
    <w:rsid w:val="00DD21C0"/>
    <w:pPr>
      <w:spacing w:before="240"/>
      <w:outlineLvl w:val="9"/>
    </w:pPr>
    <w:rPr>
      <w:noProof/>
      <w:sz w:val="24"/>
    </w:rPr>
  </w:style>
  <w:style w:type="paragraph" w:customStyle="1" w:styleId="MiniTOCItem">
    <w:name w:val="MiniTOCItem"/>
    <w:basedOn w:val="ListBullet"/>
    <w:rsid w:val="00DD21C0"/>
    <w:pPr>
      <w:numPr>
        <w:numId w:val="0"/>
      </w:numPr>
      <w:tabs>
        <w:tab w:val="right" w:leader="dot" w:pos="6521"/>
      </w:tabs>
      <w:spacing w:before="0" w:after="0"/>
    </w:pPr>
  </w:style>
  <w:style w:type="paragraph" w:customStyle="1" w:styleId="TOFTitle">
    <w:name w:val="TOFTitle"/>
    <w:basedOn w:val="TOCTitle"/>
    <w:rsid w:val="00DD21C0"/>
  </w:style>
  <w:style w:type="paragraph" w:styleId="TableofFigures">
    <w:name w:val="table of figures"/>
    <w:basedOn w:val="Normal"/>
    <w:next w:val="Normal"/>
    <w:semiHidden/>
    <w:rsid w:val="00DD21C0"/>
    <w:pPr>
      <w:tabs>
        <w:tab w:val="right" w:leader="dot" w:pos="9072"/>
      </w:tabs>
      <w:ind w:left="970" w:hanging="403"/>
    </w:pPr>
    <w:rPr>
      <w:rFonts w:ascii="Times New Roman" w:hAnsi="Times New Roman"/>
      <w:b/>
    </w:rPr>
  </w:style>
  <w:style w:type="paragraph" w:styleId="ListNumber">
    <w:name w:val="List Number"/>
    <w:basedOn w:val="List"/>
    <w:rsid w:val="00DD21C0"/>
    <w:pPr>
      <w:numPr>
        <w:numId w:val="11"/>
      </w:numPr>
    </w:pPr>
  </w:style>
  <w:style w:type="character" w:customStyle="1" w:styleId="WingdingSymbols">
    <w:name w:val="Wingding Symbols"/>
    <w:rsid w:val="00DD21C0"/>
    <w:rPr>
      <w:rFonts w:ascii="Wingdings" w:hAnsi="Wingdings"/>
    </w:rPr>
  </w:style>
  <w:style w:type="paragraph" w:customStyle="1" w:styleId="TableHeading">
    <w:name w:val="Table Heading"/>
    <w:basedOn w:val="HeadingBase"/>
    <w:rsid w:val="00DD21C0"/>
    <w:pPr>
      <w:keepLines/>
      <w:pBdr>
        <w:bottom w:val="single" w:sz="6" w:space="1" w:color="918585"/>
      </w:pBdr>
      <w:spacing w:before="240"/>
    </w:pPr>
  </w:style>
  <w:style w:type="character" w:customStyle="1" w:styleId="HotSpot">
    <w:name w:val="HotSpot"/>
    <w:rsid w:val="00DD21C0"/>
    <w:rPr>
      <w:color w:val="0033CC"/>
      <w:u w:val="none"/>
    </w:rPr>
  </w:style>
  <w:style w:type="paragraph" w:customStyle="1" w:styleId="BodyTextRight">
    <w:name w:val="Body Text Right"/>
    <w:basedOn w:val="BodyText"/>
    <w:rsid w:val="00DD21C0"/>
    <w:pPr>
      <w:spacing w:before="0" w:after="0"/>
      <w:jc w:val="right"/>
    </w:pPr>
  </w:style>
  <w:style w:type="paragraph" w:styleId="Index3">
    <w:name w:val="index 3"/>
    <w:basedOn w:val="ListNumber2"/>
    <w:next w:val="Normal"/>
    <w:semiHidden/>
    <w:rsid w:val="00DD21C0"/>
    <w:pPr>
      <w:numPr>
        <w:numId w:val="0"/>
      </w:numPr>
      <w:tabs>
        <w:tab w:val="right" w:leader="dot" w:pos="4176"/>
      </w:tabs>
    </w:pPr>
  </w:style>
  <w:style w:type="paragraph" w:styleId="ListNumber2">
    <w:name w:val="List Number 2"/>
    <w:basedOn w:val="List2"/>
    <w:rsid w:val="00DD21C0"/>
    <w:pPr>
      <w:numPr>
        <w:numId w:val="10"/>
      </w:numPr>
      <w:tabs>
        <w:tab w:val="clear" w:pos="1060"/>
      </w:tabs>
    </w:pPr>
  </w:style>
  <w:style w:type="paragraph" w:customStyle="1" w:styleId="MarginNote">
    <w:name w:val="Margin Note"/>
    <w:basedOn w:val="BodyText"/>
    <w:rsid w:val="00DD21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1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1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21C0"/>
    <w:rPr>
      <w:sz w:val="32"/>
    </w:rPr>
  </w:style>
  <w:style w:type="paragraph" w:customStyle="1" w:styleId="HeadingProcedure">
    <w:name w:val="Heading Procedure"/>
    <w:basedOn w:val="HeadingBase"/>
    <w:next w:val="Normal"/>
    <w:rsid w:val="00DD21C0"/>
    <w:pPr>
      <w:tabs>
        <w:tab w:val="left" w:pos="0"/>
      </w:tabs>
      <w:spacing w:before="120" w:after="60"/>
    </w:pPr>
    <w:rPr>
      <w:i/>
      <w:color w:val="918585"/>
      <w:sz w:val="22"/>
    </w:rPr>
  </w:style>
  <w:style w:type="paragraph" w:customStyle="1" w:styleId="TableBodyText">
    <w:name w:val="Table Body Text"/>
    <w:basedOn w:val="BodyText"/>
    <w:rsid w:val="00DD21C0"/>
    <w:pPr>
      <w:spacing w:before="60" w:after="60"/>
    </w:pPr>
  </w:style>
  <w:style w:type="paragraph" w:styleId="ListContinue">
    <w:name w:val="List Continue"/>
    <w:basedOn w:val="List"/>
    <w:rsid w:val="00DD21C0"/>
    <w:pPr>
      <w:ind w:firstLine="0"/>
    </w:pPr>
  </w:style>
  <w:style w:type="paragraph" w:customStyle="1" w:styleId="ListNote">
    <w:name w:val="List Note"/>
    <w:basedOn w:val="List"/>
    <w:rsid w:val="00DD21C0"/>
    <w:pPr>
      <w:pBdr>
        <w:top w:val="single" w:sz="6" w:space="2" w:color="918585"/>
        <w:bottom w:val="single" w:sz="6" w:space="2" w:color="918585"/>
      </w:pBdr>
      <w:tabs>
        <w:tab w:val="left" w:pos="1021"/>
      </w:tabs>
      <w:ind w:firstLine="0"/>
    </w:pPr>
  </w:style>
  <w:style w:type="paragraph" w:customStyle="1" w:styleId="Warning">
    <w:name w:val="Warning"/>
    <w:basedOn w:val="BodyText"/>
    <w:rsid w:val="00DD21C0"/>
    <w:pPr>
      <w:shd w:val="clear" w:color="auto" w:fill="D9D9D9"/>
      <w:tabs>
        <w:tab w:val="left" w:pos="992"/>
      </w:tabs>
      <w:ind w:left="119" w:right="119"/>
    </w:pPr>
    <w:rPr>
      <w:sz w:val="20"/>
    </w:rPr>
  </w:style>
  <w:style w:type="paragraph" w:customStyle="1" w:styleId="MarginIcons">
    <w:name w:val="Margin Icons"/>
    <w:basedOn w:val="BodyText"/>
    <w:rsid w:val="00DD21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1C0"/>
    <w:rPr>
      <w:rFonts w:ascii="Courier New" w:hAnsi="Courier New"/>
    </w:rPr>
  </w:style>
  <w:style w:type="paragraph" w:customStyle="1" w:styleId="NoteBullet">
    <w:name w:val="Note Bullet"/>
    <w:basedOn w:val="Note"/>
    <w:rsid w:val="00DD21C0"/>
    <w:pPr>
      <w:tabs>
        <w:tab w:val="clear" w:pos="680"/>
      </w:tabs>
      <w:spacing w:before="60" w:after="60"/>
    </w:pPr>
  </w:style>
  <w:style w:type="paragraph" w:customStyle="1" w:styleId="SubHeading2">
    <w:name w:val="SubHeading2"/>
    <w:basedOn w:val="HeadingBase"/>
    <w:rsid w:val="00DD21C0"/>
    <w:pPr>
      <w:spacing w:before="240" w:after="60"/>
    </w:pPr>
    <w:rPr>
      <w:sz w:val="20"/>
    </w:rPr>
  </w:style>
  <w:style w:type="paragraph" w:customStyle="1" w:styleId="SubHeading1">
    <w:name w:val="SubHeading1"/>
    <w:basedOn w:val="HeadingBase"/>
    <w:rsid w:val="00DD21C0"/>
    <w:pPr>
      <w:spacing w:before="240" w:after="60"/>
    </w:pPr>
    <w:rPr>
      <w:color w:val="918585"/>
      <w:sz w:val="22"/>
    </w:rPr>
  </w:style>
  <w:style w:type="paragraph" w:customStyle="1" w:styleId="SideHeading">
    <w:name w:val="Side Heading"/>
    <w:basedOn w:val="HeadingBase"/>
    <w:rsid w:val="00DD21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1C0"/>
    <w:pPr>
      <w:numPr>
        <w:numId w:val="12"/>
      </w:numPr>
    </w:pPr>
  </w:style>
  <w:style w:type="paragraph" w:styleId="PlainText">
    <w:name w:val="Plain Text"/>
    <w:basedOn w:val="Normal"/>
    <w:link w:val="PlainTextChar"/>
    <w:rsid w:val="00DD21C0"/>
    <w:rPr>
      <w:sz w:val="20"/>
    </w:rPr>
  </w:style>
  <w:style w:type="character" w:customStyle="1" w:styleId="PlainTextChar">
    <w:name w:val="Plain Text Char"/>
    <w:basedOn w:val="DefaultParagraphFont"/>
    <w:link w:val="PlainText"/>
    <w:rsid w:val="00DD21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21C0"/>
    <w:rPr>
      <w:b/>
      <w:smallCaps/>
    </w:rPr>
  </w:style>
  <w:style w:type="paragraph" w:customStyle="1" w:styleId="TableListNumber">
    <w:name w:val="Table List Number"/>
    <w:basedOn w:val="ListNumber"/>
    <w:rsid w:val="00DD21C0"/>
    <w:pPr>
      <w:numPr>
        <w:numId w:val="0"/>
      </w:numPr>
    </w:pPr>
  </w:style>
  <w:style w:type="paragraph" w:styleId="TOC4">
    <w:name w:val="toc 4"/>
    <w:basedOn w:val="TOCBase"/>
    <w:next w:val="Normal"/>
    <w:semiHidden/>
    <w:rsid w:val="00DD21C0"/>
    <w:pPr>
      <w:tabs>
        <w:tab w:val="right" w:leader="dot" w:pos="9071"/>
      </w:tabs>
      <w:ind w:left="1701"/>
    </w:pPr>
  </w:style>
  <w:style w:type="paragraph" w:customStyle="1" w:styleId="ListAlpha">
    <w:name w:val="List Alpha"/>
    <w:basedOn w:val="List"/>
    <w:rsid w:val="00DD21C0"/>
    <w:pPr>
      <w:numPr>
        <w:numId w:val="9"/>
      </w:numPr>
    </w:pPr>
  </w:style>
  <w:style w:type="paragraph" w:customStyle="1" w:styleId="ListAlpha2">
    <w:name w:val="List Alpha 2"/>
    <w:basedOn w:val="List2"/>
    <w:rsid w:val="00DD21C0"/>
    <w:pPr>
      <w:numPr>
        <w:numId w:val="8"/>
      </w:numPr>
    </w:pPr>
  </w:style>
  <w:style w:type="paragraph" w:styleId="List2">
    <w:name w:val="List 2"/>
    <w:basedOn w:val="BodyText"/>
    <w:rsid w:val="00DD21C0"/>
    <w:pPr>
      <w:tabs>
        <w:tab w:val="left" w:pos="680"/>
      </w:tabs>
      <w:spacing w:before="60" w:after="60"/>
      <w:ind w:left="680" w:hanging="340"/>
    </w:pPr>
  </w:style>
  <w:style w:type="paragraph" w:styleId="List3">
    <w:name w:val="List 3"/>
    <w:basedOn w:val="BodyText"/>
    <w:rsid w:val="00DD21C0"/>
    <w:pPr>
      <w:tabs>
        <w:tab w:val="left" w:pos="1021"/>
      </w:tabs>
      <w:spacing w:before="60" w:after="60"/>
      <w:ind w:left="1020" w:hanging="340"/>
    </w:pPr>
  </w:style>
  <w:style w:type="paragraph" w:styleId="List4">
    <w:name w:val="List 4"/>
    <w:basedOn w:val="BodyText"/>
    <w:rsid w:val="00DD21C0"/>
    <w:pPr>
      <w:tabs>
        <w:tab w:val="left" w:pos="1361"/>
      </w:tabs>
      <w:spacing w:before="60" w:after="60"/>
      <w:ind w:left="1361" w:hanging="340"/>
    </w:pPr>
  </w:style>
  <w:style w:type="paragraph" w:styleId="List5">
    <w:name w:val="List 5"/>
    <w:basedOn w:val="BodyText"/>
    <w:rsid w:val="00DD21C0"/>
    <w:pPr>
      <w:tabs>
        <w:tab w:val="left" w:pos="1701"/>
      </w:tabs>
      <w:spacing w:before="60" w:after="60"/>
      <w:ind w:left="1701" w:hanging="340"/>
    </w:pPr>
  </w:style>
  <w:style w:type="paragraph" w:styleId="ListBullet4">
    <w:name w:val="List Bullet 4"/>
    <w:basedOn w:val="List4"/>
    <w:rsid w:val="00DD21C0"/>
    <w:pPr>
      <w:numPr>
        <w:numId w:val="3"/>
      </w:numPr>
    </w:pPr>
  </w:style>
  <w:style w:type="paragraph" w:styleId="ListBullet5">
    <w:name w:val="List Bullet 5"/>
    <w:basedOn w:val="List5"/>
    <w:rsid w:val="00DD21C0"/>
    <w:pPr>
      <w:numPr>
        <w:numId w:val="4"/>
      </w:numPr>
    </w:pPr>
  </w:style>
  <w:style w:type="paragraph" w:styleId="ListContinue2">
    <w:name w:val="List Continue 2"/>
    <w:basedOn w:val="List2"/>
    <w:rsid w:val="00DD21C0"/>
    <w:pPr>
      <w:ind w:firstLine="0"/>
    </w:pPr>
  </w:style>
  <w:style w:type="paragraph" w:styleId="ListContinue3">
    <w:name w:val="List Continue 3"/>
    <w:basedOn w:val="List3"/>
    <w:rsid w:val="00DD21C0"/>
    <w:pPr>
      <w:ind w:left="1021" w:firstLine="0"/>
    </w:pPr>
  </w:style>
  <w:style w:type="paragraph" w:styleId="ListContinue4">
    <w:name w:val="List Continue 4"/>
    <w:basedOn w:val="List4"/>
    <w:rsid w:val="00DD21C0"/>
    <w:pPr>
      <w:ind w:firstLine="0"/>
    </w:pPr>
  </w:style>
  <w:style w:type="paragraph" w:styleId="ListContinue5">
    <w:name w:val="List Continue 5"/>
    <w:basedOn w:val="List5"/>
    <w:rsid w:val="00DD21C0"/>
    <w:pPr>
      <w:ind w:firstLine="0"/>
    </w:pPr>
  </w:style>
  <w:style w:type="paragraph" w:styleId="ListNumber3">
    <w:name w:val="List Number 3"/>
    <w:basedOn w:val="List3"/>
    <w:rsid w:val="00DD21C0"/>
    <w:pPr>
      <w:numPr>
        <w:numId w:val="5"/>
      </w:numPr>
    </w:pPr>
  </w:style>
  <w:style w:type="paragraph" w:styleId="ListNumber4">
    <w:name w:val="List Number 4"/>
    <w:basedOn w:val="List4"/>
    <w:rsid w:val="00DD21C0"/>
    <w:pPr>
      <w:numPr>
        <w:numId w:val="6"/>
      </w:numPr>
    </w:pPr>
  </w:style>
  <w:style w:type="paragraph" w:styleId="ListNumber5">
    <w:name w:val="List Number 5"/>
    <w:basedOn w:val="List5"/>
    <w:rsid w:val="00DD21C0"/>
    <w:pPr>
      <w:numPr>
        <w:numId w:val="7"/>
      </w:numPr>
    </w:pPr>
  </w:style>
  <w:style w:type="paragraph" w:styleId="BlockText">
    <w:name w:val="Block Text"/>
    <w:basedOn w:val="Normal"/>
    <w:rsid w:val="00DD21C0"/>
    <w:pPr>
      <w:spacing w:after="120"/>
      <w:ind w:left="1440" w:right="1440"/>
    </w:pPr>
  </w:style>
  <w:style w:type="character" w:customStyle="1" w:styleId="Subscript">
    <w:name w:val="Subscript"/>
    <w:basedOn w:val="DefaultParagraphFont"/>
    <w:rsid w:val="00DD21C0"/>
    <w:rPr>
      <w:sz w:val="16"/>
      <w:vertAlign w:val="subscript"/>
    </w:rPr>
  </w:style>
  <w:style w:type="character" w:customStyle="1" w:styleId="Superscript">
    <w:name w:val="Superscript"/>
    <w:basedOn w:val="DefaultParagraphFont"/>
    <w:rsid w:val="00DD21C0"/>
    <w:rPr>
      <w:sz w:val="16"/>
      <w:vertAlign w:val="superscript"/>
    </w:rPr>
  </w:style>
  <w:style w:type="character" w:customStyle="1" w:styleId="Symbols">
    <w:name w:val="Symbols"/>
    <w:basedOn w:val="DefaultParagraphFont"/>
    <w:rsid w:val="00DD21C0"/>
    <w:rPr>
      <w:rFonts w:ascii="Symbol" w:hAnsi="Symbol"/>
    </w:rPr>
  </w:style>
  <w:style w:type="character" w:customStyle="1" w:styleId="MenuOptions">
    <w:name w:val="Menu Options"/>
    <w:basedOn w:val="DefaultParagraphFont"/>
    <w:rsid w:val="00DD21C0"/>
    <w:rPr>
      <w:rFonts w:ascii="Arial Narrow" w:hAnsi="Arial Narrow"/>
      <w:smallCaps/>
    </w:rPr>
  </w:style>
  <w:style w:type="character" w:customStyle="1" w:styleId="Buttons">
    <w:name w:val="Buttons"/>
    <w:basedOn w:val="DefaultParagraphFont"/>
    <w:rsid w:val="00DD21C0"/>
    <w:rPr>
      <w:b/>
    </w:rPr>
  </w:style>
  <w:style w:type="character" w:customStyle="1" w:styleId="Underlined">
    <w:name w:val="Underlined"/>
    <w:basedOn w:val="DefaultParagraphFont"/>
    <w:rsid w:val="00DD21C0"/>
    <w:rPr>
      <w:u w:val="single"/>
    </w:rPr>
  </w:style>
  <w:style w:type="paragraph" w:customStyle="1" w:styleId="TableBodyTextRight">
    <w:name w:val="Table Body Text Right"/>
    <w:basedOn w:val="TableBodyText"/>
    <w:rsid w:val="00DD21C0"/>
    <w:pPr>
      <w:widowControl w:val="0"/>
      <w:autoSpaceDE w:val="0"/>
      <w:autoSpaceDN w:val="0"/>
      <w:adjustRightInd w:val="0"/>
      <w:jc w:val="right"/>
    </w:pPr>
    <w:rPr>
      <w:rFonts w:cs="Arial"/>
      <w:szCs w:val="18"/>
    </w:rPr>
  </w:style>
  <w:style w:type="paragraph" w:customStyle="1" w:styleId="CopyrightText">
    <w:name w:val="Copyright Text"/>
    <w:basedOn w:val="BodyText"/>
    <w:rsid w:val="00DD21C0"/>
    <w:rPr>
      <w:sz w:val="18"/>
    </w:rPr>
  </w:style>
  <w:style w:type="paragraph" w:customStyle="1" w:styleId="BodySmallRight">
    <w:name w:val="Body Small Right"/>
    <w:basedOn w:val="BodyTextRight"/>
    <w:rsid w:val="00DD21C0"/>
    <w:rPr>
      <w:sz w:val="18"/>
      <w:szCs w:val="18"/>
    </w:rPr>
  </w:style>
  <w:style w:type="paragraph" w:customStyle="1" w:styleId="MarginEdition">
    <w:name w:val="Margin Edition"/>
    <w:basedOn w:val="MarginNote"/>
    <w:rsid w:val="00DD21C0"/>
    <w:pPr>
      <w:spacing w:before="0" w:after="0"/>
    </w:pPr>
    <w:rPr>
      <w:rFonts w:ascii="Times New Roman" w:hAnsi="Times New Roman"/>
      <w:color w:val="999999"/>
    </w:rPr>
  </w:style>
  <w:style w:type="paragraph" w:customStyle="1" w:styleId="Spacer">
    <w:name w:val="Spacer"/>
    <w:basedOn w:val="Normal"/>
    <w:rsid w:val="00DD21C0"/>
    <w:rPr>
      <w:sz w:val="2"/>
      <w:szCs w:val="2"/>
    </w:rPr>
  </w:style>
  <w:style w:type="character" w:customStyle="1" w:styleId="Small">
    <w:name w:val="Small"/>
    <w:basedOn w:val="DefaultParagraphFont"/>
    <w:rsid w:val="00DD21C0"/>
    <w:rPr>
      <w:sz w:val="16"/>
    </w:rPr>
  </w:style>
  <w:style w:type="paragraph" w:customStyle="1" w:styleId="WideTable">
    <w:name w:val="Wide Table"/>
    <w:basedOn w:val="Normal"/>
    <w:rsid w:val="00DD21C0"/>
    <w:pPr>
      <w:ind w:left="-1418"/>
    </w:pPr>
    <w:rPr>
      <w:sz w:val="2"/>
      <w:szCs w:val="2"/>
    </w:rPr>
  </w:style>
  <w:style w:type="character" w:styleId="PageNumber">
    <w:name w:val="page number"/>
    <w:basedOn w:val="DefaultParagraphFont"/>
    <w:rsid w:val="00DD21C0"/>
  </w:style>
  <w:style w:type="paragraph" w:styleId="Quote">
    <w:name w:val="Quote"/>
    <w:basedOn w:val="Heading1"/>
    <w:link w:val="QuoteChar"/>
    <w:qFormat/>
    <w:rsid w:val="00DD21C0"/>
    <w:rPr>
      <w:b w:val="0"/>
      <w:sz w:val="72"/>
      <w:szCs w:val="72"/>
      <w:lang w:val="en-NZ"/>
    </w:rPr>
  </w:style>
  <w:style w:type="character" w:customStyle="1" w:styleId="QuoteChar">
    <w:name w:val="Quote Char"/>
    <w:basedOn w:val="DefaultParagraphFont"/>
    <w:link w:val="Quote"/>
    <w:rsid w:val="00DD21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1C0"/>
    <w:pPr>
      <w:pageBreakBefore/>
    </w:pPr>
  </w:style>
  <w:style w:type="paragraph" w:customStyle="1" w:styleId="Border">
    <w:name w:val="Border"/>
    <w:basedOn w:val="Normal"/>
    <w:qFormat/>
    <w:rsid w:val="00DD21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1C0"/>
    <w:rPr>
      <w:b/>
      <w:bCs/>
      <w:i/>
      <w:iCs/>
      <w:color w:val="auto"/>
    </w:rPr>
  </w:style>
  <w:style w:type="paragraph" w:styleId="IntenseQuote">
    <w:name w:val="Intense Quote"/>
    <w:basedOn w:val="Normal"/>
    <w:next w:val="Normal"/>
    <w:link w:val="IntenseQuoteChar"/>
    <w:uiPriority w:val="30"/>
    <w:qFormat/>
    <w:rsid w:val="00DD21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1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21C0"/>
    <w:rPr>
      <w:smallCaps/>
      <w:color w:val="auto"/>
      <w:u w:val="single"/>
    </w:rPr>
  </w:style>
  <w:style w:type="character" w:styleId="IntenseReference">
    <w:name w:val="Intense Reference"/>
    <w:basedOn w:val="DefaultParagraphFont"/>
    <w:uiPriority w:val="32"/>
    <w:qFormat/>
    <w:rsid w:val="00DD21C0"/>
    <w:rPr>
      <w:b/>
      <w:bCs/>
      <w:smallCaps/>
      <w:color w:val="auto"/>
      <w:spacing w:val="5"/>
      <w:u w:val="single"/>
    </w:rPr>
  </w:style>
  <w:style w:type="paragraph" w:customStyle="1" w:styleId="2ColumnHeading">
    <w:name w:val="2Column Heading"/>
    <w:basedOn w:val="BodyText"/>
    <w:qFormat/>
    <w:rsid w:val="00DD21C0"/>
    <w:pPr>
      <w:spacing w:after="60"/>
      <w:ind w:left="-2268"/>
    </w:pPr>
    <w:rPr>
      <w:b/>
    </w:rPr>
  </w:style>
  <w:style w:type="paragraph" w:customStyle="1" w:styleId="Heading1TOC">
    <w:name w:val="Heading1 TOC"/>
    <w:basedOn w:val="Normal"/>
    <w:qFormat/>
    <w:rsid w:val="00DD21C0"/>
    <w:pPr>
      <w:spacing w:before="240" w:after="120"/>
    </w:pPr>
    <w:rPr>
      <w:rFonts w:ascii="Times New Roman" w:hAnsi="Times New Roman"/>
      <w:b/>
      <w:sz w:val="32"/>
    </w:rPr>
  </w:style>
  <w:style w:type="paragraph" w:customStyle="1" w:styleId="Heading2TOC">
    <w:name w:val="Heading2 TOC"/>
    <w:basedOn w:val="Normal"/>
    <w:qFormat/>
    <w:rsid w:val="00DD21C0"/>
    <w:pPr>
      <w:spacing w:before="240" w:after="60"/>
    </w:pPr>
    <w:rPr>
      <w:rFonts w:ascii="Times New Roman" w:hAnsi="Times New Roman"/>
      <w:b/>
      <w:sz w:val="28"/>
    </w:rPr>
  </w:style>
  <w:style w:type="character" w:customStyle="1" w:styleId="Underline">
    <w:name w:val="Underline"/>
    <w:basedOn w:val="DefaultParagraphFont"/>
    <w:qFormat/>
    <w:rsid w:val="00DD21C0"/>
    <w:rPr>
      <w:u w:val="single"/>
    </w:rPr>
  </w:style>
  <w:style w:type="paragraph" w:styleId="BalloonText">
    <w:name w:val="Balloon Text"/>
    <w:basedOn w:val="Normal"/>
    <w:link w:val="BalloonTextChar"/>
    <w:rsid w:val="00DD21C0"/>
    <w:rPr>
      <w:rFonts w:ascii="Tahoma" w:hAnsi="Tahoma" w:cs="Tahoma"/>
      <w:sz w:val="16"/>
      <w:szCs w:val="16"/>
    </w:rPr>
  </w:style>
  <w:style w:type="character" w:customStyle="1" w:styleId="BalloonTextChar">
    <w:name w:val="Balloon Text Char"/>
    <w:basedOn w:val="DefaultParagraphFont"/>
    <w:link w:val="BalloonText"/>
    <w:rsid w:val="00DD21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21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21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1408</Words>
  <Characters>8961</Characters>
  <Application>Microsoft Office Word</Application>
  <DocSecurity>0</DocSecurity>
  <Lines>461</Lines>
  <Paragraphs>245</Paragraphs>
  <ScaleCrop>false</ScaleCrop>
  <Company>Author-it Software Corporation Ltd.</Company>
  <LinksUpToDate>false</LinksUpToDate>
  <CharactersWithSpaces>10251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SIRXSLS006A Lead a sales team</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2012-05-26T09:03:00Z</dcterms:created>
  <dcterms:modified xsi:type="dcterms:W3CDTF">2012-05-26T09:03:00Z</dcterms:modified>
</cp:coreProperties>
</file>