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ECB" w:rsidP="005E0ECB">
      <w:pPr>
        <w:pStyle w:val="Title"/>
      </w:pPr>
      <w:r>
        <w:fldChar w:fldCharType="begin"/>
      </w:r>
      <w:r>
        <w:instrText xml:space="preserve"> TITLE   \* MERGEFORMAT </w:instrText>
      </w:r>
      <w:r>
        <w:fldChar w:fldCharType="separate"/>
      </w:r>
      <w:r>
        <w:t>SIRXSLS001A Sell products and services</w:t>
      </w:r>
      <w:r>
        <w:fldChar w:fldCharType="end"/>
      </w:r>
    </w:p>
    <w:p w:rsidR="005E0ECB" w:rsidP="005E0ECB">
      <w:pPr>
        <w:pStyle w:val="Version"/>
        <w:sectPr w:rsidSect="003E38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3886" w:rsidP="003E3886">
      <w:pPr>
        <w:pStyle w:val="SuperHeading"/>
      </w:pPr>
      <w:r w:rsidRPr="003E3886">
        <w:t>SIRXSLS001A Sell products and services</w:t>
      </w:r>
    </w:p>
    <w:p w:rsidR="00000000" w:rsidRPr="003E3886" w:rsidP="003E3886">
      <w:pPr>
        <w:pStyle w:val="SuperHeading"/>
      </w:pPr>
    </w:p>
    <w:p w:rsidR="00000000" w:rsidRPr="003E3886" w:rsidP="003E3886">
      <w:pPr>
        <w:pStyle w:val="Heading1"/>
      </w:pPr>
      <w:bookmarkStart w:id="1" w:name="O_139239"/>
      <w:bookmarkEnd w:id="1"/>
      <w:r w:rsidRPr="003E3886">
        <w:t>Modification History</w:t>
      </w:r>
    </w:p>
    <w:p w:rsidR="00000000" w:rsidRPr="003E3886" w:rsidP="003E3886">
      <w:pPr>
        <w:pStyle w:val="BodyText"/>
      </w:pPr>
      <w:r w:rsidRPr="003E3886">
        <w:t>Not applicable.</w:t>
      </w:r>
    </w:p>
    <w:p w:rsidR="00000000" w:rsidRPr="003E3886" w:rsidP="003E3886">
      <w:pPr>
        <w:pStyle w:val="AllowPageBreak"/>
      </w:pPr>
    </w:p>
    <w:p w:rsidR="00000000" w:rsidRPr="003E3886" w:rsidP="003E3886">
      <w:pPr>
        <w:pStyle w:val="Heading1"/>
      </w:pPr>
      <w:bookmarkStart w:id="2" w:name="O_139240"/>
      <w:bookmarkEnd w:id="2"/>
      <w:r w:rsidRPr="003E3886">
        <w:t>Unit Descriptor</w:t>
      </w:r>
    </w:p>
    <w:tbl>
      <w:tblPr>
        <w:tblW w:w="0" w:type="auto"/>
        <w:tblLayout w:type="fixed"/>
        <w:tblCellMar>
          <w:left w:w="62" w:type="dxa"/>
          <w:right w:w="62" w:type="dxa"/>
        </w:tblCellMar>
        <w:tblLook w:val="0000"/>
      </w:tblPr>
      <w:tblGrid>
        <w:gridCol w:w="2836"/>
        <w:gridCol w:w="6344"/>
      </w:tblGrid>
      <w:tr w:rsidTr="005E0E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This unit describes the performance outcomes, skills and knowledge required to sell products and s</w:t>
            </w:r>
            <w:r w:rsidRPr="003E3886">
              <w:t>ervices in a retail environment. It involves the use of sales techniques and encompasses the key selling skills from approaching the customer to closing the sale. It requires a basic level of product knowledge.</w:t>
            </w:r>
          </w:p>
        </w:tc>
      </w:tr>
      <w:tr w:rsidTr="005E0E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886" w:rsidP="003E3886">
            <w:pPr>
              <w:pStyle w:val="BodyText"/>
            </w:pPr>
          </w:p>
        </w:tc>
      </w:tr>
    </w:tbl>
    <w:p w:rsidR="00000000" w:rsidRPr="003E3886" w:rsidP="003E3886">
      <w:pPr>
        <w:pStyle w:val="BodyText"/>
      </w:pPr>
    </w:p>
    <w:p w:rsidR="00000000" w:rsidRPr="003E3886" w:rsidP="003E3886">
      <w:pPr>
        <w:pStyle w:val="AllowPageBreak"/>
      </w:pPr>
    </w:p>
    <w:p w:rsidR="00000000" w:rsidRPr="003E3886" w:rsidP="003E3886">
      <w:pPr>
        <w:pStyle w:val="Heading1"/>
      </w:pPr>
      <w:bookmarkStart w:id="3" w:name="O_139241"/>
      <w:bookmarkEnd w:id="3"/>
      <w:r w:rsidRPr="003E3886">
        <w:t>Application of the Unit</w:t>
      </w:r>
    </w:p>
    <w:tbl>
      <w:tblPr>
        <w:tblW w:w="0" w:type="auto"/>
        <w:tblLayout w:type="fixed"/>
        <w:tblCellMar>
          <w:left w:w="62" w:type="dxa"/>
          <w:right w:w="62" w:type="dxa"/>
        </w:tblCellMar>
        <w:tblLook w:val="0000"/>
      </w:tblPr>
      <w:tblGrid>
        <w:gridCol w:w="2836"/>
        <w:gridCol w:w="6344"/>
      </w:tblGrid>
      <w:tr w:rsidTr="005E0E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This competency applies to frontline sales personnel. It requires the recognition and demonstration of verbal and non-verbal communication skills to determine customer requirements, sell the benefits of products and services, overc</w:t>
            </w:r>
            <w:r w:rsidRPr="003E3886">
              <w:t xml:space="preserve">ome objections and close sales. Personal evaluation is utilised to maximise sales in accordance with industry codes of practice, relevant legislation and store policy. </w:t>
            </w:r>
          </w:p>
        </w:tc>
      </w:tr>
      <w:tr w:rsidTr="005E0E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886" w:rsidP="003E3886">
            <w:pPr>
              <w:pStyle w:val="BodyText"/>
            </w:pPr>
          </w:p>
        </w:tc>
      </w:tr>
    </w:tbl>
    <w:p w:rsidR="00000000" w:rsidRPr="003E3886" w:rsidP="003E3886">
      <w:pPr>
        <w:pStyle w:val="BodyText"/>
      </w:pPr>
    </w:p>
    <w:p w:rsidR="00000000" w:rsidRPr="003E3886" w:rsidP="003E3886">
      <w:pPr>
        <w:pStyle w:val="AllowPageBreak"/>
      </w:pPr>
    </w:p>
    <w:p w:rsidR="00000000" w:rsidRPr="003E3886" w:rsidP="003E3886">
      <w:pPr>
        <w:pStyle w:val="Heading1"/>
      </w:pPr>
      <w:bookmarkStart w:id="4" w:name="O_139242"/>
      <w:bookmarkEnd w:id="4"/>
      <w:r w:rsidRPr="003E3886">
        <w:t>Licensing/Regulatory Information</w:t>
      </w:r>
    </w:p>
    <w:p w:rsidR="00000000" w:rsidRPr="003E3886" w:rsidP="003E3886">
      <w:pPr>
        <w:pStyle w:val="BodyText"/>
      </w:pPr>
      <w:r w:rsidRPr="003E3886">
        <w:t>Not applicable.</w:t>
      </w:r>
    </w:p>
    <w:p w:rsidR="00000000" w:rsidRPr="003E3886" w:rsidP="003E3886">
      <w:pPr>
        <w:pStyle w:val="AllowPageBreak"/>
      </w:pPr>
    </w:p>
    <w:p w:rsidR="00000000" w:rsidRPr="003E3886" w:rsidP="003E3886">
      <w:pPr>
        <w:pStyle w:val="Heading1"/>
      </w:pPr>
      <w:bookmarkStart w:id="5" w:name="O_139243"/>
      <w:bookmarkEnd w:id="5"/>
      <w:r w:rsidRPr="003E3886">
        <w:t>Pre-Requisites</w:t>
      </w:r>
    </w:p>
    <w:tbl>
      <w:tblPr>
        <w:tblW w:w="0" w:type="auto"/>
        <w:tblLayout w:type="fixed"/>
        <w:tblCellMar>
          <w:left w:w="62" w:type="dxa"/>
          <w:right w:w="62" w:type="dxa"/>
        </w:tblCellMar>
        <w:tblLook w:val="0000"/>
      </w:tblPr>
      <w:tblGrid>
        <w:gridCol w:w="2836"/>
        <w:gridCol w:w="6344"/>
      </w:tblGrid>
      <w:tr w:rsidTr="005E0E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Nil</w:t>
            </w:r>
          </w:p>
        </w:tc>
      </w:tr>
      <w:tr w:rsidTr="005E0E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886" w:rsidP="003E3886">
            <w:pPr>
              <w:pStyle w:val="BodyText"/>
            </w:pPr>
          </w:p>
        </w:tc>
      </w:tr>
    </w:tbl>
    <w:p w:rsidR="00000000" w:rsidRPr="003E3886" w:rsidP="003E3886">
      <w:pPr>
        <w:pStyle w:val="BodyText"/>
      </w:pPr>
    </w:p>
    <w:p w:rsidR="00000000" w:rsidRPr="003E3886" w:rsidP="003E3886">
      <w:pPr>
        <w:pStyle w:val="AllowPageBreak"/>
      </w:pPr>
    </w:p>
    <w:p w:rsidR="00000000" w:rsidRPr="003E3886" w:rsidP="003E3886">
      <w:pPr>
        <w:pStyle w:val="Heading1"/>
      </w:pPr>
      <w:bookmarkStart w:id="6" w:name="O_139244"/>
      <w:bookmarkEnd w:id="6"/>
      <w:r w:rsidRPr="003E3886">
        <w:t>Employability Skills Information</w:t>
      </w:r>
    </w:p>
    <w:tbl>
      <w:tblPr>
        <w:tblW w:w="0" w:type="auto"/>
        <w:tblLayout w:type="fixed"/>
        <w:tblCellMar>
          <w:left w:w="62" w:type="dxa"/>
          <w:right w:w="62" w:type="dxa"/>
        </w:tblCellMar>
        <w:tblLook w:val="0000"/>
      </w:tblPr>
      <w:tblGrid>
        <w:gridCol w:w="2836"/>
        <w:gridCol w:w="6344"/>
      </w:tblGrid>
      <w:tr w:rsidTr="005E0E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The required outcomes described in this unit contain applicable facets of employability skills. The Employability Skills Summary of th</w:t>
            </w:r>
            <w:r w:rsidRPr="003E3886">
              <w:t>e qualification in which this unit is packaged will assist in identifying employability skills requirements.</w:t>
            </w:r>
          </w:p>
        </w:tc>
      </w:tr>
      <w:tr w:rsidTr="005E0E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886" w:rsidP="003E3886">
            <w:pPr>
              <w:pStyle w:val="BodyText"/>
            </w:pPr>
          </w:p>
        </w:tc>
      </w:tr>
    </w:tbl>
    <w:p w:rsidR="00000000" w:rsidRPr="003E3886" w:rsidP="003E3886">
      <w:pPr>
        <w:pStyle w:val="BodyText"/>
      </w:pPr>
    </w:p>
    <w:p w:rsidR="00000000" w:rsidRPr="003E3886" w:rsidP="003E3886">
      <w:pPr>
        <w:pStyle w:val="AllowPageBreak"/>
      </w:pPr>
    </w:p>
    <w:p w:rsidR="00000000" w:rsidRPr="003E3886" w:rsidP="003E3886">
      <w:pPr>
        <w:pStyle w:val="Heading1"/>
      </w:pPr>
      <w:bookmarkStart w:id="7" w:name="O_139245"/>
      <w:bookmarkEnd w:id="7"/>
      <w:r w:rsidRPr="003E3886">
        <w:t>Elements and Performance Criteria Pre-Content</w:t>
      </w:r>
    </w:p>
    <w:tbl>
      <w:tblPr>
        <w:tblW w:w="0" w:type="auto"/>
        <w:tblLayout w:type="fixed"/>
        <w:tblCellMar>
          <w:left w:w="62" w:type="dxa"/>
          <w:right w:w="62" w:type="dxa"/>
        </w:tblCellMar>
        <w:tblLook w:val="0000"/>
      </w:tblPr>
      <w:tblGrid>
        <w:gridCol w:w="2454"/>
        <w:gridCol w:w="5960"/>
      </w:tblGrid>
      <w:tr w:rsidTr="005E0ECB">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Elements describe the essential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RPr="003E3886" w:rsidP="003E3886">
            <w:pPr>
              <w:pStyle w:val="BodyText"/>
            </w:pPr>
            <w:r w:rsidRPr="003E3886">
              <w:t xml:space="preserve">Performance criteria describe the required performance needed to demonstrate achievement of the element. Where </w:t>
            </w:r>
            <w:r w:rsidRPr="003E3886">
              <w:rPr>
                <w:rStyle w:val="BoldandItalics"/>
              </w:rPr>
              <w:t>bold italicised</w:t>
            </w:r>
            <w:r w:rsidRPr="003E3886">
              <w:t xml:space="preserve"> text is used, further information is detailed in the required skills and knowledge and/or the range statement. Assessment of perf</w:t>
            </w:r>
            <w:r w:rsidRPr="003E3886">
              <w:t>ormance is to be consistent with the evidence guide.</w:t>
            </w:r>
          </w:p>
        </w:tc>
      </w:tr>
    </w:tbl>
    <w:p w:rsidR="00000000" w:rsidRPr="003E3886" w:rsidP="003E3886">
      <w:pPr>
        <w:pStyle w:val="BodyText"/>
      </w:pPr>
    </w:p>
    <w:p w:rsidR="00000000" w:rsidRPr="003E3886" w:rsidP="003E3886">
      <w:pPr>
        <w:pStyle w:val="AllowPageBreak"/>
      </w:pPr>
    </w:p>
    <w:p w:rsidR="00000000" w:rsidRPr="003E3886" w:rsidP="003E3886">
      <w:pPr>
        <w:pStyle w:val="Heading1"/>
      </w:pPr>
      <w:bookmarkStart w:id="8" w:name="O_139246"/>
      <w:bookmarkEnd w:id="8"/>
      <w:r w:rsidRPr="003E3886">
        <w:t>Elements and Performance Criteria</w:t>
      </w:r>
    </w:p>
    <w:tbl>
      <w:tblPr>
        <w:tblW w:w="0" w:type="auto"/>
        <w:tblLayout w:type="fixed"/>
        <w:tblCellMar>
          <w:left w:w="62" w:type="dxa"/>
          <w:right w:w="62" w:type="dxa"/>
        </w:tblCellMar>
        <w:tblLook w:val="0000"/>
      </w:tblPr>
      <w:tblGrid>
        <w:gridCol w:w="368"/>
        <w:gridCol w:w="2086"/>
        <w:gridCol w:w="578"/>
        <w:gridCol w:w="5382"/>
      </w:tblGrid>
      <w:tr w:rsidTr="005E0ECB">
        <w:tblPrEx>
          <w:tblW w:w="0" w:type="auto"/>
          <w:tblLayout w:type="fixed"/>
          <w:tblCellMar>
            <w:left w:w="62" w:type="dxa"/>
            <w:right w:w="62" w:type="dxa"/>
          </w:tblCellMar>
          <w:tblLook w:val="0000"/>
        </w:tblPrEx>
        <w:trPr>
          <w:tblHeader/>
        </w:trPr>
        <w:tc>
          <w:tcPr>
            <w:tcW w:w="2454" w:type="dxa"/>
            <w:gridSpan w:val="2"/>
            <w:tcBorders>
              <w:top w:val="nil"/>
              <w:left w:val="nil"/>
              <w:bottom w:val="nil"/>
              <w:right w:val="nil"/>
            </w:tcBorders>
            <w:tcMar>
              <w:top w:w="0" w:type="dxa"/>
              <w:left w:w="62" w:type="dxa"/>
              <w:bottom w:w="0" w:type="dxa"/>
              <w:right w:w="62" w:type="dxa"/>
            </w:tcMar>
          </w:tcPr>
          <w:p w:rsidR="00000000" w:rsidRPr="003E3886" w:rsidP="003E3886">
            <w:pPr>
              <w:pStyle w:val="List"/>
            </w:pPr>
            <w:r w:rsidRPr="003E3886">
              <w:rPr>
                <w:rStyle w:val="SpecialBold"/>
              </w:rPr>
              <w:t>ELEMENT</w:t>
            </w:r>
          </w:p>
        </w:tc>
        <w:tc>
          <w:tcPr>
            <w:tcW w:w="5960" w:type="dxa"/>
            <w:gridSpan w:val="2"/>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rPr>
                <w:rStyle w:val="SpecialBold"/>
              </w:rPr>
              <w:t>PERFORMANCE CRITERIA</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2"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68" w:type="dxa"/>
            <w:vMerge w:val="restart"/>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1</w:t>
            </w:r>
          </w:p>
        </w:tc>
        <w:tc>
          <w:tcPr>
            <w:tcW w:w="2086" w:type="dxa"/>
            <w:vMerge w:val="restart"/>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Apply product knowledge.</w:t>
            </w: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1.1</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 xml:space="preserve">Demonstrate knowledge of the use and application of relevant products and services according to </w:t>
            </w:r>
            <w:r w:rsidRPr="003E3886">
              <w:rPr>
                <w:rStyle w:val="BoldandItalics"/>
              </w:rPr>
              <w:t>store policy</w:t>
            </w:r>
            <w:r w:rsidRPr="003E3886">
              <w:t xml:space="preserve"> and </w:t>
            </w:r>
            <w:r w:rsidRPr="003E3886">
              <w:rPr>
                <w:rStyle w:val="BoldandItalics"/>
              </w:rPr>
              <w:t>legislative requirements</w:t>
            </w:r>
            <w:r w:rsidRPr="003E3886">
              <w:t>.</w:t>
            </w:r>
          </w:p>
        </w:tc>
      </w:tr>
      <w:tr w:rsidTr="005E0ECB">
        <w:tblPrEx>
          <w:tblW w:w="0" w:type="auto"/>
          <w:tblLayout w:type="fixed"/>
          <w:tblCellMar>
            <w:left w:w="62" w:type="dxa"/>
            <w:right w:w="62" w:type="dxa"/>
          </w:tblCellMar>
          <w:tblLook w:val="0000"/>
        </w:tblPrEx>
        <w:tc>
          <w:tcPr>
            <w:tcW w:w="368"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08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1.2</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 xml:space="preserve">Develop </w:t>
            </w:r>
            <w:r w:rsidRPr="003E3886">
              <w:rPr>
                <w:rStyle w:val="BoldandItalics"/>
              </w:rPr>
              <w:t>product knowledge</w:t>
            </w:r>
            <w:r w:rsidRPr="003E3886">
              <w:t xml:space="preserve"> by accessing </w:t>
            </w:r>
            <w:r w:rsidRPr="003E3886">
              <w:rPr>
                <w:rStyle w:val="BoldandItalics"/>
              </w:rPr>
              <w:t>relevant sources of information</w:t>
            </w:r>
            <w:r w:rsidRPr="003E3886">
              <w:t>.</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2"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68" w:type="dxa"/>
            <w:vMerge w:val="restart"/>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2</w:t>
            </w:r>
          </w:p>
        </w:tc>
        <w:tc>
          <w:tcPr>
            <w:tcW w:w="2086" w:type="dxa"/>
            <w:vMerge w:val="restart"/>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Approach customer.</w:t>
            </w: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2.1</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 xml:space="preserve">Determine and apply timing of </w:t>
            </w:r>
            <w:r w:rsidRPr="003E3886">
              <w:rPr>
                <w:rStyle w:val="BoldandItalics"/>
              </w:rPr>
              <w:t>customer</w:t>
            </w:r>
            <w:r w:rsidRPr="003E3886">
              <w:t xml:space="preserve"> approach.</w:t>
            </w:r>
          </w:p>
        </w:tc>
      </w:tr>
      <w:tr w:rsidTr="005E0ECB">
        <w:tblPrEx>
          <w:tblW w:w="0" w:type="auto"/>
          <w:tblLayout w:type="fixed"/>
          <w:tblCellMar>
            <w:left w:w="62" w:type="dxa"/>
            <w:right w:w="62" w:type="dxa"/>
          </w:tblCellMar>
          <w:tblLook w:val="0000"/>
        </w:tblPrEx>
        <w:tc>
          <w:tcPr>
            <w:tcW w:w="368"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08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2.2</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 xml:space="preserve">Identify and apply effective </w:t>
            </w:r>
            <w:r w:rsidRPr="003E3886">
              <w:rPr>
                <w:rStyle w:val="BoldandItalics"/>
              </w:rPr>
              <w:t>sales</w:t>
            </w:r>
            <w:r w:rsidRPr="003E3886">
              <w:t xml:space="preserve"> approach.</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2.3</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Convey a positive impression to arouse customer interest.</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2.4</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Demonstrate knowledge of customer buying behaviour.</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2"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3</w:t>
            </w:r>
          </w:p>
        </w:tc>
        <w:tc>
          <w:tcPr>
            <w:tcW w:w="2086"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Gather information.</w:t>
            </w: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3.1</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Apply questioning techniques to determine customer buying motives.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3.2</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Use listening skills to determine customer requirements.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3.3</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Interpret and clarify non-verbal communication cues.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3.4</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Identify customers by name where possible.</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3.5</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Direct customer to specific merchandise.</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2"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4</w:t>
            </w:r>
          </w:p>
        </w:tc>
        <w:tc>
          <w:tcPr>
            <w:tcW w:w="2086"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Sell benefits.</w:t>
            </w: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4.1</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Match customer needs to appropriate products and services.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4.2</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Communicate knowledge of products features and benefits clearly to customers.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4.3</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Describe product use and safety requirements to customers.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4.4</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Refer customers to appropriate product specialist as required.</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4.5</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 xml:space="preserve">Answer </w:t>
            </w:r>
            <w:r w:rsidRPr="003E3886">
              <w:rPr>
                <w:rStyle w:val="BoldandItalics"/>
              </w:rPr>
              <w:t>routine customer questions</w:t>
            </w:r>
            <w:r w:rsidRPr="003E3886">
              <w:t xml:space="preserve"> about merchandise accurately and honestly or refer to senior sales staff.</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2"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5</w:t>
            </w:r>
          </w:p>
        </w:tc>
        <w:tc>
          <w:tcPr>
            <w:tcW w:w="2086" w:type="dxa"/>
            <w:vMerge w:val="restart"/>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Overcome objections.</w:t>
            </w: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5.1</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Identify and accept customer objections.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vMerge/>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5.2</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Categorise objections into price, time and merchandise characteristics.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5.3</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Offer solutions according to store policy.</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5.4</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 xml:space="preserve">Apply </w:t>
            </w:r>
            <w:r w:rsidRPr="003E3886">
              <w:rPr>
                <w:rStyle w:val="BoldandItalics"/>
              </w:rPr>
              <w:t>problem solving</w:t>
            </w:r>
            <w:r w:rsidRPr="003E3886">
              <w:t xml:space="preserve"> to overcome customer objections.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2"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6</w:t>
            </w:r>
          </w:p>
        </w:tc>
        <w:tc>
          <w:tcPr>
            <w:tcW w:w="2086"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Close sale.</w:t>
            </w: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6.1</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Monitor, identify and respond appropriately to customer buying signals.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6.2</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Encourage customer to make purchase decisions.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6.3</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Select and apply appropriate method of closing sale.</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2"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7</w:t>
            </w:r>
          </w:p>
        </w:tc>
        <w:tc>
          <w:tcPr>
            <w:tcW w:w="2086"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Maximise sales opportunities.</w:t>
            </w: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7.1</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Recognise and apply opportunities for making additional sales.</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7.2</w:t>
            </w:r>
          </w:p>
        </w:tc>
        <w:tc>
          <w:tcPr>
            <w:tcW w:w="5382"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Advise customer of complementary products or services according to customer's identified need.</w:t>
            </w:r>
          </w:p>
        </w:tc>
      </w:tr>
      <w:tr w:rsidTr="005E0ECB">
        <w:tblPrEx>
          <w:tblW w:w="0" w:type="auto"/>
          <w:tblLayout w:type="fixed"/>
          <w:tblCellMar>
            <w:left w:w="62" w:type="dxa"/>
            <w:right w:w="62" w:type="dxa"/>
          </w:tblCellMar>
          <w:tblLook w:val="0000"/>
        </w:tblPrEx>
        <w:tc>
          <w:tcPr>
            <w:tcW w:w="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c>
          <w:tcPr>
            <w:tcW w:w="578" w:type="dxa"/>
            <w:tcBorders>
              <w:top w:val="nil"/>
              <w:left w:val="nil"/>
              <w:bottom w:val="nil"/>
              <w:right w:val="nil"/>
            </w:tcBorders>
            <w:tcMar>
              <w:top w:w="0" w:type="dxa"/>
              <w:left w:w="62" w:type="dxa"/>
              <w:bottom w:w="0" w:type="dxa"/>
              <w:right w:w="62" w:type="dxa"/>
            </w:tcMar>
          </w:tcPr>
          <w:p w:rsidR="00000000" w:rsidP="003E3886">
            <w:pPr>
              <w:pStyle w:val="List"/>
              <w:rPr>
                <w:lang w:val="en-NZ"/>
              </w:rPr>
            </w:pPr>
            <w:r w:rsidRPr="003E3886">
              <w:t>7.3</w:t>
            </w:r>
          </w:p>
        </w:tc>
        <w:tc>
          <w:tcPr>
            <w:tcW w:w="5382" w:type="dxa"/>
            <w:tcBorders>
              <w:top w:val="nil"/>
              <w:left w:val="nil"/>
              <w:bottom w:val="nil"/>
              <w:right w:val="nil"/>
            </w:tcBorders>
            <w:tcMar>
              <w:top w:w="0" w:type="dxa"/>
              <w:left w:w="62" w:type="dxa"/>
              <w:bottom w:w="0" w:type="dxa"/>
              <w:right w:w="62" w:type="dxa"/>
            </w:tcMar>
          </w:tcPr>
          <w:p w:rsidR="00000000" w:rsidRPr="003E3886" w:rsidP="003E3886">
            <w:pPr>
              <w:pStyle w:val="List"/>
            </w:pPr>
            <w:r w:rsidRPr="003E3886">
              <w:t>Review personal sales outcomes to maximise future sales.</w:t>
            </w:r>
          </w:p>
        </w:tc>
      </w:tr>
    </w:tbl>
    <w:p w:rsidR="00000000" w:rsidRPr="003E3886" w:rsidP="003E3886">
      <w:pPr>
        <w:pStyle w:val="BodyText"/>
      </w:pPr>
    </w:p>
    <w:p w:rsidR="00000000" w:rsidRPr="003E3886" w:rsidP="003E3886">
      <w:pPr>
        <w:pStyle w:val="AllowPageBreak"/>
      </w:pPr>
    </w:p>
    <w:p w:rsidR="00000000" w:rsidRPr="003E3886" w:rsidP="003E3886">
      <w:pPr>
        <w:pStyle w:val="Heading1"/>
      </w:pPr>
      <w:bookmarkStart w:id="9" w:name="O_139247"/>
      <w:bookmarkEnd w:id="9"/>
      <w:r w:rsidRPr="003E3886">
        <w:t>Required Skills and Knowledge</w:t>
      </w:r>
    </w:p>
    <w:tbl>
      <w:tblPr>
        <w:tblW w:w="0" w:type="auto"/>
        <w:tblLayout w:type="fixed"/>
        <w:tblCellMar>
          <w:left w:w="62" w:type="dxa"/>
          <w:right w:w="62" w:type="dxa"/>
        </w:tblCellMar>
        <w:tblLook w:val="0000"/>
      </w:tblPr>
      <w:tblGrid>
        <w:gridCol w:w="9180"/>
      </w:tblGrid>
      <w:tr w:rsidTr="005E0EC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REQUIRED SKILLS AND KNOWLEDGE</w:t>
            </w:r>
          </w:p>
        </w:tc>
      </w:tr>
      <w:tr w:rsidTr="005E0E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This section describes the essential skills and knowledge and their level, required for this unit.</w:t>
            </w:r>
          </w:p>
        </w:tc>
      </w:tr>
      <w:tr w:rsidTr="005E0E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3886" w:rsidP="003E3886">
            <w:pPr>
              <w:pStyle w:val="BodyText"/>
            </w:pPr>
            <w:r w:rsidRPr="003E3886">
              <w:t>The following skills must be assessed as part of this unit:</w:t>
            </w:r>
          </w:p>
          <w:p w:rsidR="00000000" w:rsidRPr="003E3886" w:rsidP="003E3886">
            <w:pPr>
              <w:pStyle w:val="ListBullet2"/>
            </w:pPr>
            <w:r w:rsidRPr="003E3886">
              <w:t>selling techniques, including:</w:t>
            </w:r>
          </w:p>
          <w:p w:rsidR="00000000" w:rsidRPr="003E3886" w:rsidP="003E3886">
            <w:pPr>
              <w:pStyle w:val="ListBullet3"/>
            </w:pPr>
            <w:r w:rsidRPr="003E3886">
              <w:t>opening techniques</w:t>
            </w:r>
          </w:p>
          <w:p w:rsidR="00000000" w:rsidRPr="003E3886" w:rsidP="003E3886">
            <w:pPr>
              <w:pStyle w:val="ListBullet3"/>
            </w:pPr>
            <w:r w:rsidRPr="003E3886">
              <w:t>recognising buying signals</w:t>
            </w:r>
          </w:p>
          <w:p w:rsidR="00000000" w:rsidRPr="003E3886" w:rsidP="003E3886">
            <w:pPr>
              <w:pStyle w:val="ListBullet3"/>
            </w:pPr>
            <w:r w:rsidRPr="003E3886">
              <w:t>strategies to focus customer on specific merchandise</w:t>
            </w:r>
          </w:p>
          <w:p w:rsidR="00000000" w:rsidRPr="003E3886" w:rsidP="003E3886">
            <w:pPr>
              <w:pStyle w:val="ListBullet3"/>
            </w:pPr>
            <w:r w:rsidRPr="003E3886">
              <w:t>add-ons and complementary sales</w:t>
            </w:r>
          </w:p>
          <w:p w:rsidR="00000000" w:rsidRPr="003E3886" w:rsidP="003E3886">
            <w:pPr>
              <w:pStyle w:val="ListBullet3"/>
            </w:pPr>
            <w:r w:rsidRPr="003E3886">
              <w:t>overcoming customer objections</w:t>
            </w:r>
          </w:p>
          <w:p w:rsidR="00000000" w:rsidRPr="003E3886" w:rsidP="003E3886">
            <w:pPr>
              <w:pStyle w:val="ListBullet3"/>
            </w:pPr>
            <w:r w:rsidRPr="003E3886">
              <w:t>closing techniques</w:t>
            </w:r>
          </w:p>
          <w:p w:rsidR="00000000" w:rsidRPr="003E3886" w:rsidP="003E3886">
            <w:pPr>
              <w:pStyle w:val="ListBullet2"/>
            </w:pPr>
            <w:r w:rsidRPr="003E3886">
              <w:t>verbal and non-verbal communication skills</w:t>
            </w:r>
          </w:p>
          <w:p w:rsidR="00000000" w:rsidRPr="003E3886" w:rsidP="003E3886">
            <w:pPr>
              <w:pStyle w:val="ListBullet2"/>
            </w:pPr>
            <w:r w:rsidRPr="003E3886">
              <w:t>handling difficult customers</w:t>
            </w:r>
          </w:p>
          <w:p w:rsidR="00000000" w:rsidRPr="003E3886" w:rsidP="003E3886">
            <w:pPr>
              <w:pStyle w:val="ListBullet2"/>
            </w:pPr>
            <w:r w:rsidRPr="003E3886">
              <w:t>negotiation skills</w:t>
            </w:r>
          </w:p>
          <w:p w:rsidR="00000000" w:rsidRPr="003E3886" w:rsidP="003E3886">
            <w:pPr>
              <w:pStyle w:val="ListBullet2"/>
            </w:pPr>
            <w:r w:rsidRPr="003E3886">
              <w:t>sales performance appreciation</w:t>
            </w:r>
          </w:p>
          <w:p w:rsidR="00000000" w:rsidRPr="003E3886" w:rsidP="003E3886">
            <w:pPr>
              <w:pStyle w:val="ListBullet2"/>
            </w:pPr>
            <w:r w:rsidRPr="003E3886">
              <w:t>questioning, listening and observation</w:t>
            </w:r>
          </w:p>
          <w:p w:rsidR="00000000" w:rsidRPr="003E3886" w:rsidP="003E3886">
            <w:pPr>
              <w:pStyle w:val="ListBullet2"/>
            </w:pPr>
            <w:r w:rsidRPr="003E3886">
              <w:t>literacy skills in regard to:</w:t>
            </w:r>
          </w:p>
          <w:p w:rsidR="00000000" w:rsidRPr="003E3886" w:rsidP="003E3886">
            <w:pPr>
              <w:pStyle w:val="ListBullet3"/>
            </w:pPr>
            <w:r w:rsidRPr="003E3886">
              <w:t>reading and understanding product information</w:t>
            </w:r>
          </w:p>
          <w:p w:rsidR="00000000" w:rsidRPr="003E3886" w:rsidP="003E3886">
            <w:pPr>
              <w:pStyle w:val="ListBullet3"/>
            </w:pPr>
            <w:r w:rsidRPr="003E3886">
              <w:t>reading and understanding store policies and procedures</w:t>
            </w:r>
          </w:p>
          <w:p w:rsidR="00000000" w:rsidRPr="003E3886" w:rsidP="003E3886">
            <w:pPr>
              <w:pStyle w:val="ListBullet3"/>
            </w:pPr>
            <w:r w:rsidRPr="003E3886">
              <w:t>recording information</w:t>
            </w:r>
          </w:p>
          <w:p w:rsidR="00000000" w:rsidRPr="003E3886" w:rsidP="003E3886">
            <w:pPr>
              <w:pStyle w:val="ListBullet2"/>
            </w:pPr>
            <w:r w:rsidRPr="003E3886">
              <w:t>numeracy skills in regard to:</w:t>
            </w:r>
          </w:p>
          <w:p w:rsidR="00000000" w:rsidRPr="003E3886" w:rsidP="003E3886">
            <w:pPr>
              <w:pStyle w:val="ListBullet3"/>
            </w:pPr>
            <w:r w:rsidRPr="003E3886">
              <w:t>handling payment for goods</w:t>
            </w:r>
          </w:p>
          <w:p w:rsidR="00000000" w:rsidP="003E3886">
            <w:pPr>
              <w:pStyle w:val="ListBullet3"/>
              <w:rPr>
                <w:lang w:val="en-NZ"/>
              </w:rPr>
            </w:pPr>
            <w:r w:rsidRPr="003E3886">
              <w:t>weighing and measuring goods.</w:t>
            </w:r>
          </w:p>
        </w:tc>
      </w:tr>
      <w:tr w:rsidTr="005E0E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3886" w:rsidP="003E3886">
            <w:pPr>
              <w:pStyle w:val="BodyText"/>
            </w:pPr>
            <w:r w:rsidRPr="003E3886">
              <w:t>The following knowledge must be assessed as part of this unit:</w:t>
            </w:r>
          </w:p>
          <w:p w:rsidR="00000000" w:rsidRPr="003E3886" w:rsidP="003E3886">
            <w:pPr>
              <w:pStyle w:val="ListBullet2"/>
            </w:pPr>
            <w:r w:rsidRPr="003E3886">
              <w:t>store policies and procedures, in regard to:</w:t>
            </w:r>
          </w:p>
          <w:p w:rsidR="00000000" w:rsidRPr="003E3886" w:rsidP="003E3886">
            <w:pPr>
              <w:pStyle w:val="ListBullet3"/>
            </w:pPr>
            <w:r w:rsidRPr="003E3886">
              <w:t>selling products and services</w:t>
            </w:r>
          </w:p>
          <w:p w:rsidR="00000000" w:rsidRPr="003E3886" w:rsidP="003E3886">
            <w:pPr>
              <w:pStyle w:val="ListBullet3"/>
            </w:pPr>
            <w:r w:rsidRPr="003E3886">
              <w:t>allocated duties and responsibilities</w:t>
            </w:r>
          </w:p>
          <w:p w:rsidR="00000000" w:rsidRPr="003E3886" w:rsidP="003E3886">
            <w:pPr>
              <w:pStyle w:val="ListBullet2"/>
            </w:pPr>
            <w:r w:rsidRPr="003E3886">
              <w:t>store merchandise and service range</w:t>
            </w:r>
          </w:p>
          <w:p w:rsidR="00000000" w:rsidRPr="003E3886" w:rsidP="003E3886">
            <w:pPr>
              <w:pStyle w:val="ListBullet2"/>
            </w:pPr>
            <w:r w:rsidRPr="003E3886">
              <w:t>specific product knowledge for area or section</w:t>
            </w:r>
          </w:p>
          <w:p w:rsidR="00000000" w:rsidRPr="003E3886" w:rsidP="003E3886">
            <w:pPr>
              <w:pStyle w:val="ListBullet2"/>
            </w:pPr>
            <w:r w:rsidRPr="003E3886">
              <w:t>relevant legislation and statutory requirements</w:t>
            </w:r>
          </w:p>
          <w:p w:rsidR="00000000" w:rsidRPr="003E3886" w:rsidP="003E3886">
            <w:pPr>
              <w:pStyle w:val="ListBullet2"/>
            </w:pPr>
            <w:r w:rsidRPr="003E3886">
              <w:t>relevant industry codes of practice</w:t>
            </w:r>
          </w:p>
          <w:p w:rsidR="00000000" w:rsidRPr="003E3886" w:rsidP="003E3886">
            <w:pPr>
              <w:pStyle w:val="ListBullet2"/>
            </w:pPr>
            <w:r w:rsidRPr="003E3886">
              <w:t>customer types and needs, including:</w:t>
            </w:r>
          </w:p>
          <w:p w:rsidR="00000000" w:rsidRPr="003E3886" w:rsidP="003E3886">
            <w:pPr>
              <w:pStyle w:val="ListBullet3"/>
            </w:pPr>
            <w:r w:rsidRPr="003E3886">
              <w:t>customer buying motives</w:t>
            </w:r>
          </w:p>
          <w:p w:rsidR="00000000" w:rsidRPr="003E3886" w:rsidP="003E3886">
            <w:pPr>
              <w:pStyle w:val="ListBullet3"/>
            </w:pPr>
            <w:r w:rsidRPr="003E3886">
              <w:t>customer behaviour and cues</w:t>
            </w:r>
          </w:p>
          <w:p w:rsidR="00000000" w:rsidRPr="003E3886" w:rsidP="003E3886">
            <w:pPr>
              <w:pStyle w:val="ListBullet3"/>
            </w:pPr>
            <w:r w:rsidRPr="003E3886">
              <w:t>individual and cultural differences</w:t>
            </w:r>
          </w:p>
          <w:p w:rsidR="00000000" w:rsidRPr="003E3886" w:rsidP="003E3886">
            <w:pPr>
              <w:pStyle w:val="ListBullet3"/>
            </w:pPr>
            <w:r w:rsidRPr="003E3886">
              <w:t>demographics, lifestyle and income</w:t>
            </w:r>
          </w:p>
          <w:p w:rsidR="00000000" w:rsidRPr="003E3886" w:rsidP="003E3886">
            <w:pPr>
              <w:pStyle w:val="ListBullet3"/>
            </w:pPr>
            <w:r w:rsidRPr="003E3886">
              <w:t>types of customer needs, e.g. functional, psychological.</w:t>
            </w:r>
          </w:p>
        </w:tc>
      </w:tr>
    </w:tbl>
    <w:p w:rsidR="005E0ECB" w:rsidP="003E3886">
      <w:pPr>
        <w:pStyle w:val="BodyText"/>
      </w:pPr>
    </w:p>
    <w:p w:rsidR="005E0ECB" w:rsidP="003E3886">
      <w:pPr>
        <w:pStyle w:val="BodyText"/>
      </w:pPr>
    </w:p>
    <w:p w:rsidR="00000000" w:rsidRPr="003E3886" w:rsidP="003E3886">
      <w:pPr>
        <w:pStyle w:val="Heading1"/>
      </w:pPr>
      <w:bookmarkStart w:id="10" w:name="O_139248"/>
      <w:bookmarkEnd w:id="10"/>
      <w:r w:rsidRPr="003E3886">
        <w:t>Evidence Guide</w:t>
      </w:r>
    </w:p>
    <w:tbl>
      <w:tblPr>
        <w:tblW w:w="0" w:type="auto"/>
        <w:tblLayout w:type="fixed"/>
        <w:tblCellMar>
          <w:left w:w="62" w:type="dxa"/>
          <w:right w:w="62" w:type="dxa"/>
        </w:tblCellMar>
        <w:tblLook w:val="0000"/>
      </w:tblPr>
      <w:tblGrid>
        <w:gridCol w:w="3345"/>
        <w:gridCol w:w="5835"/>
      </w:tblGrid>
      <w:tr w:rsidTr="005E0EC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EVIDENCE GUIDE</w:t>
            </w:r>
          </w:p>
        </w:tc>
      </w:tr>
      <w:tr w:rsidTr="005E0EC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The Evidence Guide provides advice on assessment and must be read in conjunction with the Performance Criteria, Required Skills and Knowledge, the Range Statement and the Assessment Guidelines for this Training Package.</w:t>
            </w:r>
          </w:p>
        </w:tc>
      </w:tr>
      <w:tr w:rsidTr="005E0EC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BodyText"/>
            </w:pPr>
            <w:r w:rsidRPr="003E3886">
              <w:t>Evidence of the following is essential:</w:t>
            </w:r>
          </w:p>
          <w:p w:rsidR="00000000" w:rsidRPr="003E3886" w:rsidP="003E3886">
            <w:pPr>
              <w:pStyle w:val="ListBullet2"/>
            </w:pPr>
            <w:r w:rsidRPr="003E3886">
              <w:t>applies product knowledge and uses appropriate sales approach to sell the benefits of products and services, overcome obje</w:t>
            </w:r>
            <w:r w:rsidRPr="003E3886">
              <w:t>ctions and close sales</w:t>
            </w:r>
          </w:p>
          <w:p w:rsidR="00000000" w:rsidRPr="003E3886" w:rsidP="003E3886">
            <w:pPr>
              <w:pStyle w:val="ListBullet2"/>
            </w:pPr>
            <w:r w:rsidRPr="003E3886">
              <w:t>uses questioning, listening and observation skills to determine customer requirements</w:t>
            </w:r>
          </w:p>
          <w:p w:rsidR="00000000" w:rsidRPr="003E3886" w:rsidP="003E3886">
            <w:pPr>
              <w:pStyle w:val="ListBullet2"/>
            </w:pPr>
            <w:r w:rsidRPr="003E3886">
              <w:t>consistently applies store policies and procedures in regard to selling products and services</w:t>
            </w:r>
          </w:p>
          <w:p w:rsidR="00000000" w:rsidRPr="003E3886" w:rsidP="003E3886">
            <w:pPr>
              <w:pStyle w:val="ListBullet2"/>
            </w:pPr>
            <w:r w:rsidRPr="003E3886">
              <w:t>maximises sales opportunities according to store poli</w:t>
            </w:r>
            <w:r w:rsidRPr="003E3886">
              <w:t>cies and procedures</w:t>
            </w:r>
          </w:p>
          <w:p w:rsidR="00000000" w:rsidRPr="003E3886" w:rsidP="003E3886">
            <w:pPr>
              <w:pStyle w:val="ListBullet2"/>
            </w:pPr>
            <w:r w:rsidRPr="003E3886">
              <w:t>consistently applies industry codes of practice, relevant legislation and statutory requirements in regard to selling products and services</w:t>
            </w:r>
          </w:p>
          <w:p w:rsidR="00000000" w:rsidP="003E3886">
            <w:pPr>
              <w:pStyle w:val="ListBullet2"/>
              <w:rPr>
                <w:lang w:val="en-NZ"/>
              </w:rPr>
            </w:pPr>
            <w:r w:rsidRPr="003E3886">
              <w:t>evaluates personal sales performance to maximise future sales.</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Context of a</w:t>
            </w:r>
            <w:r w:rsidRPr="003E3886">
              <w:rPr>
                <w:rStyle w:val="SpecialBold"/>
              </w:rPr>
              <w:t>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BodyText"/>
            </w:pPr>
            <w:r w:rsidRPr="003E3886">
              <w:t>Assessment must ensure access to:</w:t>
            </w:r>
          </w:p>
          <w:p w:rsidR="00000000" w:rsidRPr="003E3886" w:rsidP="003E3886">
            <w:pPr>
              <w:pStyle w:val="ListBullet2"/>
            </w:pPr>
            <w:r w:rsidRPr="003E3886">
              <w:t>a retail work environment</w:t>
            </w:r>
          </w:p>
          <w:p w:rsidR="00000000" w:rsidRPr="003E3886" w:rsidP="003E3886">
            <w:pPr>
              <w:pStyle w:val="ListBullet2"/>
            </w:pPr>
            <w:r w:rsidRPr="003E3886">
              <w:t>relevant documentation, such as policy and procedures manuals</w:t>
            </w:r>
          </w:p>
          <w:p w:rsidR="00000000" w:rsidRPr="003E3886" w:rsidP="003E3886">
            <w:pPr>
              <w:pStyle w:val="ListBullet2"/>
            </w:pPr>
            <w:r w:rsidRPr="003E3886">
              <w:t>a range of customers with different requirements</w:t>
            </w:r>
          </w:p>
          <w:p w:rsidR="00000000" w:rsidRPr="003E3886" w:rsidP="003E3886">
            <w:pPr>
              <w:pStyle w:val="ListBullet2"/>
            </w:pPr>
            <w:r w:rsidRPr="003E3886">
              <w:t>a range of merchandise and products appropriate</w:t>
            </w:r>
            <w:r w:rsidRPr="003E3886">
              <w:t xml:space="preserve"> to the retail workplace</w:t>
            </w:r>
          </w:p>
          <w:p w:rsidR="00000000" w:rsidP="003E3886">
            <w:pPr>
              <w:pStyle w:val="ListBullet2"/>
              <w:rPr>
                <w:lang w:val="en-NZ"/>
              </w:rPr>
            </w:pPr>
            <w:r w:rsidRPr="003E3886">
              <w:t>product labels and sources of product information.</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BodyText"/>
            </w:pPr>
            <w:r w:rsidRPr="003E3886">
              <w:t>A range of assessment methods should be used to assess practical skills and knowledge. The following examples are appropriate for this unit:</w:t>
            </w:r>
          </w:p>
          <w:p w:rsidR="00000000" w:rsidRPr="003E3886" w:rsidP="003E3886">
            <w:pPr>
              <w:pStyle w:val="ListBullet2"/>
            </w:pPr>
            <w:r w:rsidRPr="003E3886">
              <w:t>observation of the candidate in the workplace</w:t>
            </w:r>
          </w:p>
          <w:p w:rsidR="00000000" w:rsidRPr="003E3886" w:rsidP="003E3886">
            <w:pPr>
              <w:pStyle w:val="ListBullet2"/>
            </w:pPr>
            <w:r w:rsidRPr="003E3886">
              <w:t>third-party reports from a supervisor</w:t>
            </w:r>
          </w:p>
          <w:p w:rsidR="00000000" w:rsidRPr="003E3886" w:rsidP="003E3886">
            <w:pPr>
              <w:pStyle w:val="ListBullet2"/>
            </w:pPr>
            <w:r w:rsidRPr="003E3886">
              <w:t>customer feedback</w:t>
            </w:r>
          </w:p>
          <w:p w:rsidR="00000000" w:rsidRPr="003E3886" w:rsidP="003E3886">
            <w:pPr>
              <w:pStyle w:val="ListBullet2"/>
            </w:pPr>
            <w:r w:rsidRPr="003E3886">
              <w:t>answers to questions about specific skills and knowledge</w:t>
            </w:r>
          </w:p>
          <w:p w:rsidR="00000000" w:rsidRPr="003E3886" w:rsidP="003E3886">
            <w:pPr>
              <w:pStyle w:val="ListBullet2"/>
            </w:pPr>
            <w:r w:rsidRPr="003E3886">
              <w:t>review of portfolios of evidence and third-party workplace reports of on-the-job performance.</w:t>
            </w:r>
          </w:p>
          <w:p w:rsidR="00000000" w:rsidP="003E3886">
            <w:pPr>
              <w:pStyle w:val="BodyText"/>
              <w:rPr>
                <w:lang w:val="en-NZ"/>
              </w:rPr>
            </w:pPr>
            <w:r w:rsidRPr="003E3886">
              <w:t>Hol</w:t>
            </w:r>
            <w:r w:rsidRPr="003E3886">
              <w:t>istic assessment with other units relevant to the industry sector, workplace and job role is recommended.</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BodyText"/>
            </w:pPr>
            <w:r w:rsidRPr="003E3886">
              <w:t>Employability skills are integral to effective performance in the workplace and are broadly consistent across indus</w:t>
            </w:r>
            <w:r w:rsidRPr="003E3886">
              <w:t>try sectors. How these skills are applied varies between occupations and qualifications due to the different work functions and contexts.</w:t>
            </w:r>
          </w:p>
          <w:p w:rsidR="00000000" w:rsidRPr="003E3886" w:rsidP="003E3886">
            <w:pPr>
              <w:pStyle w:val="BodyText"/>
            </w:pPr>
            <w:r w:rsidRPr="003E3886">
              <w:t>Employability skills embedded in this unit should be assessed holistically in the context of the job role and with other relevant units that make up the skill set or qualification.</w:t>
            </w:r>
          </w:p>
        </w:tc>
      </w:tr>
    </w:tbl>
    <w:p w:rsidR="005E0ECB" w:rsidP="003E3886">
      <w:pPr>
        <w:pStyle w:val="BodyText"/>
      </w:pPr>
    </w:p>
    <w:p w:rsidR="005E0ECB" w:rsidP="003E3886">
      <w:pPr>
        <w:pStyle w:val="BodyText"/>
      </w:pPr>
    </w:p>
    <w:p w:rsidR="00000000" w:rsidRPr="003E3886" w:rsidP="003E3886">
      <w:pPr>
        <w:pStyle w:val="Heading1"/>
      </w:pPr>
      <w:bookmarkStart w:id="11" w:name="O_139249"/>
      <w:bookmarkEnd w:id="11"/>
      <w:r w:rsidRPr="003E3886">
        <w:t>Range Statement</w:t>
      </w:r>
    </w:p>
    <w:tbl>
      <w:tblPr>
        <w:tblW w:w="0" w:type="auto"/>
        <w:tblLayout w:type="fixed"/>
        <w:tblCellMar>
          <w:left w:w="62" w:type="dxa"/>
          <w:right w:w="62" w:type="dxa"/>
        </w:tblCellMar>
        <w:tblLook w:val="0000"/>
      </w:tblPr>
      <w:tblGrid>
        <w:gridCol w:w="3345"/>
        <w:gridCol w:w="5835"/>
      </w:tblGrid>
      <w:tr w:rsidTr="005E0EC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RANGE STATEMENT</w:t>
            </w:r>
          </w:p>
        </w:tc>
      </w:tr>
      <w:tr w:rsidTr="005E0EC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 xml:space="preserve">The range statement relates to the unit of competency as a whole. It allows for different work environments and situations that may affect performance. </w:t>
            </w:r>
            <w:r w:rsidRPr="003E3886">
              <w:rPr>
                <w:rStyle w:val="BoldandItalics"/>
              </w:rPr>
              <w:t>Bold italicised</w:t>
            </w:r>
            <w:r w:rsidRPr="003E3886">
              <w:t xml:space="preserve"> wording in the performance criteria is detailed below.</w:t>
            </w:r>
          </w:p>
        </w:tc>
      </w:tr>
      <w:tr w:rsidTr="005E0EC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BoldandItalics"/>
              </w:rPr>
              <w:t>Store policy</w:t>
            </w:r>
            <w:r w:rsidRPr="003E3886">
              <w:t xml:space="preserve"> and procedures in regard to:</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ListBullet2"/>
            </w:pPr>
            <w:r w:rsidRPr="003E3886">
              <w:t>interaction with customers</w:t>
            </w:r>
          </w:p>
          <w:p w:rsidR="00000000" w:rsidP="003E3886">
            <w:pPr>
              <w:pStyle w:val="ListBullet2"/>
              <w:rPr>
                <w:lang w:val="en-NZ"/>
              </w:rPr>
            </w:pPr>
            <w:r w:rsidRPr="003E3886">
              <w:t>selling products and services.</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BoldandItalics"/>
              </w:rPr>
              <w:t>Legislative requirements</w:t>
            </w:r>
            <w:r w:rsidRPr="003E388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ListBullet2"/>
            </w:pPr>
            <w:r w:rsidRPr="003E3886">
              <w:t>Trade Practices and Fair Trading Acts</w:t>
            </w:r>
          </w:p>
          <w:p w:rsidR="00000000" w:rsidRPr="003E3886" w:rsidP="003E3886">
            <w:pPr>
              <w:pStyle w:val="ListBullet2"/>
            </w:pPr>
            <w:r w:rsidRPr="003E3886">
              <w:t>tobacco laws</w:t>
            </w:r>
          </w:p>
          <w:p w:rsidR="00000000" w:rsidRPr="003E3886" w:rsidP="003E3886">
            <w:pPr>
              <w:pStyle w:val="ListBullet2"/>
            </w:pPr>
            <w:r w:rsidRPr="003E3886">
              <w:t>liquor laws</w:t>
            </w:r>
          </w:p>
          <w:p w:rsidR="00000000" w:rsidRPr="003E3886" w:rsidP="003E3886">
            <w:pPr>
              <w:pStyle w:val="ListBullet2"/>
            </w:pPr>
            <w:r w:rsidRPr="003E3886">
              <w:t>lottery legislation</w:t>
            </w:r>
          </w:p>
          <w:p w:rsidR="00000000" w:rsidRPr="003E3886" w:rsidP="003E3886">
            <w:pPr>
              <w:pStyle w:val="ListBullet2"/>
            </w:pPr>
            <w:r w:rsidRPr="003E3886">
              <w:t>industry codes of practice</w:t>
            </w:r>
          </w:p>
          <w:p w:rsidR="00000000" w:rsidRPr="003E3886" w:rsidP="003E3886">
            <w:pPr>
              <w:pStyle w:val="ListBullet2"/>
            </w:pPr>
            <w:r w:rsidRPr="003E3886">
              <w:t>OHS</w:t>
            </w:r>
          </w:p>
          <w:p w:rsidR="00000000" w:rsidRPr="003E3886" w:rsidP="003E3886">
            <w:pPr>
              <w:pStyle w:val="ListBullet2"/>
            </w:pPr>
            <w:r w:rsidRPr="003E3886">
              <w:t>sale of second-hand goods</w:t>
            </w:r>
          </w:p>
          <w:p w:rsidR="00000000" w:rsidRPr="003E3886" w:rsidP="003E3886">
            <w:pPr>
              <w:pStyle w:val="ListBullet2"/>
            </w:pPr>
            <w:r w:rsidRPr="003E3886">
              <w:t>sale of X and R rated products</w:t>
            </w:r>
          </w:p>
          <w:p w:rsidR="00000000" w:rsidRPr="003E3886" w:rsidP="003E3886">
            <w:pPr>
              <w:pStyle w:val="ListBullet2"/>
            </w:pPr>
            <w:r w:rsidRPr="003E3886">
              <w:t>trading hours</w:t>
            </w:r>
          </w:p>
          <w:p w:rsidR="00000000" w:rsidP="003E3886">
            <w:pPr>
              <w:pStyle w:val="ListBullet2"/>
              <w:rPr>
                <w:lang w:val="en-NZ"/>
              </w:rPr>
            </w:pPr>
            <w:r w:rsidRPr="003E3886">
              <w:t>transport, storage and handling of goods.</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BoldandItalics"/>
              </w:rPr>
              <w:t>Product knowledge</w:t>
            </w:r>
            <w:r w:rsidRPr="003E388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ListBullet2"/>
            </w:pPr>
            <w:r w:rsidRPr="003E3886">
              <w:t>warranties</w:t>
            </w:r>
          </w:p>
          <w:p w:rsidR="00000000" w:rsidRPr="003E3886" w:rsidP="003E3886">
            <w:pPr>
              <w:pStyle w:val="ListBullet2"/>
            </w:pPr>
            <w:r w:rsidRPr="003E3886">
              <w:t>features and benefits</w:t>
            </w:r>
          </w:p>
          <w:p w:rsidR="00000000" w:rsidRPr="003E3886" w:rsidP="003E3886">
            <w:pPr>
              <w:pStyle w:val="ListBullet2"/>
            </w:pPr>
            <w:r w:rsidRPr="003E3886">
              <w:t>use-by dates</w:t>
            </w:r>
          </w:p>
          <w:p w:rsidR="00000000" w:rsidRPr="003E3886" w:rsidP="003E3886">
            <w:pPr>
              <w:pStyle w:val="ListBullet2"/>
            </w:pPr>
            <w:r w:rsidRPr="003E3886">
              <w:t>handling and storage requirements</w:t>
            </w:r>
          </w:p>
          <w:p w:rsidR="00000000" w:rsidRPr="003E3886" w:rsidP="003E3886">
            <w:pPr>
              <w:pStyle w:val="ListBullet2"/>
            </w:pPr>
            <w:r w:rsidRPr="003E3886">
              <w:t>stock availability</w:t>
            </w:r>
          </w:p>
          <w:p w:rsidR="00000000" w:rsidRPr="003E3886" w:rsidP="003E3886">
            <w:pPr>
              <w:pStyle w:val="ListBullet2"/>
            </w:pPr>
            <w:r w:rsidRPr="003E3886">
              <w:t>safety features</w:t>
            </w:r>
          </w:p>
          <w:p w:rsidR="00000000" w:rsidP="003E3886">
            <w:pPr>
              <w:pStyle w:val="ListBullet2"/>
              <w:rPr>
                <w:lang w:val="en-NZ"/>
              </w:rPr>
            </w:pPr>
            <w:r w:rsidRPr="003E3886">
              <w:t>price.</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BoldandItalics"/>
              </w:rPr>
              <w:t>Relevant sources of information</w:t>
            </w:r>
            <w:r w:rsidRPr="003E388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ListBullet2"/>
            </w:pPr>
            <w:r w:rsidRPr="003E3886">
              <w:t>internet</w:t>
            </w:r>
          </w:p>
          <w:p w:rsidR="00000000" w:rsidRPr="003E3886" w:rsidP="003E3886">
            <w:pPr>
              <w:pStyle w:val="ListBullet2"/>
            </w:pPr>
            <w:r w:rsidRPr="003E3886">
              <w:t>staff members</w:t>
            </w:r>
          </w:p>
          <w:p w:rsidR="00000000" w:rsidRPr="003E3886" w:rsidP="003E3886">
            <w:pPr>
              <w:pStyle w:val="ListBullet2"/>
            </w:pPr>
            <w:r w:rsidRPr="003E3886">
              <w:t>store or supplier product manuals</w:t>
            </w:r>
          </w:p>
          <w:p w:rsidR="00000000" w:rsidRPr="003E3886" w:rsidP="003E3886">
            <w:pPr>
              <w:pStyle w:val="ListBullet2"/>
            </w:pPr>
            <w:r w:rsidRPr="003E3886">
              <w:t>product profiles</w:t>
            </w:r>
          </w:p>
          <w:p w:rsidR="00000000" w:rsidRPr="003E3886" w:rsidP="003E3886">
            <w:pPr>
              <w:pStyle w:val="ListBullet2"/>
            </w:pPr>
            <w:r w:rsidRPr="003E3886">
              <w:t>videos</w:t>
            </w:r>
          </w:p>
          <w:p w:rsidR="00000000" w:rsidRPr="003E3886" w:rsidP="003E3886">
            <w:pPr>
              <w:pStyle w:val="ListBullet2"/>
            </w:pPr>
            <w:r w:rsidRPr="003E3886">
              <w:t>demonstrations</w:t>
            </w:r>
          </w:p>
          <w:p w:rsidR="00000000" w:rsidRPr="003E3886" w:rsidP="003E3886">
            <w:pPr>
              <w:pStyle w:val="ListBullet2"/>
            </w:pPr>
            <w:r w:rsidRPr="003E3886">
              <w:t>labels</w:t>
            </w:r>
          </w:p>
          <w:p w:rsidR="00000000" w:rsidP="003E3886">
            <w:pPr>
              <w:pStyle w:val="ListBullet2"/>
              <w:rPr>
                <w:lang w:val="en-NZ"/>
              </w:rPr>
            </w:pPr>
            <w:r w:rsidRPr="003E3886">
              <w:t>store tours.</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BoldandItalics"/>
              </w:rPr>
              <w:t>Customers</w:t>
            </w:r>
            <w:r w:rsidRPr="003E388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ListBullet2"/>
            </w:pPr>
            <w:r w:rsidRPr="003E3886">
              <w:t>new or repeat contacts</w:t>
            </w:r>
          </w:p>
          <w:p w:rsidR="00000000" w:rsidRPr="003E3886" w:rsidP="003E3886">
            <w:pPr>
              <w:pStyle w:val="ListBullet2"/>
            </w:pPr>
            <w:r w:rsidRPr="003E3886">
              <w:t>external and internal contacts</w:t>
            </w:r>
          </w:p>
          <w:p w:rsidR="00000000" w:rsidRPr="003E3886" w:rsidP="003E3886">
            <w:pPr>
              <w:pStyle w:val="ListBullet2"/>
            </w:pPr>
            <w:r w:rsidRPr="003E3886">
              <w:t>customers with routine or special requests</w:t>
            </w:r>
          </w:p>
          <w:p w:rsidR="00000000" w:rsidP="003E3886">
            <w:pPr>
              <w:pStyle w:val="ListBullet2"/>
              <w:rPr>
                <w:lang w:val="en-NZ"/>
              </w:rPr>
            </w:pPr>
            <w:r w:rsidRPr="003E3886">
              <w:t>people from a range of social, cultural and ethnic backgrounds and with varying physical and mental abilities.</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BoldandItalics"/>
              </w:rPr>
              <w:t>Sales</w:t>
            </w:r>
            <w:r w:rsidRPr="003E3886">
              <w:t xml:space="preserve"> transactions may be completed:</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ListBullet2"/>
            </w:pPr>
            <w:r w:rsidRPr="003E3886">
              <w:t>face to face</w:t>
            </w:r>
          </w:p>
          <w:p w:rsidR="00000000" w:rsidRPr="003E3886" w:rsidP="003E3886">
            <w:pPr>
              <w:pStyle w:val="ListBullet2"/>
            </w:pPr>
            <w:r w:rsidRPr="003E3886">
              <w:t>over the telepho</w:t>
            </w:r>
            <w:r w:rsidRPr="003E3886">
              <w:t>ne</w:t>
            </w:r>
          </w:p>
          <w:p w:rsidR="00000000" w:rsidP="003E3886">
            <w:pPr>
              <w:pStyle w:val="ListBullet2"/>
              <w:rPr>
                <w:lang w:val="en-NZ"/>
              </w:rPr>
            </w:pPr>
            <w:r w:rsidRPr="003E3886">
              <w:t>online.</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BoldandItalics"/>
              </w:rPr>
              <w:t>Routine customer questions</w:t>
            </w:r>
            <w:r w:rsidRPr="003E3886">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ListBullet2"/>
            </w:pPr>
            <w:r w:rsidRPr="003E3886">
              <w:t>price and price reductions</w:t>
            </w:r>
          </w:p>
          <w:p w:rsidR="00000000" w:rsidRPr="003E3886" w:rsidP="003E3886">
            <w:pPr>
              <w:pStyle w:val="ListBullet2"/>
            </w:pPr>
            <w:r w:rsidRPr="003E3886">
              <w:t>quality</w:t>
            </w:r>
          </w:p>
          <w:p w:rsidR="00000000" w:rsidRPr="003E3886" w:rsidP="003E3886">
            <w:pPr>
              <w:pStyle w:val="ListBullet2"/>
            </w:pPr>
            <w:r w:rsidRPr="003E3886">
              <w:t>availability</w:t>
            </w:r>
          </w:p>
          <w:p w:rsidR="00000000" w:rsidP="003E3886">
            <w:pPr>
              <w:pStyle w:val="ListBullet2"/>
              <w:rPr>
                <w:lang w:val="en-NZ"/>
              </w:rPr>
            </w:pPr>
            <w:r w:rsidRPr="003E3886">
              <w:t>features and benefits.</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BoldandItalics"/>
              </w:rPr>
              <w:t>Problem solving</w:t>
            </w:r>
            <w:r w:rsidRPr="003E3886">
              <w:t xml:space="preserve"> may be affected by:</w:t>
            </w: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ListBullet2"/>
            </w:pPr>
            <w:r w:rsidRPr="003E3886">
              <w:t>store policies and procedures</w:t>
            </w:r>
          </w:p>
          <w:p w:rsidR="00000000" w:rsidP="003E3886">
            <w:pPr>
              <w:pStyle w:val="ListBullet2"/>
              <w:rPr>
                <w:lang w:val="en-NZ"/>
              </w:rPr>
            </w:pPr>
            <w:r w:rsidRPr="003E3886">
              <w:t>resource implications.</w:t>
            </w:r>
          </w:p>
        </w:tc>
      </w:tr>
      <w:tr w:rsidTr="005E0E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E3886" w:rsidP="003E3886">
            <w:pPr>
              <w:pStyle w:val="BodyText"/>
            </w:pPr>
          </w:p>
        </w:tc>
      </w:tr>
    </w:tbl>
    <w:p w:rsidR="005E0ECB" w:rsidP="003E3886">
      <w:pPr>
        <w:pStyle w:val="BodyText"/>
      </w:pPr>
    </w:p>
    <w:p w:rsidR="005E0ECB" w:rsidP="003E3886">
      <w:pPr>
        <w:pStyle w:val="BodyText"/>
      </w:pPr>
    </w:p>
    <w:p w:rsidR="00000000" w:rsidRPr="003E3886" w:rsidP="003E3886">
      <w:pPr>
        <w:pStyle w:val="Heading1"/>
      </w:pPr>
      <w:bookmarkStart w:id="12" w:name="O_139250"/>
      <w:bookmarkEnd w:id="12"/>
      <w:r w:rsidRPr="003E3886">
        <w:t>Unit Sector(s)</w:t>
      </w:r>
    </w:p>
    <w:tbl>
      <w:tblPr>
        <w:tblW w:w="0" w:type="auto"/>
        <w:tblLayout w:type="fixed"/>
        <w:tblCellMar>
          <w:left w:w="62" w:type="dxa"/>
          <w:right w:w="62" w:type="dxa"/>
        </w:tblCellMar>
        <w:tblLook w:val="0000"/>
      </w:tblPr>
      <w:tblGrid>
        <w:gridCol w:w="2836"/>
        <w:gridCol w:w="6344"/>
      </w:tblGrid>
      <w:tr w:rsidTr="005E0E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E3886" w:rsidP="003E3886">
            <w:pPr>
              <w:pStyle w:val="BodyText"/>
            </w:pPr>
            <w:r w:rsidRPr="003E3886">
              <w:t>Cross-Sector</w:t>
            </w:r>
          </w:p>
        </w:tc>
      </w:tr>
    </w:tbl>
    <w:p w:rsidR="00000000" w:rsidRPr="003E3886" w:rsidP="003E3886">
      <w:pPr>
        <w:pStyle w:val="BodyText"/>
      </w:pPr>
    </w:p>
    <w:p w:rsidR="00000000" w:rsidRPr="003E3886" w:rsidP="003E3886">
      <w:pPr>
        <w:pStyle w:val="AllowPageBreak"/>
      </w:pPr>
    </w:p>
    <w:p w:rsidR="00000000" w:rsidRPr="003E3886" w:rsidP="003E3886">
      <w:pPr>
        <w:pStyle w:val="Heading1"/>
      </w:pPr>
      <w:bookmarkStart w:id="13" w:name="O_162688"/>
      <w:bookmarkEnd w:id="13"/>
      <w:r w:rsidRPr="003E3886">
        <w:t>Competency field</w:t>
      </w:r>
    </w:p>
    <w:tbl>
      <w:tblPr>
        <w:tblW w:w="0" w:type="auto"/>
        <w:tblLayout w:type="fixed"/>
        <w:tblCellMar>
          <w:left w:w="62" w:type="dxa"/>
          <w:right w:w="62" w:type="dxa"/>
        </w:tblCellMar>
        <w:tblLook w:val="0000"/>
      </w:tblPr>
      <w:tblGrid>
        <w:gridCol w:w="2836"/>
        <w:gridCol w:w="6344"/>
      </w:tblGrid>
      <w:tr w:rsidTr="005E0E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E3886">
            <w:pPr>
              <w:pStyle w:val="BodyText"/>
              <w:rPr>
                <w:lang w:val="en-NZ"/>
              </w:rPr>
            </w:pPr>
            <w:r w:rsidRPr="003E3886">
              <w:t>Sales</w:t>
            </w:r>
          </w:p>
        </w:tc>
      </w:tr>
      <w:tr w:rsidTr="005E0E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886" w:rsidP="003E3886">
            <w:pPr>
              <w:pStyle w:val="BodyText"/>
            </w:pPr>
          </w:p>
        </w:tc>
      </w:tr>
    </w:tbl>
    <w:p w:rsidR="00000000" w:rsidRPr="003E3886" w:rsidP="003E3886">
      <w:pPr>
        <w:pStyle w:val="BodyText"/>
      </w:pPr>
    </w:p>
    <w:p w:rsidR="00000000" w:rsidRPr="003E3886" w:rsidP="003E3886"/>
    <w:sectPr w:rsidSect="003E38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ECB" w:rsidP="005E0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CB" w:rsidP="003E3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0ECB" w:rsidP="003E38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0ECB" w:rsidP="003E38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ECB" w:rsidP="005E0E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CB" w:rsidP="003E3886">
    <w:pPr>
      <w:pStyle w:val="Header"/>
      <w:framePr w:wrap="around"/>
    </w:pPr>
    <w:r>
      <w:fldChar w:fldCharType="begin"/>
    </w:r>
    <w:r>
      <w:instrText xml:space="preserve"> TITLE   \* MERGEFORMAT </w:instrText>
    </w:r>
    <w:r>
      <w:fldChar w:fldCharType="separate"/>
    </w:r>
    <w:r>
      <w:t>SIRXSLS001A Sell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0ECB" w:rsidP="003E38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A1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0E82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8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3886"/>
    <w:pPr>
      <w:spacing w:before="360" w:after="60"/>
      <w:outlineLvl w:val="0"/>
    </w:pPr>
    <w:rPr>
      <w:sz w:val="32"/>
    </w:rPr>
  </w:style>
  <w:style w:type="paragraph" w:styleId="Heading2">
    <w:name w:val="heading 2"/>
    <w:basedOn w:val="HeadingBase"/>
    <w:next w:val="BodyText"/>
    <w:link w:val="Heading2Char"/>
    <w:qFormat/>
    <w:rsid w:val="003E3886"/>
    <w:pPr>
      <w:keepLines/>
      <w:spacing w:before="240" w:after="120"/>
      <w:outlineLvl w:val="1"/>
    </w:pPr>
    <w:rPr>
      <w:sz w:val="28"/>
      <w:szCs w:val="40"/>
    </w:rPr>
  </w:style>
  <w:style w:type="paragraph" w:styleId="Heading3">
    <w:name w:val="heading 3"/>
    <w:basedOn w:val="HeadingBase"/>
    <w:next w:val="BodyText"/>
    <w:link w:val="Heading3Char"/>
    <w:qFormat/>
    <w:rsid w:val="003E3886"/>
    <w:pPr>
      <w:spacing w:before="180" w:after="120"/>
      <w:outlineLvl w:val="2"/>
    </w:pPr>
    <w:rPr>
      <w:spacing w:val="-10"/>
      <w:kern w:val="32"/>
    </w:rPr>
  </w:style>
  <w:style w:type="paragraph" w:styleId="Heading4">
    <w:name w:val="heading 4"/>
    <w:basedOn w:val="HeadingBase"/>
    <w:next w:val="BodyText"/>
    <w:link w:val="Heading4Char"/>
    <w:qFormat/>
    <w:rsid w:val="003E3886"/>
    <w:pPr>
      <w:spacing w:before="160" w:after="120"/>
      <w:outlineLvl w:val="3"/>
    </w:pPr>
    <w:rPr>
      <w:sz w:val="22"/>
    </w:rPr>
  </w:style>
  <w:style w:type="paragraph" w:styleId="Heading5">
    <w:name w:val="heading 5"/>
    <w:basedOn w:val="HeadingBase"/>
    <w:next w:val="Normal"/>
    <w:link w:val="Heading5Char"/>
    <w:qFormat/>
    <w:rsid w:val="003E3886"/>
    <w:pPr>
      <w:spacing w:before="80"/>
      <w:outlineLvl w:val="4"/>
    </w:pPr>
    <w:rPr>
      <w:color w:val="918585"/>
      <w:sz w:val="20"/>
    </w:rPr>
  </w:style>
  <w:style w:type="paragraph" w:styleId="Heading6">
    <w:name w:val="heading 6"/>
    <w:basedOn w:val="HeadingBase"/>
    <w:next w:val="Normal"/>
    <w:link w:val="Heading6Char"/>
    <w:qFormat/>
    <w:rsid w:val="003E3886"/>
    <w:pPr>
      <w:spacing w:before="60"/>
      <w:outlineLvl w:val="5"/>
    </w:pPr>
    <w:rPr>
      <w:color w:val="918585"/>
      <w:sz w:val="20"/>
    </w:rPr>
  </w:style>
  <w:style w:type="paragraph" w:styleId="Heading7">
    <w:name w:val="heading 7"/>
    <w:basedOn w:val="Normal"/>
    <w:next w:val="Normal"/>
    <w:link w:val="Heading7Char"/>
    <w:qFormat/>
    <w:rsid w:val="003E3886"/>
    <w:pPr>
      <w:ind w:left="720"/>
      <w:outlineLvl w:val="6"/>
    </w:pPr>
    <w:rPr>
      <w:i/>
    </w:rPr>
  </w:style>
  <w:style w:type="paragraph" w:styleId="Heading8">
    <w:name w:val="heading 8"/>
    <w:basedOn w:val="Normal"/>
    <w:next w:val="Normal"/>
    <w:link w:val="Heading8Char"/>
    <w:qFormat/>
    <w:rsid w:val="003E3886"/>
    <w:pPr>
      <w:ind w:left="720"/>
      <w:outlineLvl w:val="7"/>
    </w:pPr>
    <w:rPr>
      <w:i/>
    </w:rPr>
  </w:style>
  <w:style w:type="paragraph" w:styleId="Heading9">
    <w:name w:val="heading 9"/>
    <w:basedOn w:val="Normal"/>
    <w:next w:val="Normal"/>
    <w:link w:val="Heading9Char"/>
    <w:qFormat/>
    <w:rsid w:val="003E3886"/>
    <w:pPr>
      <w:ind w:left="720"/>
      <w:outlineLvl w:val="8"/>
    </w:pPr>
    <w:rPr>
      <w:i/>
    </w:rPr>
  </w:style>
  <w:style w:type="character" w:default="1" w:styleId="DefaultParagraphFont">
    <w:name w:val="Default Paragraph Font"/>
    <w:uiPriority w:val="1"/>
    <w:unhideWhenUsed/>
    <w:rsid w:val="003E3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886"/>
  </w:style>
  <w:style w:type="character" w:customStyle="1" w:styleId="Heading1Char">
    <w:name w:val="Heading 1 Char"/>
    <w:basedOn w:val="DefaultParagraphFont"/>
    <w:link w:val="Heading1"/>
    <w:rsid w:val="003E3886"/>
    <w:rPr>
      <w:rFonts w:ascii="Times New Roman" w:eastAsia="Times New Roman" w:hAnsi="Times New Roman" w:cs="Times New Roman"/>
      <w:b/>
      <w:sz w:val="32"/>
      <w:szCs w:val="20"/>
      <w:lang w:eastAsia="en-US"/>
    </w:rPr>
  </w:style>
  <w:style w:type="paragraph" w:styleId="BodyText">
    <w:name w:val="Body Text"/>
    <w:basedOn w:val="Normal"/>
    <w:link w:val="BodyTextChar"/>
    <w:rsid w:val="003E38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886"/>
    <w:rPr>
      <w:rFonts w:ascii="Times New Roman" w:eastAsia="Times New Roman" w:hAnsi="Times New Roman" w:cs="Times New Roman"/>
      <w:sz w:val="24"/>
      <w:lang w:val="en-US" w:eastAsia="en-US"/>
    </w:rPr>
  </w:style>
  <w:style w:type="paragraph" w:styleId="Footer">
    <w:name w:val="footer"/>
    <w:basedOn w:val="Normal"/>
    <w:link w:val="FooterChar"/>
    <w:rsid w:val="003E3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886"/>
    <w:rPr>
      <w:rFonts w:ascii="Times New Roman" w:eastAsia="Times New Roman" w:hAnsi="Times New Roman" w:cs="Times New Roman"/>
      <w:sz w:val="16"/>
      <w:lang w:val="en-US" w:eastAsia="en-US"/>
    </w:rPr>
  </w:style>
  <w:style w:type="paragraph" w:styleId="List">
    <w:name w:val="List"/>
    <w:basedOn w:val="BodyText"/>
    <w:next w:val="BodyText"/>
    <w:rsid w:val="003E3886"/>
    <w:pPr>
      <w:tabs>
        <w:tab w:val="left" w:pos="340"/>
      </w:tabs>
      <w:spacing w:before="60" w:after="60"/>
      <w:ind w:left="340" w:hanging="340"/>
    </w:pPr>
  </w:style>
  <w:style w:type="character" w:customStyle="1" w:styleId="SpecialBold">
    <w:name w:val="Special Bold"/>
    <w:basedOn w:val="DefaultParagraphFont"/>
    <w:rsid w:val="003E3886"/>
    <w:rPr>
      <w:b/>
      <w:spacing w:val="0"/>
    </w:rPr>
  </w:style>
  <w:style w:type="paragraph" w:styleId="ListBullet2">
    <w:name w:val="List Bullet 2"/>
    <w:basedOn w:val="List2"/>
    <w:rsid w:val="003E3886"/>
    <w:pPr>
      <w:numPr>
        <w:numId w:val="14"/>
      </w:numPr>
      <w:tabs>
        <w:tab w:val="clear" w:pos="680"/>
      </w:tabs>
    </w:pPr>
  </w:style>
  <w:style w:type="paragraph" w:styleId="Header">
    <w:name w:val="header"/>
    <w:basedOn w:val="Normal"/>
    <w:link w:val="HeaderChar"/>
    <w:rsid w:val="003E3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8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3886"/>
    <w:pPr>
      <w:spacing w:before="240" w:after="120"/>
      <w:outlineLvl w:val="0"/>
    </w:pPr>
    <w:rPr>
      <w:rFonts w:ascii="Times New Roman" w:hAnsi="Times New Roman"/>
      <w:b/>
      <w:sz w:val="28"/>
    </w:rPr>
  </w:style>
  <w:style w:type="paragraph" w:customStyle="1" w:styleId="AllowPageBreak">
    <w:name w:val="AllowPageBreak"/>
    <w:rsid w:val="003E38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3886"/>
    <w:pPr>
      <w:numPr>
        <w:numId w:val="2"/>
      </w:numPr>
      <w:tabs>
        <w:tab w:val="clear" w:pos="1021"/>
      </w:tabs>
      <w:ind w:left="1037" w:hanging="357"/>
    </w:pPr>
  </w:style>
  <w:style w:type="character" w:customStyle="1" w:styleId="BoldandItalics">
    <w:name w:val="Bold and Italics"/>
    <w:qFormat/>
    <w:rsid w:val="003E3886"/>
    <w:rPr>
      <w:b/>
      <w:i/>
      <w:u w:val="none"/>
    </w:rPr>
  </w:style>
  <w:style w:type="character" w:customStyle="1" w:styleId="Heading2Char">
    <w:name w:val="Heading 2 Char"/>
    <w:basedOn w:val="DefaultParagraphFont"/>
    <w:link w:val="Heading2"/>
    <w:rsid w:val="003E3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8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38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3886"/>
    <w:rPr>
      <w:rFonts w:ascii="Courier New" w:eastAsia="Times New Roman" w:hAnsi="Courier New" w:cs="Times New Roman"/>
      <w:i/>
      <w:szCs w:val="20"/>
      <w:lang w:val="en-US" w:eastAsia="en-US"/>
    </w:rPr>
  </w:style>
  <w:style w:type="paragraph" w:customStyle="1" w:styleId="HeadingBase">
    <w:name w:val="Heading Base"/>
    <w:rsid w:val="003E3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886"/>
    <w:pPr>
      <w:tabs>
        <w:tab w:val="right" w:leader="dot" w:pos="9072"/>
      </w:tabs>
      <w:ind w:left="567"/>
    </w:pPr>
    <w:rPr>
      <w:szCs w:val="22"/>
    </w:rPr>
  </w:style>
  <w:style w:type="paragraph" w:customStyle="1" w:styleId="TOCBase">
    <w:name w:val="TOC Base"/>
    <w:rsid w:val="003E3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886"/>
    <w:pPr>
      <w:tabs>
        <w:tab w:val="right" w:leader="dot" w:pos="9072"/>
      </w:tabs>
      <w:spacing w:before="40" w:after="40"/>
      <w:ind w:left="284"/>
    </w:pPr>
    <w:rPr>
      <w:rFonts w:ascii="Times New Roman" w:hAnsi="Times New Roman"/>
    </w:rPr>
  </w:style>
  <w:style w:type="paragraph" w:styleId="TOC1">
    <w:name w:val="toc 1"/>
    <w:basedOn w:val="TOCBase"/>
    <w:next w:val="Normal"/>
    <w:rsid w:val="003E38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886"/>
    <w:pPr>
      <w:spacing w:before="5040"/>
      <w:jc w:val="center"/>
    </w:pPr>
    <w:rPr>
      <w:sz w:val="48"/>
      <w:szCs w:val="72"/>
      <w:lang w:val="en-US"/>
    </w:rPr>
  </w:style>
  <w:style w:type="character" w:customStyle="1" w:styleId="TitleChar">
    <w:name w:val="Title Char"/>
    <w:basedOn w:val="DefaultParagraphFont"/>
    <w:link w:val="Title"/>
    <w:rsid w:val="003E3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886"/>
    <w:pPr>
      <w:tabs>
        <w:tab w:val="left" w:pos="3600"/>
        <w:tab w:val="left" w:pos="3958"/>
      </w:tabs>
    </w:pPr>
  </w:style>
  <w:style w:type="paragraph" w:styleId="ListBullet">
    <w:name w:val="List Bullet"/>
    <w:basedOn w:val="List"/>
    <w:rsid w:val="003E3886"/>
    <w:pPr>
      <w:numPr>
        <w:numId w:val="13"/>
      </w:numPr>
      <w:tabs>
        <w:tab w:val="clear" w:pos="340"/>
      </w:tabs>
      <w:spacing w:before="40" w:after="40"/>
    </w:pPr>
  </w:style>
  <w:style w:type="paragraph" w:customStyle="1" w:styleId="Note">
    <w:name w:val="Note"/>
    <w:basedOn w:val="BodyText"/>
    <w:rsid w:val="003E3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886"/>
    <w:pPr>
      <w:framePr w:wrap="auto" w:hAnchor="text" w:y="6049"/>
    </w:pPr>
    <w:rPr>
      <w:color w:val="000000"/>
      <w:sz w:val="40"/>
    </w:rPr>
  </w:style>
  <w:style w:type="paragraph" w:customStyle="1" w:styleId="TOCTitle">
    <w:name w:val="TOCTitle"/>
    <w:basedOn w:val="Heading1"/>
    <w:rsid w:val="003E3886"/>
    <w:pPr>
      <w:spacing w:after="240"/>
      <w:jc w:val="center"/>
      <w:outlineLvl w:val="9"/>
    </w:pPr>
    <w:rPr>
      <w:caps/>
    </w:rPr>
  </w:style>
  <w:style w:type="paragraph" w:customStyle="1" w:styleId="Version">
    <w:name w:val="Version"/>
    <w:rsid w:val="003E3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886"/>
    <w:pPr>
      <w:keepNext w:val="0"/>
      <w:tabs>
        <w:tab w:val="right" w:pos="4176"/>
      </w:tabs>
      <w:ind w:left="198" w:hanging="198"/>
    </w:pPr>
    <w:rPr>
      <w:rFonts w:ascii="Garamond" w:hAnsi="Garamond"/>
    </w:rPr>
  </w:style>
  <w:style w:type="paragraph" w:styleId="IndexHeading">
    <w:name w:val="index heading"/>
    <w:basedOn w:val="Normal"/>
    <w:next w:val="Index1"/>
    <w:semiHidden/>
    <w:rsid w:val="003E3886"/>
    <w:pPr>
      <w:spacing w:before="120" w:after="120"/>
    </w:pPr>
    <w:rPr>
      <w:rFonts w:ascii="Arial" w:hAnsi="Arial"/>
      <w:b/>
      <w:color w:val="918585"/>
      <w:sz w:val="24"/>
    </w:rPr>
  </w:style>
  <w:style w:type="paragraph" w:customStyle="1" w:styleId="Chapter">
    <w:name w:val="Chapter"/>
    <w:basedOn w:val="Normal"/>
    <w:rsid w:val="003E3886"/>
    <w:pPr>
      <w:spacing w:before="240"/>
    </w:pPr>
    <w:rPr>
      <w:rFonts w:ascii="Times New Roman" w:hAnsi="Times New Roman"/>
      <w:smallCaps/>
      <w:spacing w:val="80"/>
      <w:sz w:val="28"/>
    </w:rPr>
  </w:style>
  <w:style w:type="paragraph" w:customStyle="1" w:styleId="InChapter">
    <w:name w:val="InChapter"/>
    <w:basedOn w:val="Heading3"/>
    <w:rsid w:val="003E3886"/>
    <w:pPr>
      <w:spacing w:after="240"/>
      <w:outlineLvl w:val="9"/>
    </w:pPr>
    <w:rPr>
      <w:noProof/>
    </w:rPr>
  </w:style>
  <w:style w:type="paragraph" w:styleId="Index2">
    <w:name w:val="index 2"/>
    <w:basedOn w:val="Normal"/>
    <w:next w:val="Normal"/>
    <w:semiHidden/>
    <w:rsid w:val="003E3886"/>
    <w:pPr>
      <w:tabs>
        <w:tab w:val="right" w:pos="4176"/>
      </w:tabs>
      <w:ind w:left="568" w:hanging="284"/>
    </w:pPr>
    <w:rPr>
      <w:rFonts w:ascii="Garamond" w:hAnsi="Garamond"/>
    </w:rPr>
  </w:style>
  <w:style w:type="paragraph" w:customStyle="1" w:styleId="Byline">
    <w:name w:val="Byline"/>
    <w:rsid w:val="003E3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886"/>
    <w:pPr>
      <w:tabs>
        <w:tab w:val="clear" w:pos="3600"/>
        <w:tab w:val="clear" w:pos="3958"/>
      </w:tabs>
      <w:jc w:val="right"/>
    </w:pPr>
  </w:style>
  <w:style w:type="character" w:styleId="Emphasis">
    <w:name w:val="Emphasis"/>
    <w:basedOn w:val="DefaultParagraphFont"/>
    <w:qFormat/>
    <w:rsid w:val="003E3886"/>
    <w:rPr>
      <w:i/>
    </w:rPr>
  </w:style>
  <w:style w:type="paragraph" w:styleId="Caption">
    <w:name w:val="caption"/>
    <w:basedOn w:val="BodyText"/>
    <w:next w:val="Normal"/>
    <w:qFormat/>
    <w:rsid w:val="003E3886"/>
    <w:pPr>
      <w:framePr w:w="2268" w:hSpace="181" w:vSpace="181" w:wrap="around" w:vAnchor="text" w:hAnchor="page" w:x="1135" w:y="285" w:anchorLock="1"/>
    </w:pPr>
    <w:rPr>
      <w:i/>
    </w:rPr>
  </w:style>
  <w:style w:type="paragraph" w:customStyle="1" w:styleId="MiniTOCTitle">
    <w:name w:val="MiniTOCTitle"/>
    <w:basedOn w:val="Heading4"/>
    <w:rsid w:val="003E3886"/>
    <w:pPr>
      <w:spacing w:before="240"/>
      <w:outlineLvl w:val="9"/>
    </w:pPr>
    <w:rPr>
      <w:noProof/>
      <w:sz w:val="24"/>
    </w:rPr>
  </w:style>
  <w:style w:type="paragraph" w:customStyle="1" w:styleId="MiniTOCItem">
    <w:name w:val="MiniTOCItem"/>
    <w:basedOn w:val="ListBullet"/>
    <w:rsid w:val="003E3886"/>
    <w:pPr>
      <w:numPr>
        <w:numId w:val="0"/>
      </w:numPr>
      <w:tabs>
        <w:tab w:val="right" w:leader="dot" w:pos="6521"/>
      </w:tabs>
      <w:spacing w:before="0" w:after="0"/>
    </w:pPr>
  </w:style>
  <w:style w:type="paragraph" w:customStyle="1" w:styleId="TOFTitle">
    <w:name w:val="TOFTitle"/>
    <w:basedOn w:val="TOCTitle"/>
    <w:rsid w:val="003E3886"/>
  </w:style>
  <w:style w:type="paragraph" w:styleId="TableofFigures">
    <w:name w:val="table of figures"/>
    <w:basedOn w:val="Normal"/>
    <w:next w:val="Normal"/>
    <w:semiHidden/>
    <w:rsid w:val="003E3886"/>
    <w:pPr>
      <w:tabs>
        <w:tab w:val="right" w:leader="dot" w:pos="9072"/>
      </w:tabs>
      <w:ind w:left="970" w:hanging="403"/>
    </w:pPr>
    <w:rPr>
      <w:rFonts w:ascii="Times New Roman" w:hAnsi="Times New Roman"/>
      <w:b/>
    </w:rPr>
  </w:style>
  <w:style w:type="paragraph" w:styleId="ListNumber">
    <w:name w:val="List Number"/>
    <w:basedOn w:val="List"/>
    <w:rsid w:val="003E3886"/>
    <w:pPr>
      <w:numPr>
        <w:numId w:val="11"/>
      </w:numPr>
    </w:pPr>
  </w:style>
  <w:style w:type="character" w:customStyle="1" w:styleId="WingdingSymbols">
    <w:name w:val="Wingding Symbols"/>
    <w:rsid w:val="003E3886"/>
    <w:rPr>
      <w:rFonts w:ascii="Wingdings" w:hAnsi="Wingdings"/>
    </w:rPr>
  </w:style>
  <w:style w:type="paragraph" w:customStyle="1" w:styleId="TableHeading">
    <w:name w:val="Table Heading"/>
    <w:basedOn w:val="HeadingBase"/>
    <w:rsid w:val="003E3886"/>
    <w:pPr>
      <w:keepLines/>
      <w:pBdr>
        <w:bottom w:val="single" w:sz="6" w:space="1" w:color="918585"/>
      </w:pBdr>
      <w:spacing w:before="240"/>
    </w:pPr>
  </w:style>
  <w:style w:type="character" w:customStyle="1" w:styleId="HotSpot">
    <w:name w:val="HotSpot"/>
    <w:rsid w:val="003E3886"/>
    <w:rPr>
      <w:color w:val="0033CC"/>
      <w:u w:val="none"/>
    </w:rPr>
  </w:style>
  <w:style w:type="paragraph" w:customStyle="1" w:styleId="BodyTextRight">
    <w:name w:val="Body Text Right"/>
    <w:basedOn w:val="BodyText"/>
    <w:rsid w:val="003E3886"/>
    <w:pPr>
      <w:spacing w:before="0" w:after="0"/>
      <w:jc w:val="right"/>
    </w:pPr>
  </w:style>
  <w:style w:type="paragraph" w:styleId="Index3">
    <w:name w:val="index 3"/>
    <w:basedOn w:val="ListNumber2"/>
    <w:next w:val="Normal"/>
    <w:semiHidden/>
    <w:rsid w:val="003E3886"/>
    <w:pPr>
      <w:numPr>
        <w:numId w:val="0"/>
      </w:numPr>
      <w:tabs>
        <w:tab w:val="right" w:leader="dot" w:pos="4176"/>
      </w:tabs>
    </w:pPr>
  </w:style>
  <w:style w:type="paragraph" w:styleId="ListNumber2">
    <w:name w:val="List Number 2"/>
    <w:basedOn w:val="List2"/>
    <w:rsid w:val="003E3886"/>
    <w:pPr>
      <w:numPr>
        <w:numId w:val="10"/>
      </w:numPr>
      <w:tabs>
        <w:tab w:val="clear" w:pos="1060"/>
      </w:tabs>
    </w:pPr>
  </w:style>
  <w:style w:type="paragraph" w:customStyle="1" w:styleId="MarginNote">
    <w:name w:val="Margin Note"/>
    <w:basedOn w:val="BodyText"/>
    <w:rsid w:val="003E3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8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3886"/>
    <w:rPr>
      <w:sz w:val="32"/>
    </w:rPr>
  </w:style>
  <w:style w:type="paragraph" w:customStyle="1" w:styleId="HeadingProcedure">
    <w:name w:val="Heading Procedure"/>
    <w:basedOn w:val="HeadingBase"/>
    <w:next w:val="Normal"/>
    <w:rsid w:val="003E3886"/>
    <w:pPr>
      <w:tabs>
        <w:tab w:val="left" w:pos="0"/>
      </w:tabs>
      <w:spacing w:before="120" w:after="60"/>
    </w:pPr>
    <w:rPr>
      <w:i/>
      <w:color w:val="918585"/>
      <w:sz w:val="22"/>
    </w:rPr>
  </w:style>
  <w:style w:type="paragraph" w:customStyle="1" w:styleId="TableBodyText">
    <w:name w:val="Table Body Text"/>
    <w:basedOn w:val="BodyText"/>
    <w:rsid w:val="003E3886"/>
    <w:pPr>
      <w:spacing w:before="60" w:after="60"/>
    </w:pPr>
  </w:style>
  <w:style w:type="paragraph" w:styleId="ListContinue">
    <w:name w:val="List Continue"/>
    <w:basedOn w:val="List"/>
    <w:rsid w:val="003E3886"/>
    <w:pPr>
      <w:ind w:firstLine="0"/>
    </w:pPr>
  </w:style>
  <w:style w:type="paragraph" w:customStyle="1" w:styleId="ListNote">
    <w:name w:val="List Note"/>
    <w:basedOn w:val="List"/>
    <w:rsid w:val="003E3886"/>
    <w:pPr>
      <w:pBdr>
        <w:top w:val="single" w:sz="6" w:space="2" w:color="918585"/>
        <w:bottom w:val="single" w:sz="6" w:space="2" w:color="918585"/>
      </w:pBdr>
      <w:tabs>
        <w:tab w:val="left" w:pos="1021"/>
      </w:tabs>
      <w:ind w:firstLine="0"/>
    </w:pPr>
  </w:style>
  <w:style w:type="paragraph" w:customStyle="1" w:styleId="Warning">
    <w:name w:val="Warning"/>
    <w:basedOn w:val="BodyText"/>
    <w:rsid w:val="003E3886"/>
    <w:pPr>
      <w:shd w:val="clear" w:color="auto" w:fill="D9D9D9"/>
      <w:tabs>
        <w:tab w:val="left" w:pos="992"/>
      </w:tabs>
      <w:ind w:left="119" w:right="119"/>
    </w:pPr>
    <w:rPr>
      <w:sz w:val="20"/>
    </w:rPr>
  </w:style>
  <w:style w:type="paragraph" w:customStyle="1" w:styleId="MarginIcons">
    <w:name w:val="Margin Icons"/>
    <w:basedOn w:val="BodyText"/>
    <w:rsid w:val="003E3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886"/>
    <w:rPr>
      <w:rFonts w:ascii="Courier New" w:hAnsi="Courier New"/>
    </w:rPr>
  </w:style>
  <w:style w:type="paragraph" w:customStyle="1" w:styleId="NoteBullet">
    <w:name w:val="Note Bullet"/>
    <w:basedOn w:val="Note"/>
    <w:rsid w:val="003E3886"/>
    <w:pPr>
      <w:tabs>
        <w:tab w:val="clear" w:pos="680"/>
      </w:tabs>
      <w:spacing w:before="60" w:after="60"/>
    </w:pPr>
  </w:style>
  <w:style w:type="paragraph" w:customStyle="1" w:styleId="SubHeading2">
    <w:name w:val="SubHeading2"/>
    <w:basedOn w:val="HeadingBase"/>
    <w:rsid w:val="003E3886"/>
    <w:pPr>
      <w:spacing w:before="240" w:after="60"/>
    </w:pPr>
    <w:rPr>
      <w:sz w:val="20"/>
    </w:rPr>
  </w:style>
  <w:style w:type="paragraph" w:customStyle="1" w:styleId="SubHeading1">
    <w:name w:val="SubHeading1"/>
    <w:basedOn w:val="HeadingBase"/>
    <w:rsid w:val="003E3886"/>
    <w:pPr>
      <w:spacing w:before="240" w:after="60"/>
    </w:pPr>
    <w:rPr>
      <w:color w:val="918585"/>
      <w:sz w:val="22"/>
    </w:rPr>
  </w:style>
  <w:style w:type="paragraph" w:customStyle="1" w:styleId="SideHeading">
    <w:name w:val="Side Heading"/>
    <w:basedOn w:val="HeadingBase"/>
    <w:rsid w:val="003E3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886"/>
    <w:pPr>
      <w:numPr>
        <w:numId w:val="12"/>
      </w:numPr>
    </w:pPr>
  </w:style>
  <w:style w:type="paragraph" w:styleId="PlainText">
    <w:name w:val="Plain Text"/>
    <w:basedOn w:val="Normal"/>
    <w:link w:val="PlainTextChar"/>
    <w:rsid w:val="003E3886"/>
    <w:rPr>
      <w:sz w:val="20"/>
    </w:rPr>
  </w:style>
  <w:style w:type="character" w:customStyle="1" w:styleId="PlainTextChar">
    <w:name w:val="Plain Text Char"/>
    <w:basedOn w:val="DefaultParagraphFont"/>
    <w:link w:val="PlainText"/>
    <w:rsid w:val="003E38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3886"/>
    <w:rPr>
      <w:b/>
      <w:smallCaps/>
    </w:rPr>
  </w:style>
  <w:style w:type="paragraph" w:customStyle="1" w:styleId="TableListNumber">
    <w:name w:val="Table List Number"/>
    <w:basedOn w:val="ListNumber"/>
    <w:rsid w:val="003E3886"/>
    <w:pPr>
      <w:numPr>
        <w:numId w:val="0"/>
      </w:numPr>
    </w:pPr>
  </w:style>
  <w:style w:type="paragraph" w:styleId="TOC4">
    <w:name w:val="toc 4"/>
    <w:basedOn w:val="TOCBase"/>
    <w:next w:val="Normal"/>
    <w:semiHidden/>
    <w:rsid w:val="003E3886"/>
    <w:pPr>
      <w:tabs>
        <w:tab w:val="right" w:leader="dot" w:pos="9071"/>
      </w:tabs>
      <w:ind w:left="1701"/>
    </w:pPr>
  </w:style>
  <w:style w:type="paragraph" w:customStyle="1" w:styleId="ListAlpha">
    <w:name w:val="List Alpha"/>
    <w:basedOn w:val="List"/>
    <w:rsid w:val="003E3886"/>
    <w:pPr>
      <w:numPr>
        <w:numId w:val="9"/>
      </w:numPr>
    </w:pPr>
  </w:style>
  <w:style w:type="paragraph" w:customStyle="1" w:styleId="ListAlpha2">
    <w:name w:val="List Alpha 2"/>
    <w:basedOn w:val="List2"/>
    <w:rsid w:val="003E3886"/>
    <w:pPr>
      <w:numPr>
        <w:numId w:val="8"/>
      </w:numPr>
    </w:pPr>
  </w:style>
  <w:style w:type="paragraph" w:styleId="List2">
    <w:name w:val="List 2"/>
    <w:basedOn w:val="BodyText"/>
    <w:rsid w:val="003E3886"/>
    <w:pPr>
      <w:tabs>
        <w:tab w:val="left" w:pos="680"/>
      </w:tabs>
      <w:spacing w:before="60" w:after="60"/>
      <w:ind w:left="680" w:hanging="340"/>
    </w:pPr>
  </w:style>
  <w:style w:type="paragraph" w:styleId="List3">
    <w:name w:val="List 3"/>
    <w:basedOn w:val="BodyText"/>
    <w:rsid w:val="003E3886"/>
    <w:pPr>
      <w:tabs>
        <w:tab w:val="left" w:pos="1021"/>
      </w:tabs>
      <w:spacing w:before="60" w:after="60"/>
      <w:ind w:left="1020" w:hanging="340"/>
    </w:pPr>
  </w:style>
  <w:style w:type="paragraph" w:styleId="List4">
    <w:name w:val="List 4"/>
    <w:basedOn w:val="BodyText"/>
    <w:rsid w:val="003E3886"/>
    <w:pPr>
      <w:tabs>
        <w:tab w:val="left" w:pos="1361"/>
      </w:tabs>
      <w:spacing w:before="60" w:after="60"/>
      <w:ind w:left="1361" w:hanging="340"/>
    </w:pPr>
  </w:style>
  <w:style w:type="paragraph" w:styleId="List5">
    <w:name w:val="List 5"/>
    <w:basedOn w:val="BodyText"/>
    <w:rsid w:val="003E3886"/>
    <w:pPr>
      <w:tabs>
        <w:tab w:val="left" w:pos="1701"/>
      </w:tabs>
      <w:spacing w:before="60" w:after="60"/>
      <w:ind w:left="1701" w:hanging="340"/>
    </w:pPr>
  </w:style>
  <w:style w:type="paragraph" w:styleId="ListBullet4">
    <w:name w:val="List Bullet 4"/>
    <w:basedOn w:val="List4"/>
    <w:rsid w:val="003E3886"/>
    <w:pPr>
      <w:numPr>
        <w:numId w:val="3"/>
      </w:numPr>
    </w:pPr>
  </w:style>
  <w:style w:type="paragraph" w:styleId="ListBullet5">
    <w:name w:val="List Bullet 5"/>
    <w:basedOn w:val="List5"/>
    <w:rsid w:val="003E3886"/>
    <w:pPr>
      <w:numPr>
        <w:numId w:val="4"/>
      </w:numPr>
    </w:pPr>
  </w:style>
  <w:style w:type="paragraph" w:styleId="ListContinue2">
    <w:name w:val="List Continue 2"/>
    <w:basedOn w:val="List2"/>
    <w:rsid w:val="003E3886"/>
    <w:pPr>
      <w:ind w:firstLine="0"/>
    </w:pPr>
  </w:style>
  <w:style w:type="paragraph" w:styleId="ListContinue3">
    <w:name w:val="List Continue 3"/>
    <w:basedOn w:val="List3"/>
    <w:rsid w:val="003E3886"/>
    <w:pPr>
      <w:ind w:left="1021" w:firstLine="0"/>
    </w:pPr>
  </w:style>
  <w:style w:type="paragraph" w:styleId="ListContinue4">
    <w:name w:val="List Continue 4"/>
    <w:basedOn w:val="List4"/>
    <w:rsid w:val="003E3886"/>
    <w:pPr>
      <w:ind w:firstLine="0"/>
    </w:pPr>
  </w:style>
  <w:style w:type="paragraph" w:styleId="ListContinue5">
    <w:name w:val="List Continue 5"/>
    <w:basedOn w:val="List5"/>
    <w:rsid w:val="003E3886"/>
    <w:pPr>
      <w:ind w:firstLine="0"/>
    </w:pPr>
  </w:style>
  <w:style w:type="paragraph" w:styleId="ListNumber3">
    <w:name w:val="List Number 3"/>
    <w:basedOn w:val="List3"/>
    <w:rsid w:val="003E3886"/>
    <w:pPr>
      <w:numPr>
        <w:numId w:val="5"/>
      </w:numPr>
    </w:pPr>
  </w:style>
  <w:style w:type="paragraph" w:styleId="ListNumber4">
    <w:name w:val="List Number 4"/>
    <w:basedOn w:val="List4"/>
    <w:rsid w:val="003E3886"/>
    <w:pPr>
      <w:numPr>
        <w:numId w:val="6"/>
      </w:numPr>
    </w:pPr>
  </w:style>
  <w:style w:type="paragraph" w:styleId="ListNumber5">
    <w:name w:val="List Number 5"/>
    <w:basedOn w:val="List5"/>
    <w:rsid w:val="003E3886"/>
    <w:pPr>
      <w:numPr>
        <w:numId w:val="7"/>
      </w:numPr>
    </w:pPr>
  </w:style>
  <w:style w:type="paragraph" w:styleId="BlockText">
    <w:name w:val="Block Text"/>
    <w:basedOn w:val="Normal"/>
    <w:rsid w:val="003E3886"/>
    <w:pPr>
      <w:spacing w:after="120"/>
      <w:ind w:left="1440" w:right="1440"/>
    </w:pPr>
  </w:style>
  <w:style w:type="character" w:customStyle="1" w:styleId="Subscript">
    <w:name w:val="Subscript"/>
    <w:basedOn w:val="DefaultParagraphFont"/>
    <w:rsid w:val="003E3886"/>
    <w:rPr>
      <w:sz w:val="16"/>
      <w:vertAlign w:val="subscript"/>
    </w:rPr>
  </w:style>
  <w:style w:type="character" w:customStyle="1" w:styleId="Superscript">
    <w:name w:val="Superscript"/>
    <w:basedOn w:val="DefaultParagraphFont"/>
    <w:rsid w:val="003E3886"/>
    <w:rPr>
      <w:sz w:val="16"/>
      <w:vertAlign w:val="superscript"/>
    </w:rPr>
  </w:style>
  <w:style w:type="character" w:customStyle="1" w:styleId="Symbols">
    <w:name w:val="Symbols"/>
    <w:basedOn w:val="DefaultParagraphFont"/>
    <w:rsid w:val="003E3886"/>
    <w:rPr>
      <w:rFonts w:ascii="Symbol" w:hAnsi="Symbol"/>
    </w:rPr>
  </w:style>
  <w:style w:type="character" w:customStyle="1" w:styleId="MenuOptions">
    <w:name w:val="Menu Options"/>
    <w:basedOn w:val="DefaultParagraphFont"/>
    <w:rsid w:val="003E3886"/>
    <w:rPr>
      <w:rFonts w:ascii="Arial Narrow" w:hAnsi="Arial Narrow"/>
      <w:smallCaps/>
    </w:rPr>
  </w:style>
  <w:style w:type="character" w:customStyle="1" w:styleId="Buttons">
    <w:name w:val="Buttons"/>
    <w:basedOn w:val="DefaultParagraphFont"/>
    <w:rsid w:val="003E3886"/>
    <w:rPr>
      <w:b/>
    </w:rPr>
  </w:style>
  <w:style w:type="character" w:customStyle="1" w:styleId="Underlined">
    <w:name w:val="Underlined"/>
    <w:basedOn w:val="DefaultParagraphFont"/>
    <w:rsid w:val="003E3886"/>
    <w:rPr>
      <w:u w:val="single"/>
    </w:rPr>
  </w:style>
  <w:style w:type="paragraph" w:customStyle="1" w:styleId="TableBodyTextRight">
    <w:name w:val="Table Body Text Right"/>
    <w:basedOn w:val="TableBodyText"/>
    <w:rsid w:val="003E3886"/>
    <w:pPr>
      <w:widowControl w:val="0"/>
      <w:autoSpaceDE w:val="0"/>
      <w:autoSpaceDN w:val="0"/>
      <w:adjustRightInd w:val="0"/>
      <w:jc w:val="right"/>
    </w:pPr>
    <w:rPr>
      <w:rFonts w:cs="Arial"/>
      <w:szCs w:val="18"/>
    </w:rPr>
  </w:style>
  <w:style w:type="paragraph" w:customStyle="1" w:styleId="CopyrightText">
    <w:name w:val="Copyright Text"/>
    <w:basedOn w:val="BodyText"/>
    <w:rsid w:val="003E3886"/>
    <w:rPr>
      <w:sz w:val="18"/>
    </w:rPr>
  </w:style>
  <w:style w:type="paragraph" w:customStyle="1" w:styleId="BodySmallRight">
    <w:name w:val="Body Small Right"/>
    <w:basedOn w:val="BodyTextRight"/>
    <w:rsid w:val="003E3886"/>
    <w:rPr>
      <w:sz w:val="18"/>
      <w:szCs w:val="18"/>
    </w:rPr>
  </w:style>
  <w:style w:type="paragraph" w:customStyle="1" w:styleId="MarginEdition">
    <w:name w:val="Margin Edition"/>
    <w:basedOn w:val="MarginNote"/>
    <w:rsid w:val="003E3886"/>
    <w:pPr>
      <w:spacing w:before="0" w:after="0"/>
    </w:pPr>
    <w:rPr>
      <w:rFonts w:ascii="Times New Roman" w:hAnsi="Times New Roman"/>
      <w:color w:val="999999"/>
    </w:rPr>
  </w:style>
  <w:style w:type="paragraph" w:customStyle="1" w:styleId="Spacer">
    <w:name w:val="Spacer"/>
    <w:basedOn w:val="Normal"/>
    <w:rsid w:val="003E3886"/>
    <w:rPr>
      <w:sz w:val="2"/>
      <w:szCs w:val="2"/>
    </w:rPr>
  </w:style>
  <w:style w:type="character" w:customStyle="1" w:styleId="Small">
    <w:name w:val="Small"/>
    <w:basedOn w:val="DefaultParagraphFont"/>
    <w:rsid w:val="003E3886"/>
    <w:rPr>
      <w:sz w:val="16"/>
    </w:rPr>
  </w:style>
  <w:style w:type="paragraph" w:customStyle="1" w:styleId="WideTable">
    <w:name w:val="Wide Table"/>
    <w:basedOn w:val="Normal"/>
    <w:rsid w:val="003E3886"/>
    <w:pPr>
      <w:ind w:left="-1418"/>
    </w:pPr>
    <w:rPr>
      <w:sz w:val="2"/>
      <w:szCs w:val="2"/>
    </w:rPr>
  </w:style>
  <w:style w:type="character" w:styleId="PageNumber">
    <w:name w:val="page number"/>
    <w:basedOn w:val="DefaultParagraphFont"/>
    <w:rsid w:val="003E3886"/>
  </w:style>
  <w:style w:type="paragraph" w:styleId="Quote">
    <w:name w:val="Quote"/>
    <w:basedOn w:val="Heading1"/>
    <w:link w:val="QuoteChar"/>
    <w:qFormat/>
    <w:rsid w:val="003E3886"/>
    <w:rPr>
      <w:b w:val="0"/>
      <w:sz w:val="72"/>
      <w:szCs w:val="72"/>
      <w:lang w:val="en-NZ"/>
    </w:rPr>
  </w:style>
  <w:style w:type="character" w:customStyle="1" w:styleId="QuoteChar">
    <w:name w:val="Quote Char"/>
    <w:basedOn w:val="DefaultParagraphFont"/>
    <w:link w:val="Quote"/>
    <w:rsid w:val="003E3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886"/>
    <w:pPr>
      <w:pageBreakBefore/>
    </w:pPr>
  </w:style>
  <w:style w:type="paragraph" w:customStyle="1" w:styleId="Border">
    <w:name w:val="Border"/>
    <w:basedOn w:val="Normal"/>
    <w:qFormat/>
    <w:rsid w:val="003E3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886"/>
    <w:rPr>
      <w:b/>
      <w:bCs/>
      <w:i/>
      <w:iCs/>
      <w:color w:val="auto"/>
    </w:rPr>
  </w:style>
  <w:style w:type="paragraph" w:styleId="IntenseQuote">
    <w:name w:val="Intense Quote"/>
    <w:basedOn w:val="Normal"/>
    <w:next w:val="Normal"/>
    <w:link w:val="IntenseQuoteChar"/>
    <w:uiPriority w:val="30"/>
    <w:qFormat/>
    <w:rsid w:val="003E3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8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3886"/>
    <w:rPr>
      <w:smallCaps/>
      <w:color w:val="auto"/>
      <w:u w:val="single"/>
    </w:rPr>
  </w:style>
  <w:style w:type="character" w:styleId="IntenseReference">
    <w:name w:val="Intense Reference"/>
    <w:basedOn w:val="DefaultParagraphFont"/>
    <w:uiPriority w:val="32"/>
    <w:qFormat/>
    <w:rsid w:val="003E3886"/>
    <w:rPr>
      <w:b/>
      <w:bCs/>
      <w:smallCaps/>
      <w:color w:val="auto"/>
      <w:spacing w:val="5"/>
      <w:u w:val="single"/>
    </w:rPr>
  </w:style>
  <w:style w:type="paragraph" w:customStyle="1" w:styleId="2ColumnHeading">
    <w:name w:val="2Column Heading"/>
    <w:basedOn w:val="BodyText"/>
    <w:qFormat/>
    <w:rsid w:val="003E3886"/>
    <w:pPr>
      <w:spacing w:after="60"/>
      <w:ind w:left="-2268"/>
    </w:pPr>
    <w:rPr>
      <w:b/>
    </w:rPr>
  </w:style>
  <w:style w:type="paragraph" w:customStyle="1" w:styleId="Heading1TOC">
    <w:name w:val="Heading1 TOC"/>
    <w:basedOn w:val="Normal"/>
    <w:qFormat/>
    <w:rsid w:val="003E3886"/>
    <w:pPr>
      <w:spacing w:before="240" w:after="120"/>
    </w:pPr>
    <w:rPr>
      <w:rFonts w:ascii="Times New Roman" w:hAnsi="Times New Roman"/>
      <w:b/>
      <w:sz w:val="32"/>
    </w:rPr>
  </w:style>
  <w:style w:type="paragraph" w:customStyle="1" w:styleId="Heading2TOC">
    <w:name w:val="Heading2 TOC"/>
    <w:basedOn w:val="Normal"/>
    <w:qFormat/>
    <w:rsid w:val="003E3886"/>
    <w:pPr>
      <w:spacing w:before="240" w:after="60"/>
    </w:pPr>
    <w:rPr>
      <w:rFonts w:ascii="Times New Roman" w:hAnsi="Times New Roman"/>
      <w:b/>
      <w:sz w:val="28"/>
    </w:rPr>
  </w:style>
  <w:style w:type="character" w:customStyle="1" w:styleId="Underline">
    <w:name w:val="Underline"/>
    <w:basedOn w:val="DefaultParagraphFont"/>
    <w:qFormat/>
    <w:rsid w:val="003E3886"/>
    <w:rPr>
      <w:u w:val="single"/>
    </w:rPr>
  </w:style>
  <w:style w:type="paragraph" w:styleId="BalloonText">
    <w:name w:val="Balloon Text"/>
    <w:basedOn w:val="Normal"/>
    <w:link w:val="BalloonTextChar"/>
    <w:rsid w:val="003E3886"/>
    <w:rPr>
      <w:rFonts w:ascii="Tahoma" w:hAnsi="Tahoma" w:cs="Tahoma"/>
      <w:sz w:val="16"/>
      <w:szCs w:val="16"/>
    </w:rPr>
  </w:style>
  <w:style w:type="character" w:customStyle="1" w:styleId="BalloonTextChar">
    <w:name w:val="Balloon Text Char"/>
    <w:basedOn w:val="DefaultParagraphFont"/>
    <w:link w:val="BalloonText"/>
    <w:rsid w:val="003E38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38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8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1227</Words>
  <Characters>7781</Characters>
  <Application>Microsoft Office Word</Application>
  <DocSecurity>0</DocSecurity>
  <Lines>422</Lines>
  <Paragraphs>214</Paragraphs>
  <ScaleCrop>false</ScaleCrop>
  <Company>Author-it Software Corporation Ltd.</Company>
  <LinksUpToDate>false</LinksUpToDate>
  <CharactersWithSpaces>8882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SIRXSLS001A Sell products and services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2012-05-26T09:03:00Z</dcterms:created>
  <dcterms:modified xsi:type="dcterms:W3CDTF">2012-05-26T09:03:00Z</dcterms:modified>
</cp:coreProperties>
</file>