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9BC" w:rsidP="00ED29BC">
      <w:pPr>
        <w:pStyle w:val="Title"/>
      </w:pPr>
      <w:bookmarkStart w:id="0" w:name="_GoBack"/>
      <w:bookmarkEnd w:id="0"/>
      <w:r>
        <w:fldChar w:fldCharType="begin"/>
      </w:r>
      <w:r>
        <w:instrText xml:space="preserve"> TITLE   \* MERGEFORMAT </w:instrText>
      </w:r>
      <w:r>
        <w:fldChar w:fldCharType="separate"/>
      </w:r>
      <w:r>
        <w:t>SIRXMGT509 Manage diversity within the business</w:t>
      </w:r>
      <w:r>
        <w:fldChar w:fldCharType="end"/>
      </w:r>
    </w:p>
    <w:p w:rsidR="00ED29BC" w:rsidP="00ED29BC">
      <w:pPr>
        <w:pStyle w:val="Version"/>
        <w:sectPr w:rsidSect="00972D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D7F" w:rsidP="00972D7F">
      <w:pPr>
        <w:pStyle w:val="SuperHeading"/>
      </w:pPr>
      <w:r w:rsidRPr="00972D7F">
        <w:t>SIRXMGT509 Manage diversity within the business</w:t>
      </w:r>
    </w:p>
    <w:p w:rsidR="00000000" w:rsidRPr="00972D7F" w:rsidP="00972D7F">
      <w:pPr>
        <w:pStyle w:val="Heading1"/>
      </w:pPr>
      <w:bookmarkStart w:id="1" w:name="O_394742"/>
      <w:bookmarkEnd w:id="1"/>
      <w:r w:rsidRPr="00972D7F">
        <w:t>Modification History</w:t>
      </w:r>
    </w:p>
    <w:p w:rsidR="00000000" w:rsidRPr="00972D7F" w:rsidP="00972D7F">
      <w:pPr>
        <w:pStyle w:val="BodyText"/>
      </w:pPr>
      <w:r w:rsidRPr="00972D7F">
        <w:t>The version details of this endorsed unit are in the table below. The latest info</w:t>
      </w:r>
      <w:r w:rsidRPr="00972D7F">
        <w:t>rmation is at the top.</w:t>
      </w:r>
    </w:p>
    <w:tbl>
      <w:tblPr>
        <w:tblW w:w="0" w:type="auto"/>
        <w:tblCellMar>
          <w:left w:w="62" w:type="dxa"/>
          <w:right w:w="62" w:type="dxa"/>
        </w:tblCellMar>
        <w:tblLook w:val="0000"/>
      </w:tblPr>
      <w:tblGrid>
        <w:gridCol w:w="4609"/>
        <w:gridCol w:w="4587"/>
      </w:tblGrid>
      <w:tr w:rsidTr="00ED2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7F" w:rsidP="00972D7F">
            <w:pPr>
              <w:pStyle w:val="BodyText"/>
            </w:pPr>
            <w:r w:rsidRPr="00972D7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7F">
            <w:pPr>
              <w:pStyle w:val="BodyText"/>
              <w:rPr>
                <w:lang w:val="en-NZ"/>
              </w:rPr>
            </w:pPr>
            <w:r w:rsidRPr="00972D7F">
              <w:rPr>
                <w:rStyle w:val="SpecialBold"/>
              </w:rPr>
              <w:t>Comments</w:t>
            </w:r>
          </w:p>
        </w:tc>
      </w:tr>
      <w:tr w:rsidTr="00ED29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D7F">
            <w:pPr>
              <w:pStyle w:val="BodyText"/>
              <w:rPr>
                <w:lang w:val="en-NZ"/>
              </w:rPr>
            </w:pPr>
            <w:r w:rsidRPr="00972D7F">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D7F" w:rsidP="00972D7F">
            <w:pPr>
              <w:pStyle w:val="BodyText"/>
            </w:pPr>
            <w:r w:rsidRPr="00972D7F">
              <w:t>New unit</w:t>
            </w:r>
          </w:p>
        </w:tc>
      </w:tr>
    </w:tbl>
    <w:p w:rsidR="00000000" w:rsidRPr="00972D7F" w:rsidP="00972D7F">
      <w:pPr>
        <w:pStyle w:val="BodyText"/>
      </w:pPr>
    </w:p>
    <w:p w:rsidR="00000000" w:rsidRPr="00972D7F" w:rsidP="00972D7F">
      <w:pPr>
        <w:pStyle w:val="AllowPageBreak"/>
      </w:pPr>
    </w:p>
    <w:p w:rsidR="00000000" w:rsidRPr="00972D7F" w:rsidP="00972D7F">
      <w:pPr>
        <w:pStyle w:val="Heading1"/>
      </w:pPr>
      <w:bookmarkStart w:id="2" w:name="O_394743"/>
      <w:bookmarkEnd w:id="2"/>
      <w:r w:rsidRPr="00972D7F">
        <w:t>Unit Descriptor</w:t>
      </w:r>
    </w:p>
    <w:p w:rsidR="00000000" w:rsidRPr="00972D7F" w:rsidP="00972D7F">
      <w:pPr>
        <w:pStyle w:val="BodyText"/>
      </w:pPr>
      <w:r w:rsidRPr="00972D7F">
        <w:t xml:space="preserve">This unit describes the performance outcomes, skills and knowledge required to manage and gain benefit from diversity within the workplace and customer </w:t>
      </w:r>
      <w:r w:rsidRPr="00972D7F">
        <w:t>base. This requires understanding the characteristics that define diversity, building respect and understanding, and identifying the business benefits offered by diversity.</w:t>
      </w:r>
    </w:p>
    <w:p w:rsidR="00000000" w:rsidRPr="00972D7F" w:rsidP="00972D7F">
      <w:pPr>
        <w:pStyle w:val="AllowPageBreak"/>
      </w:pPr>
    </w:p>
    <w:p w:rsidR="00000000" w:rsidRPr="00972D7F" w:rsidP="00972D7F">
      <w:pPr>
        <w:pStyle w:val="Heading1"/>
      </w:pPr>
      <w:bookmarkStart w:id="3" w:name="O_394744"/>
      <w:bookmarkEnd w:id="3"/>
      <w:r w:rsidRPr="00972D7F">
        <w:t>Application of the Unit</w:t>
      </w:r>
    </w:p>
    <w:p w:rsidR="00000000" w:rsidRPr="00972D7F" w:rsidP="00972D7F">
      <w:pPr>
        <w:pStyle w:val="BodyText"/>
      </w:pPr>
      <w:r w:rsidRPr="00972D7F">
        <w:t>This unit may apply to supervisors and man</w:t>
      </w:r>
      <w:r w:rsidRPr="00972D7F">
        <w:t>agers.</w:t>
      </w:r>
    </w:p>
    <w:p w:rsidR="00000000" w:rsidRPr="00972D7F" w:rsidP="00972D7F">
      <w:pPr>
        <w:pStyle w:val="AllowPageBreak"/>
      </w:pPr>
    </w:p>
    <w:p w:rsidR="00000000" w:rsidRPr="00972D7F" w:rsidP="00972D7F">
      <w:pPr>
        <w:pStyle w:val="Heading1"/>
      </w:pPr>
      <w:bookmarkStart w:id="4" w:name="O_394745"/>
      <w:bookmarkEnd w:id="4"/>
      <w:r w:rsidRPr="00972D7F">
        <w:t>Licensing/Regulatory Information</w:t>
      </w:r>
    </w:p>
    <w:p w:rsidR="00000000" w:rsidRPr="00972D7F" w:rsidP="00972D7F">
      <w:pPr>
        <w:pStyle w:val="BodyText"/>
      </w:pPr>
      <w:r w:rsidRPr="00972D7F">
        <w:t>No licensing, legislative, regulatory or certification requirements apply to this unit at the time of endorsement.</w:t>
      </w:r>
    </w:p>
    <w:p w:rsidR="00000000" w:rsidRPr="00972D7F" w:rsidP="00972D7F">
      <w:pPr>
        <w:pStyle w:val="AllowPageBreak"/>
      </w:pPr>
    </w:p>
    <w:p w:rsidR="00000000" w:rsidRPr="00972D7F" w:rsidP="00972D7F">
      <w:pPr>
        <w:pStyle w:val="Heading1"/>
      </w:pPr>
      <w:bookmarkStart w:id="5" w:name="O_394746"/>
      <w:bookmarkEnd w:id="5"/>
      <w:r w:rsidRPr="00972D7F">
        <w:t>Pre-Requisites</w:t>
      </w:r>
    </w:p>
    <w:p w:rsidR="00000000" w:rsidRPr="00972D7F" w:rsidP="00972D7F">
      <w:pPr>
        <w:pStyle w:val="BodyText"/>
      </w:pPr>
      <w:r w:rsidRPr="00972D7F">
        <w:t>Nil</w:t>
      </w:r>
    </w:p>
    <w:p w:rsidR="00000000" w:rsidRPr="00972D7F" w:rsidP="00972D7F">
      <w:pPr>
        <w:pStyle w:val="AllowPageBreak"/>
      </w:pPr>
    </w:p>
    <w:p w:rsidR="00000000" w:rsidRPr="00972D7F" w:rsidP="00972D7F">
      <w:pPr>
        <w:pStyle w:val="Heading1"/>
      </w:pPr>
      <w:bookmarkStart w:id="6" w:name="O_394747"/>
      <w:bookmarkEnd w:id="6"/>
      <w:r w:rsidRPr="00972D7F">
        <w:t>Employability Skills Informatio</w:t>
      </w:r>
      <w:r w:rsidRPr="00972D7F">
        <w:t>n</w:t>
      </w:r>
    </w:p>
    <w:p w:rsidR="00000000" w:rsidRPr="00972D7F" w:rsidP="00972D7F">
      <w:pPr>
        <w:pStyle w:val="BodyText"/>
      </w:pPr>
      <w:r w:rsidRPr="00972D7F">
        <w:t>This unit contains employability skills.</w:t>
      </w:r>
    </w:p>
    <w:p w:rsidR="00000000" w:rsidRPr="00972D7F" w:rsidP="00972D7F">
      <w:pPr>
        <w:pStyle w:val="AllowPageBreak"/>
      </w:pPr>
    </w:p>
    <w:p w:rsidR="00000000" w:rsidRPr="00972D7F" w:rsidP="00972D7F">
      <w:pPr>
        <w:pStyle w:val="Heading1"/>
      </w:pPr>
      <w:bookmarkStart w:id="7" w:name="O_394748"/>
      <w:bookmarkEnd w:id="7"/>
      <w:r w:rsidRPr="00972D7F">
        <w:t>Elements and Performance Criteria Pre-Content</w:t>
      </w:r>
    </w:p>
    <w:p w:rsidR="00000000" w:rsidRPr="00972D7F" w:rsidP="00972D7F">
      <w:pPr>
        <w:pStyle w:val="Heading1"/>
      </w:pPr>
      <w:bookmarkStart w:id="8" w:name="O_394749"/>
      <w:bookmarkEnd w:id="8"/>
      <w:r w:rsidRPr="00972D7F">
        <w:t>Elements and Performance Criteria</w:t>
      </w:r>
    </w:p>
    <w:tbl>
      <w:tblPr>
        <w:tblW w:w="0" w:type="auto"/>
        <w:tblCellMar>
          <w:left w:w="62" w:type="dxa"/>
          <w:right w:w="62" w:type="dxa"/>
        </w:tblCellMar>
        <w:tblLook w:val="0000"/>
      </w:tblPr>
      <w:tblGrid>
        <w:gridCol w:w="4598"/>
        <w:gridCol w:w="4598"/>
      </w:tblGrid>
      <w:tr w:rsidTr="00ED2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2D7F" w:rsidP="00972D7F">
            <w:pPr>
              <w:pStyle w:val="BodyText"/>
            </w:pPr>
            <w:r w:rsidRPr="00972D7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rPr>
                <w:rStyle w:val="SpecialBold"/>
              </w:rPr>
              <w:t>Performance Criteria</w:t>
            </w:r>
          </w:p>
        </w:tc>
      </w:tr>
      <w:tr w:rsidTr="00ED2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t>Performance criteria describe the performance needed to demonstrate achievement of the element. Where bold italicised text is used, further information is detailed in the required skills and knowledge section and the range statement. Assessment of performa</w:t>
            </w:r>
            <w:r w:rsidRPr="00972D7F">
              <w:t>nce is to be consistent with the evidence guide.</w:t>
            </w:r>
          </w:p>
        </w:tc>
      </w:tr>
      <w:tr w:rsidTr="00ED2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2D7F">
            <w:pPr>
              <w:pStyle w:val="List"/>
              <w:rPr>
                <w:lang w:val="en-NZ"/>
              </w:rPr>
            </w:pPr>
            <w:r w:rsidRPr="00972D7F">
              <w:t>1.</w:t>
            </w:r>
            <w:r w:rsidRPr="00972D7F">
              <w:tab/>
              <w:t>Identify issues associated with diversity.</w:t>
            </w:r>
          </w:p>
        </w:tc>
        <w:tc>
          <w:tcPr>
            <w:tcW w:w="0" w:type="auto"/>
            <w:tcBorders>
              <w:top w:val="nil"/>
              <w:left w:val="nil"/>
              <w:bottom w:val="nil"/>
              <w:right w:val="nil"/>
            </w:tcBorders>
            <w:tcMar>
              <w:top w:w="0" w:type="dxa"/>
              <w:left w:w="62" w:type="dxa"/>
              <w:bottom w:w="0" w:type="dxa"/>
              <w:right w:w="62" w:type="dxa"/>
            </w:tcMar>
          </w:tcPr>
          <w:p w:rsidR="00000000" w:rsidRPr="00972D7F" w:rsidP="00972D7F">
            <w:pPr>
              <w:pStyle w:val="List"/>
            </w:pPr>
            <w:r w:rsidRPr="00972D7F">
              <w:t>1.1.Build and explore an understanding of the issues associated with</w:t>
            </w:r>
            <w:r w:rsidRPr="00972D7F">
              <w:rPr>
                <w:rStyle w:val="BoldandItalics"/>
              </w:rPr>
              <w:t xml:space="preserve"> diversity</w:t>
            </w:r>
            <w:r w:rsidRPr="00972D7F">
              <w:t>.</w:t>
            </w:r>
          </w:p>
          <w:p w:rsidR="00000000" w:rsidRPr="00972D7F" w:rsidP="00972D7F">
            <w:pPr>
              <w:pStyle w:val="List"/>
            </w:pPr>
            <w:r w:rsidRPr="00972D7F">
              <w:t>1.2.Identify the strengths that are offered to the organisation by its diverse w</w:t>
            </w:r>
            <w:r w:rsidRPr="00972D7F">
              <w:t>orkforce and customer base.</w:t>
            </w:r>
          </w:p>
          <w:p w:rsidR="00000000" w:rsidP="00972D7F">
            <w:pPr>
              <w:pStyle w:val="List"/>
              <w:rPr>
                <w:lang w:val="en-NZ"/>
              </w:rPr>
            </w:pPr>
            <w:r w:rsidRPr="00972D7F">
              <w:t xml:space="preserve">1.3.Analyse </w:t>
            </w:r>
            <w:r w:rsidRPr="00972D7F">
              <w:rPr>
                <w:rStyle w:val="BoldandItalics"/>
              </w:rPr>
              <w:t>opportunities</w:t>
            </w:r>
            <w:r w:rsidRPr="00972D7F">
              <w:t xml:space="preserve"> for the organisation in embracing the strengths of diversity.</w:t>
            </w:r>
          </w:p>
        </w:tc>
      </w:tr>
      <w:tr w:rsidTr="00ED2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2D7F">
            <w:pPr>
              <w:pStyle w:val="List"/>
              <w:rPr>
                <w:lang w:val="en-NZ"/>
              </w:rPr>
            </w:pPr>
            <w:r w:rsidRPr="00972D7F">
              <w:t>2.</w:t>
            </w:r>
            <w:r w:rsidRPr="00972D7F">
              <w:tab/>
              <w:t xml:space="preserve">Build understanding and respect. </w:t>
            </w:r>
          </w:p>
        </w:tc>
        <w:tc>
          <w:tcPr>
            <w:tcW w:w="0" w:type="auto"/>
            <w:tcBorders>
              <w:top w:val="nil"/>
              <w:left w:val="nil"/>
              <w:bottom w:val="nil"/>
              <w:right w:val="nil"/>
            </w:tcBorders>
            <w:tcMar>
              <w:top w:w="0" w:type="dxa"/>
              <w:left w:w="62" w:type="dxa"/>
              <w:bottom w:w="0" w:type="dxa"/>
              <w:right w:w="62" w:type="dxa"/>
            </w:tcMar>
          </w:tcPr>
          <w:p w:rsidR="00000000" w:rsidRPr="00972D7F" w:rsidP="00972D7F">
            <w:pPr>
              <w:pStyle w:val="List"/>
            </w:pPr>
            <w:r w:rsidRPr="00972D7F">
              <w:t>2.1.Act as a role model in demonstrating behaviours that respect workplace diversity.</w:t>
            </w:r>
          </w:p>
          <w:p w:rsidR="00000000" w:rsidRPr="00972D7F" w:rsidP="00972D7F">
            <w:pPr>
              <w:pStyle w:val="List"/>
            </w:pPr>
            <w:r w:rsidRPr="00972D7F">
              <w:t xml:space="preserve">2.2.Communicate </w:t>
            </w:r>
            <w:r w:rsidRPr="00972D7F">
              <w:t>organisational policies and legislative requirements to staff that support a workplace that is inclusive and respectful of diversity.</w:t>
            </w:r>
          </w:p>
          <w:p w:rsidR="00000000" w:rsidRPr="00972D7F" w:rsidP="00972D7F">
            <w:pPr>
              <w:pStyle w:val="List"/>
            </w:pPr>
            <w:r w:rsidRPr="00972D7F">
              <w:t>2.3.Coach and mentor staff to develop their awareness of the benefits of a diverse workforce and customer base.</w:t>
            </w:r>
          </w:p>
          <w:p w:rsidR="00000000" w:rsidRPr="00972D7F" w:rsidP="00972D7F">
            <w:pPr>
              <w:pStyle w:val="List"/>
            </w:pPr>
            <w:r w:rsidRPr="00972D7F">
              <w:t>2.4.Superv</w:t>
            </w:r>
            <w:r w:rsidRPr="00972D7F">
              <w:t>ise the workplace to ensure literature, work practices and personal interactions are respectful of people from diverse backgrounds.</w:t>
            </w:r>
          </w:p>
          <w:p w:rsidR="00000000" w:rsidP="00972D7F">
            <w:pPr>
              <w:pStyle w:val="List"/>
              <w:rPr>
                <w:lang w:val="en-NZ"/>
              </w:rPr>
            </w:pPr>
            <w:r w:rsidRPr="00972D7F">
              <w:t>2.5.Recognise and reward staff behaviour that demonstrates respect for and commitment to diversity.</w:t>
            </w:r>
          </w:p>
        </w:tc>
      </w:tr>
      <w:tr w:rsidTr="00ED2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2D7F">
            <w:pPr>
              <w:pStyle w:val="List"/>
              <w:rPr>
                <w:lang w:val="en-NZ"/>
              </w:rPr>
            </w:pPr>
            <w:r w:rsidRPr="00972D7F">
              <w:t>3.</w:t>
            </w:r>
            <w:r w:rsidRPr="00972D7F">
              <w:tab/>
              <w:t>Develop opportunitie</w:t>
            </w:r>
            <w:r w:rsidRPr="00972D7F">
              <w:t>s from a diverse workforce and customers.</w:t>
            </w:r>
          </w:p>
        </w:tc>
        <w:tc>
          <w:tcPr>
            <w:tcW w:w="0" w:type="auto"/>
            <w:tcBorders>
              <w:top w:val="nil"/>
              <w:left w:val="nil"/>
              <w:bottom w:val="nil"/>
              <w:right w:val="nil"/>
            </w:tcBorders>
            <w:tcMar>
              <w:top w:w="0" w:type="dxa"/>
              <w:left w:w="62" w:type="dxa"/>
              <w:bottom w:w="0" w:type="dxa"/>
              <w:right w:w="62" w:type="dxa"/>
            </w:tcMar>
          </w:tcPr>
          <w:p w:rsidR="00000000" w:rsidRPr="00972D7F" w:rsidP="00972D7F">
            <w:pPr>
              <w:pStyle w:val="List"/>
            </w:pPr>
            <w:r w:rsidRPr="00972D7F">
              <w:t>3.1.Provide and promote opportunities to recognise and use the skills and knowledge of a diverse workforce.</w:t>
            </w:r>
          </w:p>
          <w:p w:rsidR="00000000" w:rsidRPr="00972D7F" w:rsidP="00972D7F">
            <w:pPr>
              <w:pStyle w:val="List"/>
            </w:pPr>
            <w:r w:rsidRPr="00972D7F">
              <w:t>3.2.Seek and implement opportunities to build a customer base drawn from diverse backgrounds.</w:t>
            </w:r>
          </w:p>
          <w:p w:rsidR="00000000" w:rsidRPr="00972D7F" w:rsidP="00972D7F">
            <w:pPr>
              <w:pStyle w:val="List"/>
            </w:pPr>
            <w:r w:rsidRPr="00972D7F">
              <w:t>3.3.Share an</w:t>
            </w:r>
            <w:r w:rsidRPr="00972D7F">
              <w:t>d discuss with staff the strengths and benefits achieved from the active strategies that embrace diversity.</w:t>
            </w:r>
          </w:p>
        </w:tc>
      </w:tr>
    </w:tbl>
    <w:p w:rsidR="00000000" w:rsidRPr="00972D7F" w:rsidP="00972D7F">
      <w:pPr>
        <w:pStyle w:val="List"/>
      </w:pPr>
    </w:p>
    <w:p w:rsidR="00000000" w:rsidRPr="00972D7F" w:rsidP="00972D7F">
      <w:pPr>
        <w:pStyle w:val="AllowPageBreak"/>
      </w:pPr>
    </w:p>
    <w:p w:rsidR="00000000" w:rsidRPr="00972D7F" w:rsidP="00972D7F">
      <w:pPr>
        <w:pStyle w:val="Heading1"/>
      </w:pPr>
      <w:bookmarkStart w:id="9" w:name="O_394750"/>
      <w:bookmarkEnd w:id="9"/>
      <w:r w:rsidRPr="00972D7F">
        <w:t>Required Skills and Knowledge</w:t>
      </w:r>
    </w:p>
    <w:tbl>
      <w:tblPr>
        <w:tblW w:w="9354" w:type="dxa"/>
        <w:tblLayout w:type="fixed"/>
        <w:tblCellMar>
          <w:left w:w="62" w:type="dxa"/>
          <w:right w:w="62" w:type="dxa"/>
        </w:tblCellMar>
        <w:tblLook w:val="0000"/>
      </w:tblPr>
      <w:tblGrid>
        <w:gridCol w:w="9354"/>
      </w:tblGrid>
      <w:tr w:rsidTr="00972D7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t>This section describes the skills and knowledge required for this unit.</w:t>
            </w:r>
          </w:p>
        </w:tc>
      </w:tr>
      <w:tr w:rsidTr="00972D7F">
        <w:tblPrEx>
          <w:tblW w:w="9354" w:type="dxa"/>
          <w:tblLayout w:type="fixed"/>
          <w:tblCellMar>
            <w:left w:w="62" w:type="dxa"/>
            <w:right w:w="62" w:type="dxa"/>
          </w:tblCellMar>
          <w:tblLook w:val="0000"/>
        </w:tblPrEx>
        <w:trPr>
          <w:trHeight w:val="274"/>
        </w:trPr>
        <w:tc>
          <w:tcPr>
            <w:tcW w:w="9354" w:type="dxa"/>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rPr>
                <w:rStyle w:val="SpecialBold"/>
              </w:rPr>
              <w:t>Required skills</w:t>
            </w:r>
          </w:p>
        </w:tc>
      </w:tr>
      <w:tr w:rsidTr="00972D7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72D7F" w:rsidP="00972D7F">
            <w:pPr>
              <w:pStyle w:val="ListBullet"/>
            </w:pPr>
            <w:r w:rsidRPr="00972D7F">
              <w:t>interpersonal skills to:</w:t>
            </w:r>
          </w:p>
          <w:p w:rsidR="00000000" w:rsidRPr="00972D7F" w:rsidP="00972D7F">
            <w:pPr>
              <w:pStyle w:val="ListBullet2"/>
            </w:pPr>
            <w:r w:rsidRPr="00972D7F">
              <w:t>communicate with people from diverse backgrounds</w:t>
            </w:r>
          </w:p>
          <w:p w:rsidR="00000000" w:rsidRPr="00972D7F" w:rsidP="00972D7F">
            <w:pPr>
              <w:pStyle w:val="ListBullet2"/>
            </w:pPr>
            <w:r w:rsidRPr="00972D7F">
              <w:t>coach and mentor staff</w:t>
            </w:r>
          </w:p>
          <w:p w:rsidR="00000000" w:rsidRPr="00972D7F" w:rsidP="00972D7F">
            <w:pPr>
              <w:pStyle w:val="ListBullet"/>
            </w:pPr>
            <w:r w:rsidRPr="00972D7F">
              <w:t xml:space="preserve">teamwork skills to: </w:t>
            </w:r>
          </w:p>
          <w:p w:rsidR="00000000" w:rsidRPr="00972D7F" w:rsidP="00972D7F">
            <w:pPr>
              <w:pStyle w:val="ListBullet2"/>
            </w:pPr>
            <w:r w:rsidRPr="00972D7F">
              <w:t>provide team leadership and management</w:t>
            </w:r>
          </w:p>
          <w:p w:rsidR="00000000" w:rsidRPr="00972D7F" w:rsidP="00972D7F">
            <w:pPr>
              <w:pStyle w:val="ListBullet2"/>
            </w:pPr>
            <w:r w:rsidRPr="00972D7F">
              <w:t>motivate staff</w:t>
            </w:r>
          </w:p>
          <w:p w:rsidR="00000000" w:rsidP="00972D7F">
            <w:pPr>
              <w:pStyle w:val="ListBullet"/>
              <w:rPr>
                <w:lang w:val="en-NZ"/>
              </w:rPr>
            </w:pPr>
            <w:r w:rsidRPr="00972D7F">
              <w:t>problem-solving skills to negotiate with and persuade staff to embrace diversity in the workforce</w:t>
            </w:r>
          </w:p>
        </w:tc>
      </w:tr>
      <w:tr w:rsidTr="00972D7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rPr>
                <w:rStyle w:val="SpecialBold"/>
              </w:rPr>
              <w:t>Required knowledge</w:t>
            </w:r>
          </w:p>
        </w:tc>
      </w:tr>
      <w:tr w:rsidTr="00972D7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72D7F" w:rsidP="00972D7F">
            <w:pPr>
              <w:pStyle w:val="ListBullet"/>
            </w:pPr>
            <w:r w:rsidRPr="00972D7F">
              <w:t>concepts and models of:</w:t>
            </w:r>
          </w:p>
          <w:p w:rsidR="00000000" w:rsidRPr="00972D7F" w:rsidP="00972D7F">
            <w:pPr>
              <w:pStyle w:val="ListBullet2"/>
            </w:pPr>
            <w:r w:rsidRPr="00972D7F">
              <w:t>diversity within the workplace and community</w:t>
            </w:r>
          </w:p>
          <w:p w:rsidR="00000000" w:rsidRPr="00972D7F" w:rsidP="00972D7F">
            <w:pPr>
              <w:pStyle w:val="ListBullet2"/>
            </w:pPr>
            <w:r w:rsidRPr="00972D7F">
              <w:t>leadership and management</w:t>
            </w:r>
          </w:p>
          <w:p w:rsidR="00000000" w:rsidRPr="00972D7F" w:rsidP="00972D7F">
            <w:pPr>
              <w:pStyle w:val="ListBullet2"/>
            </w:pPr>
            <w:r w:rsidRPr="00972D7F">
              <w:t>organisational culture</w:t>
            </w:r>
          </w:p>
          <w:p w:rsidR="00000000" w:rsidRPr="00972D7F" w:rsidP="00972D7F">
            <w:pPr>
              <w:pStyle w:val="ListBullet"/>
            </w:pPr>
            <w:r w:rsidRPr="00972D7F">
              <w:t>legislative requirements that underpin respect for diversity</w:t>
            </w:r>
          </w:p>
          <w:p w:rsidR="00000000" w:rsidRPr="00972D7F" w:rsidP="00972D7F">
            <w:pPr>
              <w:pStyle w:val="ListBullet"/>
            </w:pPr>
            <w:r w:rsidRPr="00972D7F">
              <w:t>organisational mission, vision, values and goals</w:t>
            </w:r>
          </w:p>
        </w:tc>
      </w:tr>
    </w:tbl>
    <w:p w:rsidR="00000000" w:rsidRPr="00972D7F" w:rsidP="00972D7F">
      <w:pPr>
        <w:pStyle w:val="BodyText"/>
      </w:pPr>
    </w:p>
    <w:p w:rsidR="00000000" w:rsidRPr="00972D7F" w:rsidP="00972D7F">
      <w:pPr>
        <w:pStyle w:val="AllowPageBreak"/>
      </w:pPr>
    </w:p>
    <w:p w:rsidR="00000000" w:rsidRPr="00972D7F" w:rsidP="00972D7F">
      <w:pPr>
        <w:pStyle w:val="Heading1"/>
      </w:pPr>
      <w:bookmarkStart w:id="10" w:name="O_394751"/>
      <w:bookmarkEnd w:id="10"/>
      <w:r w:rsidRPr="00972D7F">
        <w:t>Evidence Guide</w:t>
      </w:r>
    </w:p>
    <w:tbl>
      <w:tblPr>
        <w:tblW w:w="0" w:type="auto"/>
        <w:tblLayout w:type="fixed"/>
        <w:tblCellMar>
          <w:left w:w="62" w:type="dxa"/>
          <w:right w:w="62" w:type="dxa"/>
        </w:tblCellMar>
        <w:tblLook w:val="0000"/>
      </w:tblPr>
      <w:tblGrid>
        <w:gridCol w:w="2526"/>
        <w:gridCol w:w="6404"/>
      </w:tblGrid>
      <w:tr w:rsidTr="00972D7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t>The evidence guide provides advice on assessment and must be read in conjunction wit</w:t>
            </w:r>
            <w:r w:rsidRPr="00972D7F">
              <w:t>h the performance criteria, required skills and knowledge, range statement and the Assessment Guidelines for the Training Package.</w:t>
            </w:r>
          </w:p>
        </w:tc>
      </w:tr>
      <w:tr w:rsidTr="00972D7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rPr>
                <w:rStyle w:val="SpecialBold"/>
              </w:rPr>
              <w:t>Critical aspects for assessment and evidence required to demonstrate competency in this unit</w:t>
            </w:r>
          </w:p>
        </w:tc>
        <w:tc>
          <w:tcPr>
            <w:tcW w:w="6404" w:type="dxa"/>
            <w:tcBorders>
              <w:top w:val="nil"/>
              <w:left w:val="nil"/>
              <w:bottom w:val="nil"/>
              <w:right w:val="nil"/>
            </w:tcBorders>
            <w:tcMar>
              <w:top w:w="0" w:type="dxa"/>
              <w:left w:w="62" w:type="dxa"/>
              <w:bottom w:w="0" w:type="dxa"/>
              <w:right w:w="62" w:type="dxa"/>
            </w:tcMar>
          </w:tcPr>
          <w:p w:rsidR="00000000" w:rsidRPr="00972D7F" w:rsidP="00972D7F">
            <w:pPr>
              <w:pStyle w:val="BodyText"/>
            </w:pPr>
            <w:r w:rsidRPr="00972D7F">
              <w:t>Evidence of the following is e</w:t>
            </w:r>
            <w:r w:rsidRPr="00972D7F">
              <w:t>ssential:</w:t>
            </w:r>
          </w:p>
          <w:p w:rsidR="00000000" w:rsidRPr="00972D7F" w:rsidP="00972D7F">
            <w:pPr>
              <w:pStyle w:val="ListBullet"/>
            </w:pPr>
            <w:r w:rsidRPr="00972D7F">
              <w:t>analyses diversity and opportunities to improve the organisation</w:t>
            </w:r>
          </w:p>
          <w:p w:rsidR="00000000" w:rsidRPr="00972D7F" w:rsidP="00972D7F">
            <w:pPr>
              <w:pStyle w:val="ListBullet"/>
            </w:pPr>
            <w:r w:rsidRPr="00972D7F">
              <w:t>demonstrates behaviours that respect workplace diversity</w:t>
            </w:r>
          </w:p>
          <w:p w:rsidR="00000000" w:rsidRPr="00972D7F" w:rsidP="00972D7F">
            <w:pPr>
              <w:pStyle w:val="ListBullet"/>
            </w:pPr>
            <w:r w:rsidRPr="00972D7F">
              <w:t>coaches and supervises staff to ensure workplace information and practices are respectful of people from diverse backgrounds</w:t>
            </w:r>
          </w:p>
          <w:p w:rsidR="00000000" w:rsidP="00972D7F">
            <w:pPr>
              <w:pStyle w:val="ListBullet"/>
              <w:rPr>
                <w:lang w:val="en-NZ"/>
              </w:rPr>
            </w:pPr>
            <w:r w:rsidRPr="00972D7F">
              <w:t>implements opportunities to build diverse staff and customer base.</w:t>
            </w:r>
          </w:p>
        </w:tc>
      </w:tr>
      <w:tr w:rsidTr="00972D7F">
        <w:tblPrEx>
          <w:tblW w:w="0" w:type="auto"/>
          <w:tblLayout w:type="fixed"/>
          <w:tblCellMar>
            <w:left w:w="62" w:type="dxa"/>
            <w:right w:w="62" w:type="dxa"/>
          </w:tblCellMar>
          <w:tblLook w:val="0000"/>
        </w:tblPrEx>
        <w:trPr>
          <w:trHeight w:val="1835"/>
        </w:trPr>
        <w:tc>
          <w:tcPr>
            <w:tcW w:w="2526" w:type="dxa"/>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rPr>
                <w:rStyle w:val="SpecialBold"/>
              </w:rPr>
              <w:t>Context of and specific resources for assessment</w:t>
            </w:r>
          </w:p>
        </w:tc>
        <w:tc>
          <w:tcPr>
            <w:tcW w:w="6404" w:type="dxa"/>
            <w:tcBorders>
              <w:top w:val="nil"/>
              <w:left w:val="nil"/>
              <w:bottom w:val="nil"/>
              <w:right w:val="nil"/>
            </w:tcBorders>
            <w:tcMar>
              <w:top w:w="0" w:type="dxa"/>
              <w:left w:w="62" w:type="dxa"/>
              <w:bottom w:w="0" w:type="dxa"/>
              <w:right w:w="62" w:type="dxa"/>
            </w:tcMar>
          </w:tcPr>
          <w:p w:rsidR="00000000" w:rsidRPr="00972D7F" w:rsidP="00972D7F">
            <w:pPr>
              <w:pStyle w:val="BodyText"/>
            </w:pPr>
            <w:r w:rsidRPr="00972D7F">
              <w:t>Assessment mus</w:t>
            </w:r>
            <w:r w:rsidRPr="00972D7F">
              <w:t>t ensure access to:</w:t>
            </w:r>
          </w:p>
          <w:p w:rsidR="00000000" w:rsidRPr="00972D7F" w:rsidP="00972D7F">
            <w:pPr>
              <w:pStyle w:val="ListBullet"/>
            </w:pPr>
            <w:r w:rsidRPr="00972D7F">
              <w:t>a retail work environment</w:t>
            </w:r>
          </w:p>
          <w:p w:rsidR="00000000" w:rsidRPr="00972D7F" w:rsidP="00972D7F">
            <w:pPr>
              <w:pStyle w:val="ListBullet"/>
            </w:pPr>
            <w:r w:rsidRPr="00972D7F">
              <w:t>organisational values and objectives</w:t>
            </w:r>
          </w:p>
          <w:p w:rsidR="00000000" w:rsidRPr="00972D7F" w:rsidP="00972D7F">
            <w:pPr>
              <w:pStyle w:val="ListBullet"/>
            </w:pPr>
            <w:r w:rsidRPr="00972D7F">
              <w:t>relevant workplace documentation, including human resources policies and procedures</w:t>
            </w:r>
          </w:p>
          <w:p w:rsidR="00000000" w:rsidP="00972D7F">
            <w:pPr>
              <w:pStyle w:val="ListBullet"/>
              <w:rPr>
                <w:lang w:val="en-NZ"/>
              </w:rPr>
            </w:pPr>
            <w:r w:rsidRPr="00972D7F">
              <w:t>retail staff with a range of job roles.</w:t>
            </w:r>
          </w:p>
        </w:tc>
      </w:tr>
      <w:tr w:rsidTr="00972D7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rPr>
                <w:rStyle w:val="SpecialBold"/>
              </w:rPr>
              <w:t>Method of assessment</w:t>
            </w:r>
          </w:p>
        </w:tc>
        <w:tc>
          <w:tcPr>
            <w:tcW w:w="6404" w:type="dxa"/>
            <w:tcBorders>
              <w:top w:val="nil"/>
              <w:left w:val="nil"/>
              <w:bottom w:val="nil"/>
              <w:right w:val="nil"/>
            </w:tcBorders>
            <w:tcMar>
              <w:top w:w="0" w:type="dxa"/>
              <w:left w:w="62" w:type="dxa"/>
              <w:bottom w:w="0" w:type="dxa"/>
              <w:right w:w="62" w:type="dxa"/>
            </w:tcMar>
          </w:tcPr>
          <w:p w:rsidR="00000000" w:rsidRPr="00972D7F" w:rsidP="00972D7F">
            <w:pPr>
              <w:pStyle w:val="BodyText"/>
            </w:pPr>
            <w:r w:rsidRPr="00972D7F">
              <w:t>A range of assessment methods should be used to assess practical skills and knowledge. The following examples are appropriate for this unit:</w:t>
            </w:r>
          </w:p>
          <w:p w:rsidR="00000000" w:rsidRPr="00972D7F" w:rsidP="00972D7F">
            <w:pPr>
              <w:pStyle w:val="ListBullet"/>
            </w:pPr>
            <w:r w:rsidRPr="00972D7F">
              <w:t>observation of performance in the workplace</w:t>
            </w:r>
          </w:p>
          <w:p w:rsidR="00000000" w:rsidRPr="00972D7F" w:rsidP="00972D7F">
            <w:pPr>
              <w:pStyle w:val="ListBullet"/>
            </w:pPr>
            <w:r w:rsidRPr="00972D7F">
              <w:t>a role play</w:t>
            </w:r>
          </w:p>
          <w:p w:rsidR="00000000" w:rsidRPr="00972D7F" w:rsidP="00972D7F">
            <w:pPr>
              <w:pStyle w:val="ListBullet"/>
            </w:pPr>
            <w:r w:rsidRPr="00972D7F">
              <w:t>customer feedback</w:t>
            </w:r>
          </w:p>
          <w:p w:rsidR="00000000" w:rsidRPr="00972D7F" w:rsidP="00972D7F">
            <w:pPr>
              <w:pStyle w:val="ListBullet"/>
            </w:pPr>
            <w:r w:rsidRPr="00972D7F">
              <w:t>answers to questions about specific skil</w:t>
            </w:r>
            <w:r w:rsidRPr="00972D7F">
              <w:t>ls and knowledge</w:t>
            </w:r>
          </w:p>
          <w:p w:rsidR="00000000" w:rsidP="00972D7F">
            <w:pPr>
              <w:pStyle w:val="ListBullet"/>
              <w:rPr>
                <w:lang w:val="en-NZ"/>
              </w:rPr>
            </w:pPr>
            <w:r w:rsidRPr="00972D7F">
              <w:t>review of portfolios of evidence and third-party workplace reports of on-the-job performance.</w:t>
            </w:r>
          </w:p>
        </w:tc>
      </w:tr>
      <w:tr w:rsidTr="00972D7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rPr>
                <w:rStyle w:val="SpecialBold"/>
              </w:rPr>
              <w:t>Guidance information for assessment</w:t>
            </w:r>
          </w:p>
        </w:tc>
        <w:tc>
          <w:tcPr>
            <w:tcW w:w="6404" w:type="dxa"/>
            <w:tcBorders>
              <w:top w:val="nil"/>
              <w:left w:val="nil"/>
              <w:bottom w:val="nil"/>
              <w:right w:val="nil"/>
            </w:tcBorders>
            <w:tcMar>
              <w:top w:w="0" w:type="dxa"/>
              <w:left w:w="62" w:type="dxa"/>
              <w:bottom w:w="0" w:type="dxa"/>
              <w:right w:w="62" w:type="dxa"/>
            </w:tcMar>
          </w:tcPr>
          <w:p w:rsidR="00000000" w:rsidRPr="00972D7F" w:rsidP="00972D7F">
            <w:pPr>
              <w:pStyle w:val="BodyText"/>
            </w:pPr>
            <w:r w:rsidRPr="00972D7F">
              <w:t>Holistic assessment with other units relevant to the industry sector, workplace and job role is recommended.</w:t>
            </w:r>
          </w:p>
        </w:tc>
      </w:tr>
    </w:tbl>
    <w:p w:rsidR="00000000" w:rsidRPr="00972D7F" w:rsidP="00972D7F">
      <w:pPr>
        <w:pStyle w:val="BodyText"/>
      </w:pPr>
    </w:p>
    <w:p w:rsidR="00000000" w:rsidRPr="00972D7F" w:rsidP="00972D7F">
      <w:pPr>
        <w:pStyle w:val="AllowPageBreak"/>
      </w:pPr>
    </w:p>
    <w:p w:rsidR="00000000" w:rsidRPr="00972D7F" w:rsidP="00972D7F">
      <w:pPr>
        <w:pStyle w:val="Heading1"/>
      </w:pPr>
      <w:bookmarkStart w:id="11" w:name="O_394752"/>
      <w:bookmarkEnd w:id="11"/>
      <w:r w:rsidRPr="00972D7F">
        <w:t>Range Statement</w:t>
      </w:r>
    </w:p>
    <w:tbl>
      <w:tblPr>
        <w:tblW w:w="0" w:type="auto"/>
        <w:tblLayout w:type="fixed"/>
        <w:tblCellMar>
          <w:left w:w="62" w:type="dxa"/>
          <w:right w:w="62" w:type="dxa"/>
        </w:tblCellMar>
        <w:tblLook w:val="0000"/>
      </w:tblPr>
      <w:tblGrid>
        <w:gridCol w:w="2531"/>
        <w:gridCol w:w="6399"/>
      </w:tblGrid>
      <w:tr w:rsidTr="00972D7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t xml:space="preserve">The range statement relates to the unit of competency as a whole. It allows for different work environments and situations that may affect </w:t>
            </w:r>
            <w:r w:rsidRPr="00972D7F">
              <w:t>performance. Bold italicised wording, if used in the performance criteria, is detailed below. Essential operating conditions that may be present with training and assessment (depending on the work situation, needs of the individual, accessibility of the it</w:t>
            </w:r>
            <w:r w:rsidRPr="00972D7F">
              <w:t>em, and local industry and regional contexts) may also be included.</w:t>
            </w:r>
          </w:p>
        </w:tc>
      </w:tr>
      <w:tr w:rsidTr="00972D7F">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rPr>
                <w:rStyle w:val="BoldandItalics"/>
              </w:rPr>
              <w:t>Diversity applies to a range of human characteristics</w:t>
            </w:r>
            <w:r w:rsidRPr="00972D7F">
              <w:t>, including:</w:t>
            </w:r>
          </w:p>
        </w:tc>
        <w:tc>
          <w:tcPr>
            <w:tcW w:w="6399" w:type="dxa"/>
            <w:tcBorders>
              <w:top w:val="nil"/>
              <w:left w:val="nil"/>
              <w:bottom w:val="nil"/>
              <w:right w:val="nil"/>
            </w:tcBorders>
            <w:tcMar>
              <w:top w:w="0" w:type="dxa"/>
              <w:left w:w="62" w:type="dxa"/>
              <w:bottom w:w="0" w:type="dxa"/>
              <w:right w:w="62" w:type="dxa"/>
            </w:tcMar>
          </w:tcPr>
          <w:p w:rsidR="00000000" w:rsidRPr="00972D7F" w:rsidP="00972D7F">
            <w:pPr>
              <w:pStyle w:val="ListBullet"/>
            </w:pPr>
            <w:r w:rsidRPr="00972D7F">
              <w:t>age</w:t>
            </w:r>
          </w:p>
          <w:p w:rsidR="00000000" w:rsidRPr="00972D7F" w:rsidP="00972D7F">
            <w:pPr>
              <w:pStyle w:val="ListBullet"/>
            </w:pPr>
            <w:r w:rsidRPr="00972D7F">
              <w:t>cultural background</w:t>
            </w:r>
          </w:p>
          <w:p w:rsidR="00000000" w:rsidRPr="00972D7F" w:rsidP="00972D7F">
            <w:pPr>
              <w:pStyle w:val="ListBullet"/>
            </w:pPr>
            <w:r w:rsidRPr="00972D7F">
              <w:t>disabilities</w:t>
            </w:r>
          </w:p>
          <w:p w:rsidR="00000000" w:rsidRPr="00972D7F" w:rsidP="00972D7F">
            <w:pPr>
              <w:pStyle w:val="ListBullet"/>
            </w:pPr>
            <w:r w:rsidRPr="00972D7F">
              <w:t>family structure</w:t>
            </w:r>
          </w:p>
          <w:p w:rsidR="00000000" w:rsidRPr="00972D7F" w:rsidP="00972D7F">
            <w:pPr>
              <w:pStyle w:val="ListBullet"/>
            </w:pPr>
            <w:r w:rsidRPr="00972D7F">
              <w:t>gender</w:t>
            </w:r>
          </w:p>
          <w:p w:rsidR="00000000" w:rsidRPr="00972D7F" w:rsidP="00972D7F">
            <w:pPr>
              <w:pStyle w:val="ListBullet"/>
            </w:pPr>
            <w:r w:rsidRPr="00972D7F">
              <w:t>language</w:t>
            </w:r>
          </w:p>
          <w:p w:rsidR="00000000" w:rsidRPr="00972D7F" w:rsidP="00972D7F">
            <w:pPr>
              <w:pStyle w:val="ListBullet"/>
            </w:pPr>
            <w:r w:rsidRPr="00972D7F">
              <w:t>national origin</w:t>
            </w:r>
          </w:p>
          <w:p w:rsidR="00000000" w:rsidRPr="00972D7F" w:rsidP="00972D7F">
            <w:pPr>
              <w:pStyle w:val="ListBullet"/>
            </w:pPr>
            <w:r w:rsidRPr="00972D7F">
              <w:t>race</w:t>
            </w:r>
          </w:p>
          <w:p w:rsidR="00000000" w:rsidRPr="00972D7F" w:rsidP="00972D7F">
            <w:pPr>
              <w:pStyle w:val="ListBullet"/>
            </w:pPr>
            <w:r w:rsidRPr="00972D7F">
              <w:t>sexual preference</w:t>
            </w:r>
          </w:p>
          <w:p w:rsidR="00000000" w:rsidP="00972D7F">
            <w:pPr>
              <w:pStyle w:val="ListBullet"/>
              <w:rPr>
                <w:lang w:val="en-NZ"/>
              </w:rPr>
            </w:pPr>
            <w:r w:rsidRPr="00972D7F">
              <w:t>special needs.</w:t>
            </w:r>
          </w:p>
        </w:tc>
      </w:tr>
      <w:tr w:rsidTr="00972D7F">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972D7F">
            <w:pPr>
              <w:pStyle w:val="BodyText"/>
              <w:rPr>
                <w:lang w:val="en-NZ"/>
              </w:rPr>
            </w:pPr>
            <w:r w:rsidRPr="00972D7F">
              <w:rPr>
                <w:rStyle w:val="BoldandItalics"/>
              </w:rPr>
              <w:t xml:space="preserve">Opportunities </w:t>
            </w:r>
            <w:r w:rsidRPr="00972D7F">
              <w:t>that can be generated by the adoption of inclusive and respectful policies and practices include:</w:t>
            </w:r>
          </w:p>
        </w:tc>
        <w:tc>
          <w:tcPr>
            <w:tcW w:w="6399" w:type="dxa"/>
            <w:tcBorders>
              <w:top w:val="nil"/>
              <w:left w:val="nil"/>
              <w:bottom w:val="nil"/>
              <w:right w:val="nil"/>
            </w:tcBorders>
            <w:tcMar>
              <w:top w:w="0" w:type="dxa"/>
              <w:left w:w="62" w:type="dxa"/>
              <w:bottom w:w="0" w:type="dxa"/>
              <w:right w:w="62" w:type="dxa"/>
            </w:tcMar>
          </w:tcPr>
          <w:p w:rsidR="00000000" w:rsidRPr="00972D7F" w:rsidP="00972D7F">
            <w:pPr>
              <w:pStyle w:val="ListBullet"/>
            </w:pPr>
            <w:r w:rsidRPr="00972D7F">
              <w:t>a more interesting workplace that reflects the diverse community</w:t>
            </w:r>
          </w:p>
          <w:p w:rsidR="00000000" w:rsidRPr="00972D7F" w:rsidP="00972D7F">
            <w:pPr>
              <w:pStyle w:val="ListBullet"/>
            </w:pPr>
            <w:r w:rsidRPr="00972D7F">
              <w:t>a multilingual workforce to communicate effectively with custo</w:t>
            </w:r>
            <w:r w:rsidRPr="00972D7F">
              <w:t>mers from diverse backgrounds</w:t>
            </w:r>
          </w:p>
          <w:p w:rsidR="00000000" w:rsidRPr="00972D7F" w:rsidP="00972D7F">
            <w:pPr>
              <w:pStyle w:val="ListBullet"/>
            </w:pPr>
            <w:r w:rsidRPr="00972D7F">
              <w:t>ability to serve new and emerging markets ahead of competitors</w:t>
            </w:r>
          </w:p>
          <w:p w:rsidR="00000000" w:rsidRPr="00972D7F" w:rsidP="00972D7F">
            <w:pPr>
              <w:pStyle w:val="ListBullet"/>
            </w:pPr>
            <w:r w:rsidRPr="00972D7F">
              <w:t>harmonious and productive workforce</w:t>
            </w:r>
          </w:p>
          <w:p w:rsidR="00000000" w:rsidRPr="00972D7F" w:rsidP="00972D7F">
            <w:pPr>
              <w:pStyle w:val="ListBullet"/>
            </w:pPr>
            <w:r w:rsidRPr="00972D7F">
              <w:t>increased customers resulting from understanding and accessible workplace practices</w:t>
            </w:r>
          </w:p>
          <w:p w:rsidR="00000000" w:rsidRPr="00972D7F" w:rsidP="00972D7F">
            <w:pPr>
              <w:pStyle w:val="ListBullet"/>
            </w:pPr>
            <w:r w:rsidRPr="00972D7F">
              <w:t>increased job satisfaction and recognition for staff members from diverse backgrounds</w:t>
            </w:r>
          </w:p>
          <w:p w:rsidR="00000000" w:rsidRPr="00972D7F" w:rsidP="00972D7F">
            <w:pPr>
              <w:pStyle w:val="ListBullet"/>
            </w:pPr>
            <w:r w:rsidRPr="00972D7F">
              <w:t>increased perspectives brought to problem solving and service provision.</w:t>
            </w:r>
          </w:p>
        </w:tc>
      </w:tr>
    </w:tbl>
    <w:p w:rsidR="00000000" w:rsidRPr="00972D7F" w:rsidP="00972D7F">
      <w:pPr>
        <w:pStyle w:val="BodyText"/>
      </w:pPr>
    </w:p>
    <w:p w:rsidR="00000000" w:rsidRPr="00972D7F" w:rsidP="00972D7F">
      <w:pPr>
        <w:pStyle w:val="AllowPageBreak"/>
      </w:pPr>
    </w:p>
    <w:p w:rsidR="00000000" w:rsidRPr="00972D7F" w:rsidP="00972D7F">
      <w:pPr>
        <w:pStyle w:val="Heading1"/>
      </w:pPr>
      <w:bookmarkStart w:id="12" w:name="O_394753"/>
      <w:bookmarkEnd w:id="12"/>
      <w:r w:rsidRPr="00972D7F">
        <w:t>Unit Sector(s)</w:t>
      </w:r>
    </w:p>
    <w:p w:rsidR="00000000" w:rsidRPr="00972D7F" w:rsidP="00972D7F">
      <w:pPr>
        <w:pStyle w:val="BodyText"/>
      </w:pPr>
      <w:r w:rsidRPr="00972D7F">
        <w:t>Cross-Sector</w:t>
      </w:r>
    </w:p>
    <w:p w:rsidR="00000000" w:rsidRPr="00972D7F" w:rsidP="00972D7F">
      <w:pPr>
        <w:pStyle w:val="AllowPageBreak"/>
      </w:pPr>
    </w:p>
    <w:p w:rsidR="00000000" w:rsidRPr="00972D7F" w:rsidP="00972D7F">
      <w:pPr>
        <w:pStyle w:val="Heading1"/>
      </w:pPr>
      <w:bookmarkStart w:id="13" w:name="O_394754"/>
      <w:bookmarkEnd w:id="13"/>
      <w:r w:rsidRPr="00972D7F">
        <w:t>Competency Field</w:t>
      </w:r>
    </w:p>
    <w:p w:rsidR="00000000" w:rsidRPr="00972D7F" w:rsidP="00972D7F">
      <w:pPr>
        <w:pStyle w:val="BodyText"/>
      </w:pPr>
      <w:r w:rsidRPr="00972D7F">
        <w:t>Management and L</w:t>
      </w:r>
      <w:r w:rsidRPr="00972D7F">
        <w:t>eadership</w:t>
      </w:r>
    </w:p>
    <w:p w:rsidR="00000000" w:rsidRPr="00972D7F" w:rsidP="00972D7F"/>
    <w:sectPr w:rsidSect="00972D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29BC" w:rsidP="00ED29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9BC" w:rsidP="00972D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D29BC" w:rsidP="00972D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D29BC" w:rsidP="00972D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7F" w:rsidRPr="00ED29BC" w:rsidP="00ED29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9BC" w:rsidP="00972D7F">
    <w:pPr>
      <w:pStyle w:val="Header"/>
      <w:framePr w:wrap="around"/>
    </w:pPr>
    <w:r>
      <w:fldChar w:fldCharType="begin"/>
    </w:r>
    <w:r>
      <w:instrText xml:space="preserve"> TITLE   \* MERGEFORMAT </w:instrText>
    </w:r>
    <w:r>
      <w:fldChar w:fldCharType="separate"/>
    </w:r>
    <w:r>
      <w:t>SIRXMGT509 Manage diversity within the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ED29BC" w:rsidP="00972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B27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C6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EE3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D7F"/>
    <w:pPr>
      <w:spacing w:before="360" w:after="60"/>
      <w:outlineLvl w:val="0"/>
    </w:pPr>
    <w:rPr>
      <w:sz w:val="32"/>
    </w:rPr>
  </w:style>
  <w:style w:type="paragraph" w:styleId="Heading2">
    <w:name w:val="heading 2"/>
    <w:basedOn w:val="HeadingBase"/>
    <w:next w:val="BodyText"/>
    <w:link w:val="Heading2Char"/>
    <w:qFormat/>
    <w:rsid w:val="00972D7F"/>
    <w:pPr>
      <w:keepLines/>
      <w:spacing w:before="240" w:after="120"/>
      <w:outlineLvl w:val="1"/>
    </w:pPr>
    <w:rPr>
      <w:sz w:val="28"/>
      <w:szCs w:val="40"/>
    </w:rPr>
  </w:style>
  <w:style w:type="paragraph" w:styleId="Heading3">
    <w:name w:val="heading 3"/>
    <w:basedOn w:val="HeadingBase"/>
    <w:next w:val="BodyText"/>
    <w:link w:val="Heading3Char"/>
    <w:qFormat/>
    <w:rsid w:val="00972D7F"/>
    <w:pPr>
      <w:spacing w:before="180" w:after="120"/>
      <w:outlineLvl w:val="2"/>
    </w:pPr>
    <w:rPr>
      <w:spacing w:val="-10"/>
      <w:kern w:val="32"/>
    </w:rPr>
  </w:style>
  <w:style w:type="paragraph" w:styleId="Heading4">
    <w:name w:val="heading 4"/>
    <w:basedOn w:val="HeadingBase"/>
    <w:next w:val="BodyText"/>
    <w:link w:val="Heading4Char"/>
    <w:qFormat/>
    <w:rsid w:val="00972D7F"/>
    <w:pPr>
      <w:spacing w:before="160" w:after="120"/>
      <w:outlineLvl w:val="3"/>
    </w:pPr>
    <w:rPr>
      <w:sz w:val="22"/>
    </w:rPr>
  </w:style>
  <w:style w:type="paragraph" w:styleId="Heading5">
    <w:name w:val="heading 5"/>
    <w:basedOn w:val="HeadingBase"/>
    <w:next w:val="Normal"/>
    <w:link w:val="Heading5Char"/>
    <w:qFormat/>
    <w:rsid w:val="00972D7F"/>
    <w:pPr>
      <w:spacing w:before="80"/>
      <w:outlineLvl w:val="4"/>
    </w:pPr>
    <w:rPr>
      <w:color w:val="918585"/>
      <w:sz w:val="20"/>
    </w:rPr>
  </w:style>
  <w:style w:type="paragraph" w:styleId="Heading6">
    <w:name w:val="heading 6"/>
    <w:basedOn w:val="HeadingBase"/>
    <w:next w:val="Normal"/>
    <w:link w:val="Heading6Char"/>
    <w:qFormat/>
    <w:rsid w:val="00972D7F"/>
    <w:pPr>
      <w:spacing w:before="60"/>
      <w:outlineLvl w:val="5"/>
    </w:pPr>
    <w:rPr>
      <w:color w:val="918585"/>
      <w:sz w:val="20"/>
    </w:rPr>
  </w:style>
  <w:style w:type="paragraph" w:styleId="Heading7">
    <w:name w:val="heading 7"/>
    <w:basedOn w:val="Normal"/>
    <w:next w:val="Normal"/>
    <w:link w:val="Heading7Char"/>
    <w:qFormat/>
    <w:rsid w:val="00972D7F"/>
    <w:pPr>
      <w:ind w:left="720"/>
      <w:outlineLvl w:val="6"/>
    </w:pPr>
    <w:rPr>
      <w:i/>
    </w:rPr>
  </w:style>
  <w:style w:type="paragraph" w:styleId="Heading8">
    <w:name w:val="heading 8"/>
    <w:basedOn w:val="Normal"/>
    <w:next w:val="Normal"/>
    <w:link w:val="Heading8Char"/>
    <w:qFormat/>
    <w:rsid w:val="00972D7F"/>
    <w:pPr>
      <w:ind w:left="720"/>
      <w:outlineLvl w:val="7"/>
    </w:pPr>
    <w:rPr>
      <w:i/>
    </w:rPr>
  </w:style>
  <w:style w:type="paragraph" w:styleId="Heading9">
    <w:name w:val="heading 9"/>
    <w:basedOn w:val="Normal"/>
    <w:next w:val="Normal"/>
    <w:link w:val="Heading9Char"/>
    <w:qFormat/>
    <w:rsid w:val="00972D7F"/>
    <w:pPr>
      <w:ind w:left="720"/>
      <w:outlineLvl w:val="8"/>
    </w:pPr>
    <w:rPr>
      <w:i/>
    </w:rPr>
  </w:style>
  <w:style w:type="character" w:default="1" w:styleId="DefaultParagraphFont">
    <w:name w:val="Default Paragraph Font"/>
    <w:uiPriority w:val="1"/>
    <w:unhideWhenUsed/>
    <w:rsid w:val="00972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D7F"/>
  </w:style>
  <w:style w:type="character" w:customStyle="1" w:styleId="Heading1Char">
    <w:name w:val="Heading 1 Char"/>
    <w:basedOn w:val="DefaultParagraphFont"/>
    <w:link w:val="Heading1"/>
    <w:rsid w:val="00972D7F"/>
    <w:rPr>
      <w:rFonts w:ascii="Times New Roman" w:eastAsia="Times New Roman" w:hAnsi="Times New Roman" w:cs="Times New Roman"/>
      <w:b/>
      <w:sz w:val="32"/>
      <w:szCs w:val="20"/>
      <w:lang w:eastAsia="en-US"/>
    </w:rPr>
  </w:style>
  <w:style w:type="paragraph" w:styleId="BodyText">
    <w:name w:val="Body Text"/>
    <w:basedOn w:val="Normal"/>
    <w:link w:val="BodyTextChar"/>
    <w:rsid w:val="00972D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D7F"/>
    <w:rPr>
      <w:rFonts w:ascii="Times New Roman" w:eastAsia="Times New Roman" w:hAnsi="Times New Roman" w:cs="Times New Roman"/>
      <w:sz w:val="24"/>
      <w:lang w:eastAsia="en-US"/>
    </w:rPr>
  </w:style>
  <w:style w:type="paragraph" w:styleId="Footer">
    <w:name w:val="footer"/>
    <w:basedOn w:val="Normal"/>
    <w:link w:val="FooterChar"/>
    <w:rsid w:val="00972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D7F"/>
    <w:rPr>
      <w:rFonts w:ascii="Times New Roman" w:eastAsia="Times New Roman" w:hAnsi="Times New Roman" w:cs="Times New Roman"/>
      <w:sz w:val="16"/>
      <w:lang w:eastAsia="en-US"/>
    </w:rPr>
  </w:style>
  <w:style w:type="paragraph" w:styleId="List">
    <w:name w:val="List"/>
    <w:basedOn w:val="BodyText"/>
    <w:next w:val="BodyText"/>
    <w:rsid w:val="00972D7F"/>
    <w:pPr>
      <w:tabs>
        <w:tab w:val="left" w:pos="340"/>
      </w:tabs>
      <w:spacing w:before="60" w:after="60"/>
      <w:ind w:left="340" w:hanging="340"/>
    </w:pPr>
  </w:style>
  <w:style w:type="paragraph" w:styleId="ListBullet">
    <w:name w:val="List Bullet"/>
    <w:basedOn w:val="List"/>
    <w:rsid w:val="00972D7F"/>
    <w:pPr>
      <w:numPr>
        <w:numId w:val="13"/>
      </w:numPr>
      <w:tabs>
        <w:tab w:val="clear" w:pos="340"/>
      </w:tabs>
      <w:spacing w:before="40" w:after="40"/>
    </w:pPr>
  </w:style>
  <w:style w:type="character" w:customStyle="1" w:styleId="SpecialBold">
    <w:name w:val="Special Bold"/>
    <w:basedOn w:val="DefaultParagraphFont"/>
    <w:rsid w:val="00972D7F"/>
    <w:rPr>
      <w:b/>
      <w:spacing w:val="0"/>
    </w:rPr>
  </w:style>
  <w:style w:type="paragraph" w:styleId="ListBullet2">
    <w:name w:val="List Bullet 2"/>
    <w:basedOn w:val="List2"/>
    <w:rsid w:val="00972D7F"/>
    <w:pPr>
      <w:numPr>
        <w:numId w:val="14"/>
      </w:numPr>
      <w:tabs>
        <w:tab w:val="clear" w:pos="680"/>
      </w:tabs>
    </w:pPr>
  </w:style>
  <w:style w:type="paragraph" w:customStyle="1" w:styleId="SuperHeading">
    <w:name w:val="SuperHeading"/>
    <w:basedOn w:val="Normal"/>
    <w:rsid w:val="00972D7F"/>
    <w:pPr>
      <w:spacing w:before="240" w:after="120"/>
      <w:outlineLvl w:val="0"/>
    </w:pPr>
    <w:rPr>
      <w:rFonts w:ascii="Times New Roman" w:hAnsi="Times New Roman"/>
      <w:b/>
      <w:sz w:val="28"/>
    </w:rPr>
  </w:style>
  <w:style w:type="paragraph" w:customStyle="1" w:styleId="AllowPageBreak">
    <w:name w:val="AllowPageBreak"/>
    <w:rsid w:val="00972D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2D7F"/>
    <w:rPr>
      <w:b/>
      <w:i/>
      <w:u w:val="none"/>
    </w:rPr>
  </w:style>
  <w:style w:type="character" w:customStyle="1" w:styleId="Heading2Char">
    <w:name w:val="Heading 2 Char"/>
    <w:basedOn w:val="DefaultParagraphFont"/>
    <w:link w:val="Heading2"/>
    <w:rsid w:val="00972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D7F"/>
    <w:rPr>
      <w:rFonts w:ascii="Courier New" w:eastAsia="Times New Roman" w:hAnsi="Courier New" w:cs="Times New Roman"/>
      <w:i/>
      <w:szCs w:val="20"/>
      <w:lang w:eastAsia="en-US"/>
    </w:rPr>
  </w:style>
  <w:style w:type="paragraph" w:customStyle="1" w:styleId="HeadingBase">
    <w:name w:val="Heading Base"/>
    <w:rsid w:val="00972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D7F"/>
    <w:pPr>
      <w:tabs>
        <w:tab w:val="right" w:leader="dot" w:pos="9072"/>
      </w:tabs>
      <w:ind w:left="567"/>
    </w:pPr>
    <w:rPr>
      <w:szCs w:val="22"/>
    </w:rPr>
  </w:style>
  <w:style w:type="paragraph" w:customStyle="1" w:styleId="TOCBase">
    <w:name w:val="TOC Base"/>
    <w:rsid w:val="00972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D7F"/>
    <w:pPr>
      <w:tabs>
        <w:tab w:val="right" w:leader="dot" w:pos="9072"/>
      </w:tabs>
      <w:spacing w:before="40" w:after="40"/>
      <w:ind w:left="284"/>
    </w:pPr>
    <w:rPr>
      <w:rFonts w:ascii="Times New Roman" w:hAnsi="Times New Roman"/>
    </w:rPr>
  </w:style>
  <w:style w:type="paragraph" w:styleId="TOC1">
    <w:name w:val="toc 1"/>
    <w:basedOn w:val="TOCBase"/>
    <w:next w:val="Normal"/>
    <w:rsid w:val="00972D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D7F"/>
    <w:pPr>
      <w:spacing w:before="5040"/>
      <w:jc w:val="center"/>
    </w:pPr>
    <w:rPr>
      <w:sz w:val="48"/>
      <w:szCs w:val="72"/>
      <w:lang w:val="en-US"/>
    </w:rPr>
  </w:style>
  <w:style w:type="character" w:customStyle="1" w:styleId="TitleChar">
    <w:name w:val="Title Char"/>
    <w:basedOn w:val="DefaultParagraphFont"/>
    <w:link w:val="Title"/>
    <w:rsid w:val="00972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D7F"/>
    <w:pPr>
      <w:tabs>
        <w:tab w:val="left" w:pos="3600"/>
        <w:tab w:val="left" w:pos="3958"/>
      </w:tabs>
    </w:pPr>
  </w:style>
  <w:style w:type="paragraph" w:customStyle="1" w:styleId="Note">
    <w:name w:val="Note"/>
    <w:basedOn w:val="BodyText"/>
    <w:rsid w:val="00972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D7F"/>
    <w:pPr>
      <w:framePr w:wrap="auto" w:hAnchor="text" w:y="6049"/>
    </w:pPr>
    <w:rPr>
      <w:color w:val="000000"/>
      <w:sz w:val="40"/>
    </w:rPr>
  </w:style>
  <w:style w:type="paragraph" w:customStyle="1" w:styleId="TOCTitle">
    <w:name w:val="TOCTitle"/>
    <w:basedOn w:val="Heading1"/>
    <w:rsid w:val="00972D7F"/>
    <w:pPr>
      <w:spacing w:after="240"/>
      <w:jc w:val="center"/>
      <w:outlineLvl w:val="9"/>
    </w:pPr>
    <w:rPr>
      <w:caps/>
    </w:rPr>
  </w:style>
  <w:style w:type="paragraph" w:customStyle="1" w:styleId="Version">
    <w:name w:val="Version"/>
    <w:rsid w:val="00972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D7F"/>
    <w:pPr>
      <w:keepNext w:val="0"/>
      <w:tabs>
        <w:tab w:val="right" w:pos="4176"/>
      </w:tabs>
      <w:ind w:left="198" w:hanging="198"/>
    </w:pPr>
    <w:rPr>
      <w:rFonts w:ascii="Garamond" w:hAnsi="Garamond"/>
    </w:rPr>
  </w:style>
  <w:style w:type="paragraph" w:styleId="IndexHeading">
    <w:name w:val="index heading"/>
    <w:basedOn w:val="Normal"/>
    <w:next w:val="Index1"/>
    <w:semiHidden/>
    <w:rsid w:val="00972D7F"/>
    <w:pPr>
      <w:spacing w:before="120" w:after="120"/>
    </w:pPr>
    <w:rPr>
      <w:rFonts w:ascii="Arial" w:hAnsi="Arial"/>
      <w:b/>
      <w:color w:val="918585"/>
      <w:sz w:val="24"/>
    </w:rPr>
  </w:style>
  <w:style w:type="paragraph" w:styleId="Header">
    <w:name w:val="header"/>
    <w:basedOn w:val="Normal"/>
    <w:link w:val="HeaderChar"/>
    <w:rsid w:val="00972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D7F"/>
    <w:rPr>
      <w:rFonts w:ascii="Times New Roman" w:eastAsia="Times New Roman" w:hAnsi="Times New Roman" w:cs="Times New Roman"/>
      <w:sz w:val="16"/>
      <w:szCs w:val="20"/>
      <w:lang w:val="en-GB" w:eastAsia="en-US"/>
    </w:rPr>
  </w:style>
  <w:style w:type="paragraph" w:customStyle="1" w:styleId="Chapter">
    <w:name w:val="Chapter"/>
    <w:basedOn w:val="Normal"/>
    <w:rsid w:val="00972D7F"/>
    <w:pPr>
      <w:spacing w:before="240"/>
    </w:pPr>
    <w:rPr>
      <w:rFonts w:ascii="Times New Roman" w:hAnsi="Times New Roman"/>
      <w:smallCaps/>
      <w:spacing w:val="80"/>
      <w:sz w:val="28"/>
    </w:rPr>
  </w:style>
  <w:style w:type="paragraph" w:customStyle="1" w:styleId="InChapter">
    <w:name w:val="InChapter"/>
    <w:basedOn w:val="Heading3"/>
    <w:rsid w:val="00972D7F"/>
    <w:pPr>
      <w:spacing w:after="240"/>
      <w:outlineLvl w:val="9"/>
    </w:pPr>
    <w:rPr>
      <w:noProof/>
    </w:rPr>
  </w:style>
  <w:style w:type="paragraph" w:styleId="Index2">
    <w:name w:val="index 2"/>
    <w:basedOn w:val="Normal"/>
    <w:next w:val="Normal"/>
    <w:semiHidden/>
    <w:rsid w:val="00972D7F"/>
    <w:pPr>
      <w:tabs>
        <w:tab w:val="right" w:pos="4176"/>
      </w:tabs>
      <w:ind w:left="568" w:hanging="284"/>
    </w:pPr>
    <w:rPr>
      <w:rFonts w:ascii="Garamond" w:hAnsi="Garamond"/>
    </w:rPr>
  </w:style>
  <w:style w:type="paragraph" w:customStyle="1" w:styleId="Byline">
    <w:name w:val="Byline"/>
    <w:rsid w:val="00972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D7F"/>
    <w:pPr>
      <w:tabs>
        <w:tab w:val="clear" w:pos="3600"/>
        <w:tab w:val="clear" w:pos="3958"/>
      </w:tabs>
      <w:jc w:val="right"/>
    </w:pPr>
  </w:style>
  <w:style w:type="character" w:styleId="Emphasis">
    <w:name w:val="Emphasis"/>
    <w:basedOn w:val="DefaultParagraphFont"/>
    <w:qFormat/>
    <w:rsid w:val="00972D7F"/>
    <w:rPr>
      <w:i/>
    </w:rPr>
  </w:style>
  <w:style w:type="paragraph" w:styleId="Caption">
    <w:name w:val="caption"/>
    <w:basedOn w:val="BodyText"/>
    <w:next w:val="Normal"/>
    <w:qFormat/>
    <w:rsid w:val="00972D7F"/>
    <w:pPr>
      <w:framePr w:w="2268" w:hSpace="181" w:vSpace="181" w:wrap="around" w:vAnchor="text" w:hAnchor="page" w:x="1135" w:y="285" w:anchorLock="1"/>
    </w:pPr>
    <w:rPr>
      <w:i/>
    </w:rPr>
  </w:style>
  <w:style w:type="paragraph" w:customStyle="1" w:styleId="MiniTOCTitle">
    <w:name w:val="MiniTOCTitle"/>
    <w:basedOn w:val="Heading4"/>
    <w:rsid w:val="00972D7F"/>
    <w:pPr>
      <w:spacing w:before="240"/>
      <w:outlineLvl w:val="9"/>
    </w:pPr>
    <w:rPr>
      <w:noProof/>
      <w:sz w:val="24"/>
    </w:rPr>
  </w:style>
  <w:style w:type="paragraph" w:customStyle="1" w:styleId="MiniTOCItem">
    <w:name w:val="MiniTOCItem"/>
    <w:basedOn w:val="ListBullet"/>
    <w:rsid w:val="00972D7F"/>
    <w:pPr>
      <w:numPr>
        <w:numId w:val="0"/>
      </w:numPr>
      <w:tabs>
        <w:tab w:val="right" w:leader="dot" w:pos="6521"/>
      </w:tabs>
      <w:spacing w:before="0" w:after="0"/>
    </w:pPr>
  </w:style>
  <w:style w:type="paragraph" w:customStyle="1" w:styleId="TOFTitle">
    <w:name w:val="TOFTitle"/>
    <w:basedOn w:val="TOCTitle"/>
    <w:rsid w:val="00972D7F"/>
  </w:style>
  <w:style w:type="paragraph" w:styleId="TableofFigures">
    <w:name w:val="table of figures"/>
    <w:basedOn w:val="Normal"/>
    <w:next w:val="Normal"/>
    <w:semiHidden/>
    <w:rsid w:val="00972D7F"/>
    <w:pPr>
      <w:tabs>
        <w:tab w:val="right" w:leader="dot" w:pos="9072"/>
      </w:tabs>
      <w:ind w:left="970" w:hanging="403"/>
    </w:pPr>
    <w:rPr>
      <w:rFonts w:ascii="Times New Roman" w:hAnsi="Times New Roman"/>
      <w:b/>
    </w:rPr>
  </w:style>
  <w:style w:type="paragraph" w:styleId="ListNumber">
    <w:name w:val="List Number"/>
    <w:basedOn w:val="List"/>
    <w:rsid w:val="00972D7F"/>
    <w:pPr>
      <w:numPr>
        <w:numId w:val="11"/>
      </w:numPr>
    </w:pPr>
  </w:style>
  <w:style w:type="character" w:customStyle="1" w:styleId="WingdingSymbols">
    <w:name w:val="Wingding Symbols"/>
    <w:rsid w:val="00972D7F"/>
    <w:rPr>
      <w:rFonts w:ascii="Wingdings" w:hAnsi="Wingdings"/>
    </w:rPr>
  </w:style>
  <w:style w:type="paragraph" w:customStyle="1" w:styleId="TableHeading">
    <w:name w:val="Table Heading"/>
    <w:basedOn w:val="HeadingBase"/>
    <w:rsid w:val="00972D7F"/>
    <w:pPr>
      <w:keepLines/>
      <w:pBdr>
        <w:bottom w:val="single" w:sz="6" w:space="1" w:color="918585"/>
      </w:pBdr>
      <w:spacing w:before="240"/>
    </w:pPr>
  </w:style>
  <w:style w:type="character" w:customStyle="1" w:styleId="HotSpot">
    <w:name w:val="HotSpot"/>
    <w:rsid w:val="00972D7F"/>
    <w:rPr>
      <w:color w:val="0033CC"/>
      <w:u w:val="none"/>
    </w:rPr>
  </w:style>
  <w:style w:type="paragraph" w:customStyle="1" w:styleId="BodyTextRight">
    <w:name w:val="Body Text Right"/>
    <w:basedOn w:val="BodyText"/>
    <w:rsid w:val="00972D7F"/>
    <w:pPr>
      <w:spacing w:before="0" w:after="0"/>
      <w:jc w:val="right"/>
    </w:pPr>
  </w:style>
  <w:style w:type="paragraph" w:styleId="Index3">
    <w:name w:val="index 3"/>
    <w:basedOn w:val="ListNumber2"/>
    <w:next w:val="Normal"/>
    <w:semiHidden/>
    <w:rsid w:val="00972D7F"/>
    <w:pPr>
      <w:numPr>
        <w:numId w:val="0"/>
      </w:numPr>
      <w:tabs>
        <w:tab w:val="right" w:leader="dot" w:pos="4176"/>
      </w:tabs>
    </w:pPr>
  </w:style>
  <w:style w:type="paragraph" w:styleId="ListNumber2">
    <w:name w:val="List Number 2"/>
    <w:basedOn w:val="List2"/>
    <w:rsid w:val="00972D7F"/>
    <w:pPr>
      <w:numPr>
        <w:numId w:val="10"/>
      </w:numPr>
      <w:tabs>
        <w:tab w:val="clear" w:pos="1060"/>
      </w:tabs>
    </w:pPr>
  </w:style>
  <w:style w:type="paragraph" w:customStyle="1" w:styleId="MarginNote">
    <w:name w:val="Margin Note"/>
    <w:basedOn w:val="BodyText"/>
    <w:rsid w:val="00972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D7F"/>
    <w:rPr>
      <w:sz w:val="32"/>
    </w:rPr>
  </w:style>
  <w:style w:type="paragraph" w:customStyle="1" w:styleId="HeadingProcedure">
    <w:name w:val="Heading Procedure"/>
    <w:basedOn w:val="HeadingBase"/>
    <w:next w:val="Normal"/>
    <w:rsid w:val="00972D7F"/>
    <w:pPr>
      <w:tabs>
        <w:tab w:val="left" w:pos="0"/>
      </w:tabs>
      <w:spacing w:before="120" w:after="60"/>
    </w:pPr>
    <w:rPr>
      <w:i/>
      <w:color w:val="918585"/>
      <w:sz w:val="22"/>
    </w:rPr>
  </w:style>
  <w:style w:type="paragraph" w:customStyle="1" w:styleId="TableBodyText">
    <w:name w:val="Table Body Text"/>
    <w:basedOn w:val="BodyText"/>
    <w:rsid w:val="00972D7F"/>
    <w:pPr>
      <w:spacing w:before="60" w:after="60"/>
    </w:pPr>
  </w:style>
  <w:style w:type="paragraph" w:styleId="ListContinue">
    <w:name w:val="List Continue"/>
    <w:basedOn w:val="List"/>
    <w:rsid w:val="00972D7F"/>
    <w:pPr>
      <w:ind w:firstLine="0"/>
    </w:pPr>
  </w:style>
  <w:style w:type="paragraph" w:customStyle="1" w:styleId="ListNote">
    <w:name w:val="List Note"/>
    <w:basedOn w:val="List"/>
    <w:rsid w:val="00972D7F"/>
    <w:pPr>
      <w:pBdr>
        <w:top w:val="single" w:sz="6" w:space="2" w:color="918585"/>
        <w:bottom w:val="single" w:sz="6" w:space="2" w:color="918585"/>
      </w:pBdr>
      <w:tabs>
        <w:tab w:val="left" w:pos="1021"/>
      </w:tabs>
      <w:ind w:firstLine="0"/>
    </w:pPr>
  </w:style>
  <w:style w:type="paragraph" w:customStyle="1" w:styleId="Warning">
    <w:name w:val="Warning"/>
    <w:basedOn w:val="BodyText"/>
    <w:rsid w:val="00972D7F"/>
    <w:pPr>
      <w:shd w:val="clear" w:color="auto" w:fill="D9D9D9"/>
      <w:tabs>
        <w:tab w:val="left" w:pos="992"/>
      </w:tabs>
      <w:ind w:left="119" w:right="119"/>
    </w:pPr>
    <w:rPr>
      <w:sz w:val="20"/>
    </w:rPr>
  </w:style>
  <w:style w:type="paragraph" w:customStyle="1" w:styleId="MarginIcons">
    <w:name w:val="Margin Icons"/>
    <w:basedOn w:val="BodyText"/>
    <w:rsid w:val="00972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D7F"/>
    <w:rPr>
      <w:rFonts w:ascii="Courier New" w:hAnsi="Courier New"/>
    </w:rPr>
  </w:style>
  <w:style w:type="paragraph" w:customStyle="1" w:styleId="NoteBullet">
    <w:name w:val="Note Bullet"/>
    <w:basedOn w:val="Note"/>
    <w:rsid w:val="00972D7F"/>
    <w:pPr>
      <w:tabs>
        <w:tab w:val="clear" w:pos="680"/>
      </w:tabs>
      <w:spacing w:before="60" w:after="60"/>
    </w:pPr>
  </w:style>
  <w:style w:type="paragraph" w:customStyle="1" w:styleId="SubHeading2">
    <w:name w:val="SubHeading2"/>
    <w:basedOn w:val="HeadingBase"/>
    <w:rsid w:val="00972D7F"/>
    <w:pPr>
      <w:spacing w:before="240" w:after="60"/>
    </w:pPr>
    <w:rPr>
      <w:sz w:val="20"/>
    </w:rPr>
  </w:style>
  <w:style w:type="paragraph" w:customStyle="1" w:styleId="SubHeading1">
    <w:name w:val="SubHeading1"/>
    <w:basedOn w:val="HeadingBase"/>
    <w:rsid w:val="00972D7F"/>
    <w:pPr>
      <w:spacing w:before="240" w:after="60"/>
    </w:pPr>
    <w:rPr>
      <w:color w:val="918585"/>
      <w:sz w:val="22"/>
    </w:rPr>
  </w:style>
  <w:style w:type="paragraph" w:customStyle="1" w:styleId="SideHeading">
    <w:name w:val="Side Heading"/>
    <w:basedOn w:val="HeadingBase"/>
    <w:rsid w:val="00972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D7F"/>
    <w:pPr>
      <w:numPr>
        <w:numId w:val="12"/>
      </w:numPr>
    </w:pPr>
  </w:style>
  <w:style w:type="paragraph" w:styleId="PlainText">
    <w:name w:val="Plain Text"/>
    <w:basedOn w:val="Normal"/>
    <w:link w:val="PlainTextChar"/>
    <w:rsid w:val="00972D7F"/>
    <w:rPr>
      <w:sz w:val="20"/>
    </w:rPr>
  </w:style>
  <w:style w:type="character" w:customStyle="1" w:styleId="PlainTextChar">
    <w:name w:val="Plain Text Char"/>
    <w:basedOn w:val="DefaultParagraphFont"/>
    <w:link w:val="PlainText"/>
    <w:rsid w:val="00972D7F"/>
    <w:rPr>
      <w:rFonts w:ascii="Courier New" w:eastAsia="Times New Roman" w:hAnsi="Courier New" w:cs="Times New Roman"/>
      <w:sz w:val="20"/>
      <w:szCs w:val="20"/>
      <w:lang w:eastAsia="en-US"/>
    </w:rPr>
  </w:style>
  <w:style w:type="character" w:customStyle="1" w:styleId="MenuOption">
    <w:name w:val="Menu Option"/>
    <w:basedOn w:val="DefaultParagraphFont"/>
    <w:rsid w:val="00972D7F"/>
    <w:rPr>
      <w:b/>
      <w:smallCaps/>
    </w:rPr>
  </w:style>
  <w:style w:type="paragraph" w:customStyle="1" w:styleId="TableListNumber">
    <w:name w:val="Table List Number"/>
    <w:basedOn w:val="ListNumber"/>
    <w:rsid w:val="00972D7F"/>
    <w:pPr>
      <w:numPr>
        <w:numId w:val="0"/>
      </w:numPr>
    </w:pPr>
  </w:style>
  <w:style w:type="paragraph" w:styleId="TOC4">
    <w:name w:val="toc 4"/>
    <w:basedOn w:val="TOCBase"/>
    <w:next w:val="Normal"/>
    <w:semiHidden/>
    <w:rsid w:val="00972D7F"/>
    <w:pPr>
      <w:tabs>
        <w:tab w:val="right" w:leader="dot" w:pos="9071"/>
      </w:tabs>
      <w:ind w:left="1701"/>
    </w:pPr>
  </w:style>
  <w:style w:type="paragraph" w:customStyle="1" w:styleId="ListAlpha">
    <w:name w:val="List Alpha"/>
    <w:basedOn w:val="List"/>
    <w:rsid w:val="00972D7F"/>
    <w:pPr>
      <w:numPr>
        <w:numId w:val="9"/>
      </w:numPr>
    </w:pPr>
  </w:style>
  <w:style w:type="paragraph" w:customStyle="1" w:styleId="ListAlpha2">
    <w:name w:val="List Alpha 2"/>
    <w:basedOn w:val="List2"/>
    <w:rsid w:val="00972D7F"/>
    <w:pPr>
      <w:numPr>
        <w:numId w:val="8"/>
      </w:numPr>
    </w:pPr>
  </w:style>
  <w:style w:type="paragraph" w:styleId="List2">
    <w:name w:val="List 2"/>
    <w:basedOn w:val="BodyText"/>
    <w:rsid w:val="00972D7F"/>
    <w:pPr>
      <w:tabs>
        <w:tab w:val="left" w:pos="680"/>
      </w:tabs>
      <w:spacing w:before="60" w:after="60"/>
      <w:ind w:left="680" w:hanging="340"/>
    </w:pPr>
  </w:style>
  <w:style w:type="paragraph" w:styleId="List3">
    <w:name w:val="List 3"/>
    <w:basedOn w:val="BodyText"/>
    <w:rsid w:val="00972D7F"/>
    <w:pPr>
      <w:tabs>
        <w:tab w:val="left" w:pos="1021"/>
      </w:tabs>
      <w:spacing w:before="60" w:after="60"/>
      <w:ind w:left="1020" w:hanging="340"/>
    </w:pPr>
  </w:style>
  <w:style w:type="paragraph" w:styleId="List4">
    <w:name w:val="List 4"/>
    <w:basedOn w:val="BodyText"/>
    <w:rsid w:val="00972D7F"/>
    <w:pPr>
      <w:tabs>
        <w:tab w:val="left" w:pos="1361"/>
      </w:tabs>
      <w:spacing w:before="60" w:after="60"/>
      <w:ind w:left="1361" w:hanging="340"/>
    </w:pPr>
  </w:style>
  <w:style w:type="paragraph" w:styleId="List5">
    <w:name w:val="List 5"/>
    <w:basedOn w:val="BodyText"/>
    <w:rsid w:val="00972D7F"/>
    <w:pPr>
      <w:tabs>
        <w:tab w:val="left" w:pos="1701"/>
      </w:tabs>
      <w:spacing w:before="60" w:after="60"/>
      <w:ind w:left="1701" w:hanging="340"/>
    </w:pPr>
  </w:style>
  <w:style w:type="paragraph" w:styleId="ListBullet3">
    <w:name w:val="List Bullet 3"/>
    <w:basedOn w:val="List3"/>
    <w:rsid w:val="00972D7F"/>
    <w:pPr>
      <w:numPr>
        <w:numId w:val="15"/>
      </w:numPr>
      <w:tabs>
        <w:tab w:val="clear" w:pos="1021"/>
      </w:tabs>
      <w:ind w:left="1037" w:hanging="357"/>
    </w:pPr>
  </w:style>
  <w:style w:type="paragraph" w:styleId="ListBullet4">
    <w:name w:val="List Bullet 4"/>
    <w:basedOn w:val="List4"/>
    <w:rsid w:val="00972D7F"/>
    <w:pPr>
      <w:numPr>
        <w:numId w:val="3"/>
      </w:numPr>
    </w:pPr>
  </w:style>
  <w:style w:type="paragraph" w:styleId="ListBullet5">
    <w:name w:val="List Bullet 5"/>
    <w:basedOn w:val="List5"/>
    <w:rsid w:val="00972D7F"/>
    <w:pPr>
      <w:numPr>
        <w:numId w:val="4"/>
      </w:numPr>
    </w:pPr>
  </w:style>
  <w:style w:type="paragraph" w:styleId="ListContinue2">
    <w:name w:val="List Continue 2"/>
    <w:basedOn w:val="List2"/>
    <w:rsid w:val="00972D7F"/>
    <w:pPr>
      <w:ind w:firstLine="0"/>
    </w:pPr>
  </w:style>
  <w:style w:type="paragraph" w:styleId="ListContinue3">
    <w:name w:val="List Continue 3"/>
    <w:basedOn w:val="List3"/>
    <w:rsid w:val="00972D7F"/>
    <w:pPr>
      <w:ind w:left="1021" w:firstLine="0"/>
    </w:pPr>
  </w:style>
  <w:style w:type="paragraph" w:styleId="ListContinue4">
    <w:name w:val="List Continue 4"/>
    <w:basedOn w:val="List4"/>
    <w:rsid w:val="00972D7F"/>
    <w:pPr>
      <w:ind w:firstLine="0"/>
    </w:pPr>
  </w:style>
  <w:style w:type="paragraph" w:styleId="ListContinue5">
    <w:name w:val="List Continue 5"/>
    <w:basedOn w:val="List5"/>
    <w:rsid w:val="00972D7F"/>
    <w:pPr>
      <w:ind w:firstLine="0"/>
    </w:pPr>
  </w:style>
  <w:style w:type="paragraph" w:styleId="ListNumber3">
    <w:name w:val="List Number 3"/>
    <w:basedOn w:val="List3"/>
    <w:rsid w:val="00972D7F"/>
    <w:pPr>
      <w:numPr>
        <w:numId w:val="5"/>
      </w:numPr>
    </w:pPr>
  </w:style>
  <w:style w:type="paragraph" w:styleId="ListNumber4">
    <w:name w:val="List Number 4"/>
    <w:basedOn w:val="List4"/>
    <w:rsid w:val="00972D7F"/>
    <w:pPr>
      <w:numPr>
        <w:numId w:val="6"/>
      </w:numPr>
    </w:pPr>
  </w:style>
  <w:style w:type="paragraph" w:styleId="ListNumber5">
    <w:name w:val="List Number 5"/>
    <w:basedOn w:val="List5"/>
    <w:rsid w:val="00972D7F"/>
    <w:pPr>
      <w:numPr>
        <w:numId w:val="7"/>
      </w:numPr>
    </w:pPr>
  </w:style>
  <w:style w:type="paragraph" w:styleId="BlockText">
    <w:name w:val="Block Text"/>
    <w:basedOn w:val="Normal"/>
    <w:rsid w:val="00972D7F"/>
    <w:pPr>
      <w:spacing w:after="120"/>
      <w:ind w:left="1440" w:right="1440"/>
    </w:pPr>
  </w:style>
  <w:style w:type="character" w:customStyle="1" w:styleId="Subscript">
    <w:name w:val="Subscript"/>
    <w:basedOn w:val="DefaultParagraphFont"/>
    <w:rsid w:val="00972D7F"/>
    <w:rPr>
      <w:sz w:val="16"/>
      <w:vertAlign w:val="subscript"/>
    </w:rPr>
  </w:style>
  <w:style w:type="character" w:customStyle="1" w:styleId="Superscript">
    <w:name w:val="Superscript"/>
    <w:basedOn w:val="DefaultParagraphFont"/>
    <w:rsid w:val="00972D7F"/>
    <w:rPr>
      <w:sz w:val="16"/>
      <w:vertAlign w:val="superscript"/>
    </w:rPr>
  </w:style>
  <w:style w:type="character" w:customStyle="1" w:styleId="Symbols">
    <w:name w:val="Symbols"/>
    <w:basedOn w:val="DefaultParagraphFont"/>
    <w:rsid w:val="00972D7F"/>
    <w:rPr>
      <w:rFonts w:ascii="Symbol" w:hAnsi="Symbol"/>
    </w:rPr>
  </w:style>
  <w:style w:type="character" w:customStyle="1" w:styleId="MenuOptions">
    <w:name w:val="Menu Options"/>
    <w:basedOn w:val="DefaultParagraphFont"/>
    <w:rsid w:val="00972D7F"/>
    <w:rPr>
      <w:rFonts w:ascii="Arial Narrow" w:hAnsi="Arial Narrow"/>
      <w:smallCaps/>
    </w:rPr>
  </w:style>
  <w:style w:type="character" w:customStyle="1" w:styleId="Buttons">
    <w:name w:val="Buttons"/>
    <w:basedOn w:val="DefaultParagraphFont"/>
    <w:rsid w:val="00972D7F"/>
    <w:rPr>
      <w:b/>
    </w:rPr>
  </w:style>
  <w:style w:type="character" w:customStyle="1" w:styleId="Underlined">
    <w:name w:val="Underlined"/>
    <w:basedOn w:val="DefaultParagraphFont"/>
    <w:rsid w:val="00972D7F"/>
    <w:rPr>
      <w:u w:val="single"/>
    </w:rPr>
  </w:style>
  <w:style w:type="paragraph" w:customStyle="1" w:styleId="TableBodyTextRight">
    <w:name w:val="Table Body Text Right"/>
    <w:basedOn w:val="TableBodyText"/>
    <w:rsid w:val="00972D7F"/>
    <w:pPr>
      <w:widowControl w:val="0"/>
      <w:autoSpaceDE w:val="0"/>
      <w:autoSpaceDN w:val="0"/>
      <w:adjustRightInd w:val="0"/>
      <w:jc w:val="right"/>
    </w:pPr>
    <w:rPr>
      <w:rFonts w:cs="Arial"/>
      <w:szCs w:val="18"/>
    </w:rPr>
  </w:style>
  <w:style w:type="paragraph" w:customStyle="1" w:styleId="CopyrightText">
    <w:name w:val="Copyright Text"/>
    <w:basedOn w:val="BodyText"/>
    <w:rsid w:val="00972D7F"/>
    <w:rPr>
      <w:sz w:val="18"/>
    </w:rPr>
  </w:style>
  <w:style w:type="paragraph" w:customStyle="1" w:styleId="BodySmallRight">
    <w:name w:val="Body Small Right"/>
    <w:basedOn w:val="BodyTextRight"/>
    <w:rsid w:val="00972D7F"/>
    <w:rPr>
      <w:sz w:val="18"/>
      <w:szCs w:val="18"/>
    </w:rPr>
  </w:style>
  <w:style w:type="paragraph" w:customStyle="1" w:styleId="MarginEdition">
    <w:name w:val="Margin Edition"/>
    <w:basedOn w:val="MarginNote"/>
    <w:rsid w:val="00972D7F"/>
    <w:pPr>
      <w:spacing w:before="0" w:after="0"/>
    </w:pPr>
    <w:rPr>
      <w:rFonts w:ascii="Times New Roman" w:hAnsi="Times New Roman"/>
      <w:color w:val="999999"/>
    </w:rPr>
  </w:style>
  <w:style w:type="paragraph" w:customStyle="1" w:styleId="Spacer">
    <w:name w:val="Spacer"/>
    <w:basedOn w:val="Normal"/>
    <w:rsid w:val="00972D7F"/>
    <w:rPr>
      <w:sz w:val="2"/>
      <w:szCs w:val="2"/>
    </w:rPr>
  </w:style>
  <w:style w:type="character" w:customStyle="1" w:styleId="Small">
    <w:name w:val="Small"/>
    <w:basedOn w:val="DefaultParagraphFont"/>
    <w:rsid w:val="00972D7F"/>
    <w:rPr>
      <w:sz w:val="16"/>
    </w:rPr>
  </w:style>
  <w:style w:type="paragraph" w:customStyle="1" w:styleId="WideTable">
    <w:name w:val="Wide Table"/>
    <w:basedOn w:val="Normal"/>
    <w:rsid w:val="00972D7F"/>
    <w:pPr>
      <w:ind w:left="-1418"/>
    </w:pPr>
    <w:rPr>
      <w:sz w:val="2"/>
      <w:szCs w:val="2"/>
    </w:rPr>
  </w:style>
  <w:style w:type="character" w:styleId="PageNumber">
    <w:name w:val="page number"/>
    <w:basedOn w:val="DefaultParagraphFont"/>
    <w:rsid w:val="00972D7F"/>
  </w:style>
  <w:style w:type="paragraph" w:styleId="Quote">
    <w:name w:val="Quote"/>
    <w:basedOn w:val="Heading1"/>
    <w:link w:val="QuoteChar"/>
    <w:qFormat/>
    <w:rsid w:val="00972D7F"/>
    <w:rPr>
      <w:b w:val="0"/>
      <w:sz w:val="72"/>
      <w:szCs w:val="72"/>
      <w:lang w:val="en-NZ"/>
    </w:rPr>
  </w:style>
  <w:style w:type="character" w:customStyle="1" w:styleId="QuoteChar">
    <w:name w:val="Quote Char"/>
    <w:basedOn w:val="DefaultParagraphFont"/>
    <w:link w:val="Quote"/>
    <w:rsid w:val="00972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D7F"/>
    <w:pPr>
      <w:pageBreakBefore/>
    </w:pPr>
  </w:style>
  <w:style w:type="paragraph" w:customStyle="1" w:styleId="Border">
    <w:name w:val="Border"/>
    <w:basedOn w:val="Normal"/>
    <w:qFormat/>
    <w:rsid w:val="00972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D7F"/>
    <w:rPr>
      <w:b/>
      <w:bCs/>
      <w:i/>
      <w:iCs/>
      <w:color w:val="auto"/>
    </w:rPr>
  </w:style>
  <w:style w:type="paragraph" w:styleId="IntenseQuote">
    <w:name w:val="Intense Quote"/>
    <w:basedOn w:val="Normal"/>
    <w:next w:val="Normal"/>
    <w:link w:val="IntenseQuoteChar"/>
    <w:uiPriority w:val="30"/>
    <w:qFormat/>
    <w:rsid w:val="00972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D7F"/>
    <w:rPr>
      <w:smallCaps/>
      <w:color w:val="auto"/>
      <w:u w:val="single"/>
    </w:rPr>
  </w:style>
  <w:style w:type="character" w:styleId="IntenseReference">
    <w:name w:val="Intense Reference"/>
    <w:basedOn w:val="DefaultParagraphFont"/>
    <w:uiPriority w:val="32"/>
    <w:qFormat/>
    <w:rsid w:val="00972D7F"/>
    <w:rPr>
      <w:b/>
      <w:bCs/>
      <w:smallCaps/>
      <w:color w:val="auto"/>
      <w:spacing w:val="5"/>
      <w:u w:val="single"/>
    </w:rPr>
  </w:style>
  <w:style w:type="paragraph" w:customStyle="1" w:styleId="2ColumnHeading">
    <w:name w:val="2Column Heading"/>
    <w:basedOn w:val="BodyText"/>
    <w:qFormat/>
    <w:rsid w:val="00972D7F"/>
    <w:pPr>
      <w:spacing w:after="60"/>
      <w:ind w:left="-2268"/>
    </w:pPr>
    <w:rPr>
      <w:b/>
    </w:rPr>
  </w:style>
  <w:style w:type="paragraph" w:customStyle="1" w:styleId="Heading1TOC">
    <w:name w:val="Heading1 TOC"/>
    <w:basedOn w:val="Normal"/>
    <w:qFormat/>
    <w:rsid w:val="00972D7F"/>
    <w:pPr>
      <w:spacing w:before="240" w:after="120"/>
    </w:pPr>
    <w:rPr>
      <w:rFonts w:ascii="Times New Roman" w:hAnsi="Times New Roman"/>
      <w:b/>
      <w:sz w:val="32"/>
    </w:rPr>
  </w:style>
  <w:style w:type="paragraph" w:customStyle="1" w:styleId="Heading2TOC">
    <w:name w:val="Heading2 TOC"/>
    <w:basedOn w:val="Normal"/>
    <w:qFormat/>
    <w:rsid w:val="00972D7F"/>
    <w:pPr>
      <w:spacing w:before="240" w:after="60"/>
    </w:pPr>
    <w:rPr>
      <w:rFonts w:ascii="Times New Roman" w:hAnsi="Times New Roman"/>
      <w:b/>
      <w:sz w:val="28"/>
    </w:rPr>
  </w:style>
  <w:style w:type="character" w:customStyle="1" w:styleId="Underline">
    <w:name w:val="Underline"/>
    <w:basedOn w:val="DefaultParagraphFont"/>
    <w:qFormat/>
    <w:rsid w:val="00972D7F"/>
    <w:rPr>
      <w:u w:val="single"/>
    </w:rPr>
  </w:style>
  <w:style w:type="paragraph" w:styleId="BalloonText">
    <w:name w:val="Balloon Text"/>
    <w:basedOn w:val="Normal"/>
    <w:link w:val="BalloonTextChar"/>
    <w:rsid w:val="00972D7F"/>
    <w:rPr>
      <w:rFonts w:ascii="Tahoma" w:hAnsi="Tahoma" w:cs="Tahoma"/>
      <w:sz w:val="16"/>
      <w:szCs w:val="16"/>
    </w:rPr>
  </w:style>
  <w:style w:type="character" w:customStyle="1" w:styleId="BalloonTextChar">
    <w:name w:val="Balloon Text Char"/>
    <w:basedOn w:val="DefaultParagraphFont"/>
    <w:link w:val="BalloonText"/>
    <w:rsid w:val="00972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D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D7F"/>
    <w:rPr>
      <w:b/>
      <w:color w:val="660033"/>
      <w:spacing w:val="0"/>
    </w:rPr>
  </w:style>
  <w:style w:type="paragraph" w:customStyle="1" w:styleId="Nameditemlist">
    <w:name w:val="Named item list"/>
    <w:basedOn w:val="BodyText"/>
    <w:qFormat/>
    <w:rsid w:val="00972D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5401</Characters>
  <Application>Microsoft Office Word</Application>
  <DocSecurity>0</DocSecurity>
  <Lines>181</Lines>
  <Paragraphs>104</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SIRXMGT509 Manage diversity within the business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2012-06-14T08:02:00Z</dcterms:created>
  <dcterms:modified xsi:type="dcterms:W3CDTF">2012-06-14T08:02:00Z</dcterms:modified>
</cp:coreProperties>
</file>