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64A" w:rsidP="0029164A">
      <w:pPr>
        <w:pStyle w:val="Title"/>
      </w:pPr>
      <w:bookmarkStart w:id="0" w:name="_GoBack"/>
      <w:bookmarkEnd w:id="0"/>
      <w:r>
        <w:fldChar w:fldCharType="begin"/>
      </w:r>
      <w:r>
        <w:instrText xml:space="preserve"> TITLE   \* MERGEFORMAT </w:instrText>
      </w:r>
      <w:r>
        <w:fldChar w:fldCharType="separate"/>
      </w:r>
      <w:r>
        <w:t>SIRXMGT508 Plan and prepare for business sustainability</w:t>
      </w:r>
      <w:r>
        <w:fldChar w:fldCharType="end"/>
      </w:r>
    </w:p>
    <w:p w:rsidR="0029164A" w:rsidP="0029164A">
      <w:pPr>
        <w:pStyle w:val="Version"/>
        <w:sectPr w:rsidSect="008840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40BF" w:rsidP="008840BF">
      <w:pPr>
        <w:pStyle w:val="SuperHeading"/>
      </w:pPr>
      <w:r w:rsidRPr="008840BF">
        <w:t>SIRXMGT508 Plan and prepare for business sustainability</w:t>
      </w:r>
    </w:p>
    <w:p w:rsidR="00000000" w:rsidRPr="008840BF" w:rsidP="008840BF">
      <w:pPr>
        <w:pStyle w:val="Heading1"/>
      </w:pPr>
      <w:bookmarkStart w:id="1" w:name="O_394727"/>
      <w:bookmarkEnd w:id="1"/>
      <w:r w:rsidRPr="008840BF">
        <w:t>Modification History</w:t>
      </w:r>
    </w:p>
    <w:p w:rsidR="00000000" w:rsidRPr="008840BF" w:rsidP="008840BF">
      <w:pPr>
        <w:pStyle w:val="BodyText"/>
      </w:pPr>
      <w:r w:rsidRPr="008840BF">
        <w:t>The version details of this endorsed unit are in the table below. The lat</w:t>
      </w:r>
      <w:r w:rsidRPr="008840BF">
        <w:t>est information is at the top.</w:t>
      </w:r>
    </w:p>
    <w:tbl>
      <w:tblPr>
        <w:tblW w:w="0" w:type="auto"/>
        <w:tblCellMar>
          <w:left w:w="62" w:type="dxa"/>
          <w:right w:w="62" w:type="dxa"/>
        </w:tblCellMar>
        <w:tblLook w:val="0000"/>
      </w:tblPr>
      <w:tblGrid>
        <w:gridCol w:w="4609"/>
        <w:gridCol w:w="4587"/>
      </w:tblGrid>
      <w:tr w:rsidTr="002916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BF" w:rsidP="008840BF">
            <w:pPr>
              <w:pStyle w:val="BodyText"/>
            </w:pPr>
            <w:r w:rsidRPr="008840B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BF">
            <w:pPr>
              <w:pStyle w:val="BodyText"/>
              <w:rPr>
                <w:lang w:val="en-NZ"/>
              </w:rPr>
            </w:pPr>
            <w:r w:rsidRPr="008840BF">
              <w:rPr>
                <w:rStyle w:val="SpecialBold"/>
              </w:rPr>
              <w:t>Comments</w:t>
            </w:r>
          </w:p>
        </w:tc>
      </w:tr>
      <w:tr w:rsidTr="002916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0BF">
            <w:pPr>
              <w:pStyle w:val="BodyText"/>
              <w:rPr>
                <w:lang w:val="en-NZ"/>
              </w:rPr>
            </w:pPr>
            <w:r w:rsidRPr="008840B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0BF" w:rsidP="008840BF">
            <w:pPr>
              <w:pStyle w:val="BodyText"/>
            </w:pPr>
            <w:r w:rsidRPr="008840BF">
              <w:t>New unit</w:t>
            </w:r>
          </w:p>
        </w:tc>
      </w:tr>
    </w:tbl>
    <w:p w:rsidR="00000000" w:rsidRPr="008840BF" w:rsidP="008840BF">
      <w:pPr>
        <w:pStyle w:val="BodyText"/>
      </w:pPr>
    </w:p>
    <w:p w:rsidR="00000000" w:rsidRPr="008840BF" w:rsidP="008840BF">
      <w:pPr>
        <w:pStyle w:val="AllowPageBreak"/>
      </w:pPr>
    </w:p>
    <w:p w:rsidR="00000000" w:rsidRPr="008840BF" w:rsidP="008840BF">
      <w:pPr>
        <w:pStyle w:val="Heading1"/>
      </w:pPr>
      <w:bookmarkStart w:id="2" w:name="O_394728"/>
      <w:bookmarkEnd w:id="2"/>
      <w:r w:rsidRPr="008840BF">
        <w:t>Unit Descriptor</w:t>
      </w:r>
    </w:p>
    <w:p w:rsidR="00000000" w:rsidRPr="008840BF" w:rsidP="008840BF">
      <w:pPr>
        <w:pStyle w:val="BodyText"/>
      </w:pPr>
      <w:r w:rsidRPr="008840BF">
        <w:t xml:space="preserve">This unit describes the performance outcomes, skills and knowledge required to identify suitable sustainability integration strategies for a retail </w:t>
      </w:r>
      <w:r w:rsidRPr="008840BF">
        <w:t>business and to analyse and consult on strategies for their implementation. It also covers the preparation of an implementation plan for introducing or improving business sustainability.</w:t>
      </w:r>
    </w:p>
    <w:p w:rsidR="00000000" w:rsidRPr="008840BF" w:rsidP="008840BF">
      <w:pPr>
        <w:pStyle w:val="AllowPageBreak"/>
      </w:pPr>
    </w:p>
    <w:p w:rsidR="00000000" w:rsidRPr="008840BF" w:rsidP="008840BF">
      <w:pPr>
        <w:pStyle w:val="Heading1"/>
      </w:pPr>
      <w:bookmarkStart w:id="3" w:name="O_394729"/>
      <w:bookmarkEnd w:id="3"/>
      <w:r w:rsidRPr="008840BF">
        <w:t>Application of the Unit</w:t>
      </w:r>
    </w:p>
    <w:p w:rsidR="00000000" w:rsidRPr="008840BF" w:rsidP="008840BF">
      <w:pPr>
        <w:pStyle w:val="BodyText"/>
      </w:pPr>
      <w:r w:rsidRPr="008840BF">
        <w:t>This unit applies to those w</w:t>
      </w:r>
      <w:r w:rsidRPr="008840BF">
        <w:t>ith managerial responsibility who research and consult on appropriate sustainability strategies for a retail business, and who analyse, cost and plan implementation of selected strategies. This unit requires some supervision of other staff.</w:t>
      </w:r>
    </w:p>
    <w:p w:rsidR="00000000" w:rsidRPr="008840BF" w:rsidP="008840BF">
      <w:pPr>
        <w:pStyle w:val="AllowPageBreak"/>
      </w:pPr>
    </w:p>
    <w:p w:rsidR="00000000" w:rsidRPr="008840BF" w:rsidP="008840BF">
      <w:pPr>
        <w:pStyle w:val="Heading1"/>
      </w:pPr>
      <w:bookmarkStart w:id="4" w:name="O_394730"/>
      <w:bookmarkEnd w:id="4"/>
      <w:r w:rsidRPr="008840BF">
        <w:t>Licensing/Regulatory Information</w:t>
      </w:r>
    </w:p>
    <w:p w:rsidR="00000000" w:rsidRPr="008840BF" w:rsidP="008840BF">
      <w:pPr>
        <w:pStyle w:val="BodyText"/>
      </w:pPr>
      <w:r w:rsidRPr="008840BF">
        <w:t>No licensing, legislative, regulatory or certification requirements apply to this unit at the time of endorsement.</w:t>
      </w:r>
    </w:p>
    <w:p w:rsidR="00000000" w:rsidRPr="008840BF" w:rsidP="008840BF">
      <w:pPr>
        <w:pStyle w:val="AllowPageBreak"/>
      </w:pPr>
    </w:p>
    <w:p w:rsidR="00000000" w:rsidRPr="008840BF" w:rsidP="008840BF">
      <w:pPr>
        <w:pStyle w:val="Heading1"/>
      </w:pPr>
      <w:bookmarkStart w:id="5" w:name="O_394731"/>
      <w:bookmarkEnd w:id="5"/>
      <w:r w:rsidRPr="008840BF">
        <w:t>Pre-Requisites</w:t>
      </w:r>
    </w:p>
    <w:p w:rsidR="00000000" w:rsidRPr="008840BF" w:rsidP="008840BF">
      <w:pPr>
        <w:pStyle w:val="BodyText"/>
      </w:pPr>
      <w:r w:rsidRPr="008840BF">
        <w:t>Nil</w:t>
      </w:r>
    </w:p>
    <w:p w:rsidR="00000000" w:rsidRPr="008840BF" w:rsidP="008840BF">
      <w:pPr>
        <w:pStyle w:val="AllowPageBreak"/>
      </w:pPr>
    </w:p>
    <w:p w:rsidR="00000000" w:rsidRPr="008840BF" w:rsidP="008840BF">
      <w:pPr>
        <w:pStyle w:val="Heading1"/>
      </w:pPr>
      <w:bookmarkStart w:id="6" w:name="O_394732"/>
      <w:bookmarkEnd w:id="6"/>
      <w:r w:rsidRPr="008840BF">
        <w:t>Employability Skills Information</w:t>
      </w:r>
    </w:p>
    <w:p w:rsidR="00000000" w:rsidRPr="008840BF" w:rsidP="008840BF">
      <w:pPr>
        <w:pStyle w:val="BodyText"/>
      </w:pPr>
      <w:r w:rsidRPr="008840BF">
        <w:t>This unit contains e</w:t>
      </w:r>
      <w:r w:rsidRPr="008840BF">
        <w:t>mployability skills.</w:t>
      </w:r>
    </w:p>
    <w:p w:rsidR="00000000" w:rsidRPr="008840BF" w:rsidP="008840BF">
      <w:pPr>
        <w:pStyle w:val="AllowPageBreak"/>
      </w:pPr>
    </w:p>
    <w:p w:rsidR="00000000" w:rsidRPr="008840BF" w:rsidP="008840BF">
      <w:pPr>
        <w:pStyle w:val="Heading1"/>
      </w:pPr>
      <w:bookmarkStart w:id="7" w:name="O_394733"/>
      <w:bookmarkEnd w:id="7"/>
      <w:r w:rsidRPr="008840BF">
        <w:t>Elements and Performance Criteria Pre-Content</w:t>
      </w:r>
    </w:p>
    <w:p w:rsidR="00000000" w:rsidRPr="008840BF" w:rsidP="008840BF">
      <w:pPr>
        <w:pStyle w:val="Heading1"/>
      </w:pPr>
      <w:bookmarkStart w:id="8" w:name="O_394734"/>
      <w:bookmarkEnd w:id="8"/>
      <w:r w:rsidRPr="008840BF">
        <w:t>Elements and Performance Criteria</w:t>
      </w:r>
    </w:p>
    <w:tbl>
      <w:tblPr>
        <w:tblW w:w="0" w:type="auto"/>
        <w:tblCellMar>
          <w:left w:w="62" w:type="dxa"/>
          <w:right w:w="62" w:type="dxa"/>
        </w:tblCellMar>
        <w:tblLook w:val="0000"/>
      </w:tblPr>
      <w:tblGrid>
        <w:gridCol w:w="4598"/>
        <w:gridCol w:w="4598"/>
      </w:tblGrid>
      <w:tr w:rsidTr="002916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840BF" w:rsidP="008840BF">
            <w:pPr>
              <w:pStyle w:val="BodyText"/>
            </w:pPr>
            <w:r w:rsidRPr="008840B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Performance Criteria</w:t>
            </w:r>
          </w:p>
        </w:tc>
      </w:tr>
      <w:tr w:rsidTr="0029164A">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t>Performance criteria describe the performance needed to demonstrate achievement of the element. Where bold italicised text is used, further information is detailed in the required skills and knowledge section and the range statement. Assessment of performa</w:t>
            </w:r>
            <w:r w:rsidRPr="008840BF">
              <w:t>nce is to be consistent with the evidence guide.</w:t>
            </w:r>
          </w:p>
        </w:tc>
      </w:tr>
      <w:tr w:rsidTr="002916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0BF">
            <w:pPr>
              <w:pStyle w:val="List"/>
              <w:rPr>
                <w:lang w:val="en-NZ"/>
              </w:rPr>
            </w:pPr>
            <w:r w:rsidRPr="008840BF">
              <w:t>1.</w:t>
            </w:r>
            <w:r w:rsidRPr="008840BF">
              <w:tab/>
              <w:t>Gather and analyse information.</w:t>
            </w:r>
          </w:p>
        </w:tc>
        <w:tc>
          <w:tcPr>
            <w:tcW w:w="0" w:type="auto"/>
            <w:tcBorders>
              <w:top w:val="nil"/>
              <w:left w:val="nil"/>
              <w:bottom w:val="nil"/>
              <w:right w:val="nil"/>
            </w:tcBorders>
            <w:tcMar>
              <w:top w:w="0" w:type="dxa"/>
              <w:left w:w="62" w:type="dxa"/>
              <w:bottom w:w="0" w:type="dxa"/>
              <w:right w:w="62" w:type="dxa"/>
            </w:tcMar>
          </w:tcPr>
          <w:p w:rsidR="00000000" w:rsidRPr="008840BF" w:rsidP="008840BF">
            <w:pPr>
              <w:pStyle w:val="List"/>
            </w:pPr>
            <w:r w:rsidRPr="008840BF">
              <w:t>1.1.Evaluate business processes to determine the scope and potential for integration of</w:t>
            </w:r>
            <w:r w:rsidRPr="008840BF">
              <w:rPr>
                <w:rStyle w:val="BoldandItalics"/>
              </w:rPr>
              <w:t xml:space="preserve"> sustainability strategies</w:t>
            </w:r>
            <w:r w:rsidRPr="008840BF">
              <w:t>.</w:t>
            </w:r>
          </w:p>
          <w:p w:rsidR="00000000" w:rsidRPr="008840BF" w:rsidP="008840BF">
            <w:pPr>
              <w:pStyle w:val="List"/>
            </w:pPr>
            <w:r w:rsidRPr="008840BF">
              <w:t>1.2.Research appropriate sources of information relevant</w:t>
            </w:r>
            <w:r w:rsidRPr="008840BF">
              <w:t xml:space="preserve"> to integration of sustainability strategies into business processes.</w:t>
            </w:r>
          </w:p>
          <w:p w:rsidR="00000000" w:rsidRPr="008840BF" w:rsidP="008840BF">
            <w:pPr>
              <w:pStyle w:val="List"/>
            </w:pPr>
            <w:r w:rsidRPr="008840BF">
              <w:t xml:space="preserve">1.3.Identify and consult with </w:t>
            </w:r>
            <w:r w:rsidRPr="008840BF">
              <w:rPr>
                <w:rStyle w:val="BoldandItalics"/>
              </w:rPr>
              <w:t>relevant staff and stakeholders</w:t>
            </w:r>
            <w:r w:rsidRPr="008840BF">
              <w:t xml:space="preserve"> to explore and identify sustainability options.</w:t>
            </w:r>
          </w:p>
          <w:p w:rsidR="00000000" w:rsidP="008840BF">
            <w:pPr>
              <w:pStyle w:val="List"/>
              <w:rPr>
                <w:lang w:val="en-NZ"/>
              </w:rPr>
            </w:pPr>
            <w:r w:rsidRPr="008840BF">
              <w:t>1.4.Identify and document constraints that may affect implementation of iden</w:t>
            </w:r>
            <w:r w:rsidRPr="008840BF">
              <w:t xml:space="preserve">tified sustainability strategies. </w:t>
            </w:r>
          </w:p>
        </w:tc>
      </w:tr>
      <w:tr w:rsidTr="002916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0BF">
            <w:pPr>
              <w:pStyle w:val="List"/>
              <w:rPr>
                <w:lang w:val="en-NZ"/>
              </w:rPr>
            </w:pPr>
            <w:r w:rsidRPr="008840BF">
              <w:t>2.</w:t>
            </w:r>
            <w:r w:rsidRPr="008840BF">
              <w:tab/>
              <w:t>Plan sustainability integration.</w:t>
            </w:r>
          </w:p>
        </w:tc>
        <w:tc>
          <w:tcPr>
            <w:tcW w:w="0" w:type="auto"/>
            <w:tcBorders>
              <w:top w:val="nil"/>
              <w:left w:val="nil"/>
              <w:bottom w:val="nil"/>
              <w:right w:val="nil"/>
            </w:tcBorders>
            <w:tcMar>
              <w:top w:w="0" w:type="dxa"/>
              <w:left w:w="62" w:type="dxa"/>
              <w:bottom w:w="0" w:type="dxa"/>
              <w:right w:w="62" w:type="dxa"/>
            </w:tcMar>
          </w:tcPr>
          <w:p w:rsidR="00000000" w:rsidRPr="008840BF" w:rsidP="008840BF">
            <w:pPr>
              <w:pStyle w:val="List"/>
            </w:pPr>
            <w:r w:rsidRPr="008840BF">
              <w:t>2.1.Develop achievable and cost-effective goals for integration of sustainability strategies in relation to organisational goals.</w:t>
            </w:r>
          </w:p>
          <w:p w:rsidR="00000000" w:rsidRPr="008840BF" w:rsidP="008840BF">
            <w:pPr>
              <w:pStyle w:val="List"/>
            </w:pPr>
            <w:r w:rsidRPr="008840BF">
              <w:t xml:space="preserve">2.2.Establish critical success factors for successful </w:t>
            </w:r>
            <w:r w:rsidRPr="008840BF">
              <w:t>implementation of identified sustainability strategies.</w:t>
            </w:r>
          </w:p>
          <w:p w:rsidR="00000000" w:rsidRPr="008840BF" w:rsidP="008840BF">
            <w:pPr>
              <w:pStyle w:val="List"/>
            </w:pPr>
            <w:r w:rsidRPr="008840BF">
              <w:t>2.3.Prepare a cost-benefit analysis for introducing or improving business sustainability.</w:t>
            </w:r>
          </w:p>
          <w:p w:rsidR="00000000" w:rsidP="008840BF">
            <w:pPr>
              <w:pStyle w:val="List"/>
              <w:rPr>
                <w:lang w:val="en-NZ"/>
              </w:rPr>
            </w:pPr>
            <w:r w:rsidRPr="008840BF">
              <w:t>2.4.Consult with stakeholders to determine and validate sustainability strategies to be implemented.</w:t>
            </w:r>
          </w:p>
        </w:tc>
      </w:tr>
      <w:tr w:rsidTr="002916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40BF">
            <w:pPr>
              <w:pStyle w:val="List"/>
              <w:rPr>
                <w:lang w:val="en-NZ"/>
              </w:rPr>
            </w:pPr>
            <w:r w:rsidRPr="008840BF">
              <w:t>3.</w:t>
            </w:r>
            <w:r w:rsidRPr="008840BF">
              <w:tab/>
            </w:r>
            <w:r w:rsidRPr="008840BF">
              <w:t>Prepare implementation documentation.</w:t>
            </w:r>
          </w:p>
        </w:tc>
        <w:tc>
          <w:tcPr>
            <w:tcW w:w="0" w:type="auto"/>
            <w:tcBorders>
              <w:top w:val="nil"/>
              <w:left w:val="nil"/>
              <w:bottom w:val="nil"/>
              <w:right w:val="nil"/>
            </w:tcBorders>
            <w:tcMar>
              <w:top w:w="0" w:type="dxa"/>
              <w:left w:w="62" w:type="dxa"/>
              <w:bottom w:w="0" w:type="dxa"/>
              <w:right w:w="62" w:type="dxa"/>
            </w:tcMar>
          </w:tcPr>
          <w:p w:rsidR="00000000" w:rsidRPr="008840BF" w:rsidP="008840BF">
            <w:pPr>
              <w:pStyle w:val="List"/>
            </w:pPr>
            <w:r w:rsidRPr="008840BF">
              <w:t>3.1.Analyse and document implementation processes for validated sustainability strategies.</w:t>
            </w:r>
          </w:p>
          <w:p w:rsidR="00000000" w:rsidRPr="008840BF" w:rsidP="008840BF">
            <w:pPr>
              <w:pStyle w:val="List"/>
            </w:pPr>
            <w:r w:rsidRPr="008840BF">
              <w:t>3.2.Consult and negotiate with relevant stakeholders to finalise processes and timeframes for implementation.</w:t>
            </w:r>
          </w:p>
          <w:p w:rsidR="00000000" w:rsidRPr="008840BF" w:rsidP="008840BF">
            <w:pPr>
              <w:pStyle w:val="List"/>
            </w:pPr>
            <w:r w:rsidRPr="008840BF">
              <w:t>3.3.Prepare detai</w:t>
            </w:r>
            <w:r w:rsidRPr="008840BF">
              <w:t>led report on implementation of sustainability strategies.</w:t>
            </w:r>
          </w:p>
        </w:tc>
      </w:tr>
    </w:tbl>
    <w:p w:rsidR="00000000" w:rsidRPr="008840BF" w:rsidP="008840BF">
      <w:pPr>
        <w:pStyle w:val="BodyText"/>
      </w:pPr>
    </w:p>
    <w:p w:rsidR="00000000" w:rsidRPr="008840BF" w:rsidP="008840BF">
      <w:pPr>
        <w:pStyle w:val="AllowPageBreak"/>
      </w:pPr>
    </w:p>
    <w:p w:rsidR="00000000" w:rsidRPr="008840BF" w:rsidP="008840BF">
      <w:pPr>
        <w:pStyle w:val="Heading1"/>
      </w:pPr>
      <w:bookmarkStart w:id="9" w:name="O_394735"/>
      <w:bookmarkEnd w:id="9"/>
      <w:r w:rsidRPr="008840BF">
        <w:t>Required Skills and Knowledge</w:t>
      </w:r>
    </w:p>
    <w:tbl>
      <w:tblPr>
        <w:tblW w:w="0" w:type="auto"/>
        <w:tblLayout w:type="fixed"/>
        <w:tblCellMar>
          <w:left w:w="62" w:type="dxa"/>
          <w:right w:w="62" w:type="dxa"/>
        </w:tblCellMar>
        <w:tblLook w:val="0000"/>
      </w:tblPr>
      <w:tblGrid>
        <w:gridCol w:w="8930"/>
      </w:tblGrid>
      <w:tr w:rsidTr="008840B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t>This section describes the skills and knowledge required for this unit.</w:t>
            </w:r>
          </w:p>
        </w:tc>
      </w:tr>
      <w:tr w:rsidTr="008840B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Required skills</w:t>
            </w:r>
          </w:p>
        </w:tc>
      </w:tr>
      <w:tr w:rsidTr="008840B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840BF" w:rsidP="008840BF">
            <w:pPr>
              <w:pStyle w:val="ListBullet"/>
            </w:pPr>
            <w:r w:rsidRPr="008840BF">
              <w:t>analytical skills to evaluate complex and formal document</w:t>
            </w:r>
            <w:r w:rsidRPr="008840BF">
              <w:t>s, such as government policy and legislation</w:t>
            </w:r>
          </w:p>
          <w:p w:rsidR="00000000" w:rsidRPr="008840BF" w:rsidP="008840BF">
            <w:pPr>
              <w:pStyle w:val="ListBullet"/>
            </w:pPr>
            <w:r w:rsidRPr="008840BF">
              <w:t>communication and interpersonal skills to:</w:t>
            </w:r>
          </w:p>
          <w:p w:rsidR="00000000" w:rsidRPr="008840BF" w:rsidP="008840BF">
            <w:pPr>
              <w:pStyle w:val="ListBullet2"/>
            </w:pPr>
            <w:r w:rsidRPr="008840BF">
              <w:t xml:space="preserve">consult with staff and stakeholders </w:t>
            </w:r>
          </w:p>
          <w:p w:rsidR="00000000" w:rsidRPr="008840BF" w:rsidP="008840BF">
            <w:pPr>
              <w:pStyle w:val="ListBullet2"/>
            </w:pPr>
            <w:r w:rsidRPr="008840BF">
              <w:t>use language suited to the intended audience</w:t>
            </w:r>
          </w:p>
          <w:p w:rsidR="00000000" w:rsidRPr="008840BF" w:rsidP="008840BF">
            <w:pPr>
              <w:pStyle w:val="ListBullet"/>
            </w:pPr>
            <w:r w:rsidRPr="008840BF">
              <w:t>literacy and numeracy skills to:</w:t>
            </w:r>
          </w:p>
          <w:p w:rsidR="00000000" w:rsidRPr="008840BF" w:rsidP="008840BF">
            <w:pPr>
              <w:pStyle w:val="ListBullet2"/>
            </w:pPr>
            <w:r w:rsidRPr="008840BF">
              <w:t>calculate budget requirements</w:t>
            </w:r>
          </w:p>
          <w:p w:rsidR="00000000" w:rsidRPr="008840BF" w:rsidP="008840BF">
            <w:pPr>
              <w:pStyle w:val="ListBullet2"/>
            </w:pPr>
            <w:r w:rsidRPr="008840BF">
              <w:t>interpret technical specifications and related sustainability documentation</w:t>
            </w:r>
          </w:p>
          <w:p w:rsidR="00000000" w:rsidRPr="008840BF" w:rsidP="008840BF">
            <w:pPr>
              <w:pStyle w:val="ListBullet2"/>
            </w:pPr>
            <w:r w:rsidRPr="008840BF">
              <w:t>prepare implementation report</w:t>
            </w:r>
          </w:p>
          <w:p w:rsidR="00000000" w:rsidRPr="008840BF" w:rsidP="008840BF">
            <w:pPr>
              <w:pStyle w:val="ListBullet2"/>
            </w:pPr>
            <w:r w:rsidRPr="008840BF">
              <w:t>report research findings</w:t>
            </w:r>
          </w:p>
          <w:p w:rsidR="00000000" w:rsidRPr="008840BF" w:rsidP="008840BF">
            <w:pPr>
              <w:pStyle w:val="ListBullet"/>
            </w:pPr>
            <w:r w:rsidRPr="008840BF">
              <w:t>planning and organising skills to develop implementation strategies</w:t>
            </w:r>
          </w:p>
          <w:p w:rsidR="00000000" w:rsidRPr="008840BF" w:rsidP="008840BF">
            <w:pPr>
              <w:pStyle w:val="ListBullet"/>
            </w:pPr>
            <w:r w:rsidRPr="008840BF">
              <w:t>problem-solving skills to manage different points of vie</w:t>
            </w:r>
            <w:r w:rsidRPr="008840BF">
              <w:t>w and dissenting stakeholders</w:t>
            </w:r>
          </w:p>
          <w:p w:rsidR="00000000" w:rsidP="008840BF">
            <w:pPr>
              <w:pStyle w:val="ListBullet"/>
              <w:rPr>
                <w:lang w:val="en-NZ"/>
              </w:rPr>
            </w:pPr>
            <w:r w:rsidRPr="008840BF">
              <w:t>research skills to compare and evaluate strategies for introducing or improving sustainability</w:t>
            </w:r>
          </w:p>
        </w:tc>
      </w:tr>
      <w:tr w:rsidTr="008840BF">
        <w:tblPrEx>
          <w:tblW w:w="0" w:type="auto"/>
          <w:tblLayout w:type="fixed"/>
          <w:tblCellMar>
            <w:left w:w="62" w:type="dxa"/>
            <w:right w:w="62" w:type="dxa"/>
          </w:tblCellMar>
          <w:tblLook w:val="0000"/>
        </w:tblPrEx>
        <w:trPr>
          <w:trHeight w:val="322"/>
        </w:trPr>
        <w:tc>
          <w:tcPr>
            <w:tcW w:w="8930"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Required knowledge</w:t>
            </w:r>
          </w:p>
        </w:tc>
      </w:tr>
      <w:tr w:rsidTr="008840B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840BF" w:rsidP="008840BF">
            <w:pPr>
              <w:pStyle w:val="ListBullet"/>
            </w:pPr>
            <w:r w:rsidRPr="008840BF">
              <w:t>best practice approaches to sustainability</w:t>
            </w:r>
          </w:p>
          <w:p w:rsidR="00000000" w:rsidRPr="008840BF" w:rsidP="008840BF">
            <w:pPr>
              <w:pStyle w:val="ListBullet"/>
            </w:pPr>
            <w:r w:rsidRPr="008840BF">
              <w:t>energy consumption and energy audit methodology</w:t>
            </w:r>
          </w:p>
          <w:p w:rsidR="00000000" w:rsidRPr="008840BF" w:rsidP="008840BF">
            <w:pPr>
              <w:pStyle w:val="ListBullet"/>
            </w:pPr>
            <w:r w:rsidRPr="008840BF">
              <w:t>environmental and sustainability legislation, regulations and codes of practice applicable to industry and organisation</w:t>
            </w:r>
          </w:p>
          <w:p w:rsidR="00000000" w:rsidRPr="008840BF" w:rsidP="008840BF">
            <w:pPr>
              <w:pStyle w:val="ListBullet"/>
            </w:pPr>
            <w:r w:rsidRPr="008840BF">
              <w:t>environmental impacts of products, processes, systems and services</w:t>
            </w:r>
          </w:p>
          <w:p w:rsidR="00000000" w:rsidRPr="008840BF" w:rsidP="008840BF">
            <w:pPr>
              <w:pStyle w:val="ListBullet"/>
            </w:pPr>
            <w:r w:rsidRPr="008840BF">
              <w:t>equal employment opportunity, equity and diversity principles and wor</w:t>
            </w:r>
            <w:r w:rsidRPr="008840BF">
              <w:t>k health and safety implications of policy being developed</w:t>
            </w:r>
          </w:p>
          <w:p w:rsidR="00000000" w:rsidRPr="008840BF" w:rsidP="008840BF">
            <w:pPr>
              <w:pStyle w:val="ListBullet"/>
            </w:pPr>
            <w:r w:rsidRPr="008840BF">
              <w:t>policy development processes and practices</w:t>
            </w:r>
          </w:p>
          <w:p w:rsidR="00000000" w:rsidRPr="008840BF" w:rsidP="008840BF">
            <w:pPr>
              <w:pStyle w:val="ListBullet"/>
            </w:pPr>
            <w:r w:rsidRPr="008840BF">
              <w:t>principles, practices and available tools and techniques of sustainability management relevant to the retail industry</w:t>
            </w:r>
          </w:p>
          <w:p w:rsidR="00000000" w:rsidRPr="008840BF" w:rsidP="008840BF">
            <w:pPr>
              <w:pStyle w:val="ListBullet"/>
            </w:pPr>
            <w:r w:rsidRPr="008840BF">
              <w:t>quality assurance systems relevant t</w:t>
            </w:r>
            <w:r w:rsidRPr="008840BF">
              <w:t>o own organisation</w:t>
            </w:r>
          </w:p>
          <w:p w:rsidR="00000000" w:rsidRPr="008840BF" w:rsidP="008840BF">
            <w:pPr>
              <w:pStyle w:val="ListBullet"/>
            </w:pPr>
            <w:r w:rsidRPr="008840BF">
              <w:t>relevant organisational policies, procedures and protocols relating to the retail industry</w:t>
            </w:r>
          </w:p>
          <w:p w:rsidR="00000000" w:rsidRPr="008840BF" w:rsidP="008840BF">
            <w:pPr>
              <w:pStyle w:val="ListBullet"/>
            </w:pPr>
            <w:r w:rsidRPr="008840BF">
              <w:t>relevant systems and procedures to aid in the achievement of workplace sustainability</w:t>
            </w:r>
          </w:p>
        </w:tc>
      </w:tr>
    </w:tbl>
    <w:p w:rsidR="00000000" w:rsidRPr="008840BF" w:rsidP="008840BF">
      <w:pPr>
        <w:pStyle w:val="BodyText"/>
      </w:pPr>
    </w:p>
    <w:p w:rsidR="00000000" w:rsidRPr="008840BF" w:rsidP="008840BF">
      <w:pPr>
        <w:pStyle w:val="AllowPageBreak"/>
      </w:pPr>
    </w:p>
    <w:p w:rsidR="00000000" w:rsidRPr="008840BF" w:rsidP="008840BF">
      <w:pPr>
        <w:pStyle w:val="Heading1"/>
      </w:pPr>
      <w:bookmarkStart w:id="10" w:name="O_394736"/>
      <w:bookmarkEnd w:id="10"/>
      <w:r w:rsidRPr="008840BF">
        <w:t>Evidence Guide</w:t>
      </w:r>
    </w:p>
    <w:tbl>
      <w:tblPr>
        <w:tblW w:w="0" w:type="auto"/>
        <w:tblLayout w:type="fixed"/>
        <w:tblCellMar>
          <w:left w:w="62" w:type="dxa"/>
          <w:right w:w="62" w:type="dxa"/>
        </w:tblCellMar>
        <w:tblLook w:val="0000"/>
      </w:tblPr>
      <w:tblGrid>
        <w:gridCol w:w="2523"/>
        <w:gridCol w:w="6407"/>
      </w:tblGrid>
      <w:tr w:rsidTr="008840B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t>The evidence guide provides advice on assessment and must be read in conjunction with the performance criteria, required skills and knowledge, range statement and the Assessment Guidelines for the Training Package.</w:t>
            </w:r>
          </w:p>
        </w:tc>
      </w:tr>
      <w:tr w:rsidTr="008840BF">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Critical aspects for assessment and evidence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8840BF" w:rsidP="008840BF">
            <w:pPr>
              <w:pStyle w:val="BodyText"/>
            </w:pPr>
            <w:r w:rsidRPr="008840BF">
              <w:t>Evidence of the following is essential:</w:t>
            </w:r>
          </w:p>
          <w:p w:rsidR="00000000" w:rsidRPr="008840BF" w:rsidP="008840BF">
            <w:pPr>
              <w:pStyle w:val="ListBullet"/>
            </w:pPr>
            <w:r w:rsidRPr="008840BF">
              <w:t>analyses and consults on the scope and potential for integration of sustainability strategies</w:t>
            </w:r>
          </w:p>
          <w:p w:rsidR="00000000" w:rsidRPr="008840BF" w:rsidP="008840BF">
            <w:pPr>
              <w:pStyle w:val="ListBullet"/>
            </w:pPr>
            <w:r w:rsidRPr="008840BF">
              <w:t>prepares implementation plan</w:t>
            </w:r>
            <w:r w:rsidRPr="008840BF">
              <w:t xml:space="preserve"> for sustainability integration, including negotiating timeframes</w:t>
            </w:r>
          </w:p>
          <w:p w:rsidR="00000000" w:rsidP="008840BF">
            <w:pPr>
              <w:pStyle w:val="ListBullet"/>
              <w:rPr>
                <w:lang w:val="en-NZ"/>
              </w:rPr>
            </w:pPr>
            <w:r w:rsidRPr="008840BF">
              <w:t>prepares relevant documentation and reports.</w:t>
            </w:r>
          </w:p>
        </w:tc>
      </w:tr>
      <w:tr w:rsidTr="008840BF">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8840BF" w:rsidP="008840BF">
            <w:pPr>
              <w:pStyle w:val="BodyText"/>
            </w:pPr>
            <w:r w:rsidRPr="008840BF">
              <w:t>Assessment must ensure access to:</w:t>
            </w:r>
          </w:p>
          <w:p w:rsidR="00000000" w:rsidRPr="008840BF" w:rsidP="008840BF">
            <w:pPr>
              <w:pStyle w:val="ListBullet"/>
            </w:pPr>
            <w:r w:rsidRPr="008840BF">
              <w:t>a retail work environment</w:t>
            </w:r>
          </w:p>
          <w:p w:rsidR="00000000" w:rsidRPr="008840BF" w:rsidP="008840BF">
            <w:pPr>
              <w:pStyle w:val="ListBullet"/>
            </w:pPr>
            <w:r w:rsidRPr="008840BF">
              <w:t>relevant legislation, standards or</w:t>
            </w:r>
            <w:r w:rsidRPr="008840BF">
              <w:t xml:space="preserve"> guidelines</w:t>
            </w:r>
          </w:p>
          <w:p w:rsidR="00000000" w:rsidRPr="008840BF" w:rsidP="008840BF">
            <w:pPr>
              <w:pStyle w:val="ListBullet"/>
            </w:pPr>
            <w:r w:rsidRPr="008840BF">
              <w:t>workplace documentation and personnel, information and resources, including:</w:t>
            </w:r>
          </w:p>
          <w:p w:rsidR="00000000" w:rsidRPr="008840BF" w:rsidP="008840BF">
            <w:pPr>
              <w:pStyle w:val="ListBullet2"/>
            </w:pPr>
            <w:r w:rsidRPr="008840BF">
              <w:t>compliance obligations</w:t>
            </w:r>
          </w:p>
          <w:p w:rsidR="00000000" w:rsidRPr="008840BF" w:rsidP="008840BF">
            <w:pPr>
              <w:pStyle w:val="ListBullet2"/>
            </w:pPr>
            <w:r w:rsidRPr="008840BF">
              <w:t>organisational plans</w:t>
            </w:r>
          </w:p>
          <w:p w:rsidR="00000000" w:rsidRPr="008840BF" w:rsidP="008840BF">
            <w:pPr>
              <w:pStyle w:val="ListBullet2"/>
            </w:pPr>
            <w:r w:rsidRPr="008840BF">
              <w:t>organisational finance data</w:t>
            </w:r>
          </w:p>
          <w:p w:rsidR="00000000" w:rsidRPr="008840BF" w:rsidP="008840BF">
            <w:pPr>
              <w:pStyle w:val="ListBullet2"/>
            </w:pPr>
            <w:r w:rsidRPr="008840BF">
              <w:t>organisational values and objectives</w:t>
            </w:r>
          </w:p>
          <w:p w:rsidR="00000000" w:rsidRPr="008840BF" w:rsidP="008840BF">
            <w:pPr>
              <w:pStyle w:val="ListBullet2"/>
            </w:pPr>
            <w:r w:rsidRPr="008840BF">
              <w:t>work responsibilities</w:t>
            </w:r>
          </w:p>
          <w:p w:rsidR="00000000" w:rsidP="008840BF">
            <w:pPr>
              <w:pStyle w:val="ListBullet"/>
              <w:rPr>
                <w:lang w:val="en-NZ"/>
              </w:rPr>
            </w:pPr>
            <w:r w:rsidRPr="008840BF">
              <w:t>reports from other parties involved in the development and implementation of business sustainability.</w:t>
            </w:r>
          </w:p>
        </w:tc>
      </w:tr>
      <w:tr w:rsidTr="008840BF">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8840BF" w:rsidP="008840BF">
            <w:pPr>
              <w:pStyle w:val="BodyText"/>
            </w:pPr>
            <w:r w:rsidRPr="008840BF">
              <w:t>A range of assessment methods should be used to assess practical skills and knowledge. The following examples are appropriate for this unit:</w:t>
            </w:r>
          </w:p>
          <w:p w:rsidR="00000000" w:rsidRPr="008840BF" w:rsidP="008840BF">
            <w:pPr>
              <w:pStyle w:val="ListBullet"/>
            </w:pPr>
            <w:r w:rsidRPr="008840BF">
              <w:t>observation of performance in the workplace</w:t>
            </w:r>
          </w:p>
          <w:p w:rsidR="00000000" w:rsidRPr="008840BF" w:rsidP="008840BF">
            <w:pPr>
              <w:pStyle w:val="ListBullet"/>
            </w:pPr>
            <w:r w:rsidRPr="008840BF">
              <w:t>a role play</w:t>
            </w:r>
          </w:p>
          <w:p w:rsidR="00000000" w:rsidRPr="008840BF" w:rsidP="008840BF">
            <w:pPr>
              <w:pStyle w:val="ListBullet"/>
            </w:pPr>
            <w:r w:rsidRPr="008840BF">
              <w:t>customer feedback</w:t>
            </w:r>
          </w:p>
          <w:p w:rsidR="00000000" w:rsidRPr="008840BF" w:rsidP="008840BF">
            <w:pPr>
              <w:pStyle w:val="ListBullet"/>
            </w:pPr>
            <w:r w:rsidRPr="008840BF">
              <w:t>answers to questions about specific skil</w:t>
            </w:r>
            <w:r w:rsidRPr="008840BF">
              <w:t>ls and knowledge</w:t>
            </w:r>
          </w:p>
          <w:p w:rsidR="00000000" w:rsidP="008840BF">
            <w:pPr>
              <w:pStyle w:val="ListBullet"/>
              <w:rPr>
                <w:lang w:val="en-NZ"/>
              </w:rPr>
            </w:pPr>
            <w:r w:rsidRPr="008840BF">
              <w:t>review of portfolios of evidence and third-party workplace reports of on-the-job performance.</w:t>
            </w:r>
          </w:p>
        </w:tc>
      </w:tr>
      <w:tr w:rsidTr="008840BF">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8840BF" w:rsidP="008840BF">
            <w:pPr>
              <w:pStyle w:val="BodyText"/>
            </w:pPr>
            <w:r w:rsidRPr="008840BF">
              <w:t>Holistic assessment with other units relevant to the industry sector, workplace and job role is recommended.</w:t>
            </w:r>
          </w:p>
        </w:tc>
      </w:tr>
    </w:tbl>
    <w:p w:rsidR="00000000" w:rsidRPr="008840BF" w:rsidP="008840BF">
      <w:pPr>
        <w:pStyle w:val="BodyText"/>
      </w:pPr>
    </w:p>
    <w:p w:rsidR="00000000" w:rsidRPr="008840BF" w:rsidP="008840BF">
      <w:pPr>
        <w:pStyle w:val="AllowPageBreak"/>
      </w:pPr>
    </w:p>
    <w:p w:rsidR="00000000" w:rsidRPr="008840BF" w:rsidP="008840BF">
      <w:pPr>
        <w:pStyle w:val="Heading1"/>
      </w:pPr>
      <w:bookmarkStart w:id="11" w:name="O_394737"/>
      <w:bookmarkEnd w:id="11"/>
      <w:r w:rsidRPr="008840BF">
        <w:t>Range Statement</w:t>
      </w:r>
    </w:p>
    <w:tbl>
      <w:tblPr>
        <w:tblW w:w="9354" w:type="dxa"/>
        <w:tblLayout w:type="fixed"/>
        <w:tblCellMar>
          <w:left w:w="62" w:type="dxa"/>
          <w:right w:w="62" w:type="dxa"/>
        </w:tblCellMar>
        <w:tblLook w:val="0000"/>
      </w:tblPr>
      <w:tblGrid>
        <w:gridCol w:w="2444"/>
        <w:gridCol w:w="6910"/>
      </w:tblGrid>
      <w:tr w:rsidTr="008840BF">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t xml:space="preserve">The range statement relates to the unit of competency as a whole. It allows for different work environments and situations that may affect </w:t>
            </w:r>
            <w:r w:rsidRPr="008840BF">
              <w:t>performance. Bold italicised wording, if used in the performance criteria, is detailed below. Essential operating conditions that may be present with training and assessment (depending on the work situation, needs of the individual, accessibility of the it</w:t>
            </w:r>
            <w:r w:rsidRPr="008840BF">
              <w:t>em, and local industry and regional contexts) may also be included.</w:t>
            </w:r>
          </w:p>
        </w:tc>
      </w:tr>
      <w:tr w:rsidTr="008840BF">
        <w:tblPrEx>
          <w:tblW w:w="9354" w:type="dxa"/>
          <w:tblLayout w:type="fixed"/>
          <w:tblCellMar>
            <w:left w:w="62" w:type="dxa"/>
            <w:right w:w="62" w:type="dxa"/>
          </w:tblCellMar>
          <w:tblLook w:val="0000"/>
        </w:tblPrEx>
        <w:tc>
          <w:tcPr>
            <w:tcW w:w="2444"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BoldandItalics"/>
              </w:rPr>
              <w:t xml:space="preserve">Sustainability strategies </w:t>
            </w:r>
            <w:r w:rsidRPr="008840BF">
              <w:t>may include:</w:t>
            </w:r>
          </w:p>
        </w:tc>
        <w:tc>
          <w:tcPr>
            <w:tcW w:w="6910" w:type="dxa"/>
            <w:tcBorders>
              <w:top w:val="nil"/>
              <w:left w:val="nil"/>
              <w:bottom w:val="nil"/>
              <w:right w:val="nil"/>
            </w:tcBorders>
            <w:tcMar>
              <w:top w:w="0" w:type="dxa"/>
              <w:left w:w="62" w:type="dxa"/>
              <w:bottom w:w="0" w:type="dxa"/>
              <w:right w:w="62" w:type="dxa"/>
            </w:tcMar>
          </w:tcPr>
          <w:p w:rsidR="00000000" w:rsidRPr="008840BF" w:rsidP="008840BF">
            <w:pPr>
              <w:pStyle w:val="ListBullet"/>
            </w:pPr>
            <w:r w:rsidRPr="008840BF">
              <w:t>economic sustainability, such as cost-effective use of resources</w:t>
            </w:r>
          </w:p>
          <w:p w:rsidR="00000000" w:rsidRPr="008840BF" w:rsidP="008840BF">
            <w:pPr>
              <w:pStyle w:val="ListBullet"/>
            </w:pPr>
            <w:r w:rsidRPr="008840BF">
              <w:t>environmental sustainability, such as:</w:t>
            </w:r>
          </w:p>
          <w:p w:rsidR="00000000" w:rsidRPr="008840BF" w:rsidP="008840BF">
            <w:pPr>
              <w:pStyle w:val="ListBullet2"/>
            </w:pPr>
            <w:r w:rsidRPr="008840BF">
              <w:t>carbon dioxide reduction</w:t>
            </w:r>
          </w:p>
          <w:p w:rsidR="00000000" w:rsidRPr="008840BF" w:rsidP="008840BF">
            <w:pPr>
              <w:pStyle w:val="ListBullet2"/>
            </w:pPr>
            <w:r w:rsidRPr="008840BF">
              <w:t>efficient use of resources</w:t>
            </w:r>
          </w:p>
          <w:p w:rsidR="00000000" w:rsidRPr="008840BF" w:rsidP="008840BF">
            <w:pPr>
              <w:pStyle w:val="ListBullet2"/>
            </w:pPr>
            <w:r w:rsidRPr="008840BF">
              <w:t>waste reduction</w:t>
            </w:r>
          </w:p>
          <w:p w:rsidR="00000000" w:rsidP="008840BF">
            <w:pPr>
              <w:pStyle w:val="ListBullet"/>
              <w:rPr>
                <w:lang w:val="en-NZ"/>
              </w:rPr>
            </w:pPr>
            <w:r w:rsidRPr="008840BF">
              <w:t xml:space="preserve">social sustainability, such as building community involvement. </w:t>
            </w:r>
          </w:p>
        </w:tc>
      </w:tr>
      <w:tr w:rsidTr="008840BF">
        <w:tblPrEx>
          <w:tblW w:w="9354" w:type="dxa"/>
          <w:tblLayout w:type="fixed"/>
          <w:tblCellMar>
            <w:left w:w="62" w:type="dxa"/>
            <w:right w:w="62" w:type="dxa"/>
          </w:tblCellMar>
          <w:tblLook w:val="0000"/>
        </w:tblPrEx>
        <w:tc>
          <w:tcPr>
            <w:tcW w:w="2444" w:type="dxa"/>
            <w:tcBorders>
              <w:top w:val="nil"/>
              <w:left w:val="nil"/>
              <w:bottom w:val="nil"/>
              <w:right w:val="nil"/>
            </w:tcBorders>
            <w:tcMar>
              <w:top w:w="0" w:type="dxa"/>
              <w:left w:w="62" w:type="dxa"/>
              <w:bottom w:w="0" w:type="dxa"/>
              <w:right w:w="62" w:type="dxa"/>
            </w:tcMar>
          </w:tcPr>
          <w:p w:rsidR="00000000" w:rsidP="008840BF">
            <w:pPr>
              <w:pStyle w:val="BodyText"/>
              <w:rPr>
                <w:lang w:val="en-NZ"/>
              </w:rPr>
            </w:pPr>
            <w:r w:rsidRPr="008840BF">
              <w:rPr>
                <w:rStyle w:val="BoldandItalics"/>
              </w:rPr>
              <w:t xml:space="preserve">Relevant staff and stakeholders </w:t>
            </w:r>
            <w:r w:rsidRPr="008840BF">
              <w:t>may include:</w:t>
            </w:r>
          </w:p>
        </w:tc>
        <w:tc>
          <w:tcPr>
            <w:tcW w:w="6910" w:type="dxa"/>
            <w:tcBorders>
              <w:top w:val="nil"/>
              <w:left w:val="nil"/>
              <w:bottom w:val="nil"/>
              <w:right w:val="nil"/>
            </w:tcBorders>
            <w:tcMar>
              <w:top w:w="0" w:type="dxa"/>
              <w:left w:w="62" w:type="dxa"/>
              <w:bottom w:w="0" w:type="dxa"/>
              <w:right w:w="62" w:type="dxa"/>
            </w:tcMar>
          </w:tcPr>
          <w:p w:rsidR="00000000" w:rsidRPr="008840BF" w:rsidP="008840BF">
            <w:pPr>
              <w:pStyle w:val="ListBullet"/>
            </w:pPr>
            <w:r w:rsidRPr="008840BF">
              <w:t>contractors</w:t>
            </w:r>
          </w:p>
          <w:p w:rsidR="00000000" w:rsidRPr="008840BF" w:rsidP="008840BF">
            <w:pPr>
              <w:pStyle w:val="ListBullet"/>
            </w:pPr>
            <w:r w:rsidRPr="008840BF">
              <w:t>customers</w:t>
            </w:r>
          </w:p>
          <w:p w:rsidR="00000000" w:rsidRPr="008840BF" w:rsidP="008840BF">
            <w:pPr>
              <w:pStyle w:val="ListBullet"/>
            </w:pPr>
            <w:r w:rsidRPr="008840BF">
              <w:t>finance department</w:t>
            </w:r>
          </w:p>
          <w:p w:rsidR="00000000" w:rsidRPr="008840BF" w:rsidP="008840BF">
            <w:pPr>
              <w:pStyle w:val="ListBullet"/>
            </w:pPr>
            <w:r w:rsidRPr="008840BF">
              <w:t>line managers</w:t>
            </w:r>
          </w:p>
          <w:p w:rsidR="00000000" w:rsidRPr="008840BF" w:rsidP="008840BF">
            <w:pPr>
              <w:pStyle w:val="ListBullet"/>
            </w:pPr>
            <w:r w:rsidRPr="008840BF">
              <w:t xml:space="preserve">local community </w:t>
            </w:r>
          </w:p>
          <w:p w:rsidR="00000000" w:rsidRPr="008840BF" w:rsidP="008840BF">
            <w:pPr>
              <w:pStyle w:val="ListBullet"/>
            </w:pPr>
            <w:r w:rsidRPr="008840BF">
              <w:t>sales teams.</w:t>
            </w:r>
          </w:p>
        </w:tc>
      </w:tr>
    </w:tbl>
    <w:p w:rsidR="00000000" w:rsidRPr="008840BF" w:rsidP="008840BF">
      <w:pPr>
        <w:pStyle w:val="BodyText"/>
      </w:pPr>
    </w:p>
    <w:p w:rsidR="00000000" w:rsidRPr="008840BF" w:rsidP="008840BF">
      <w:pPr>
        <w:pStyle w:val="AllowPageBreak"/>
      </w:pPr>
    </w:p>
    <w:p w:rsidR="00000000" w:rsidRPr="008840BF" w:rsidP="008840BF">
      <w:pPr>
        <w:pStyle w:val="Heading1"/>
      </w:pPr>
      <w:bookmarkStart w:id="12" w:name="O_394738"/>
      <w:bookmarkEnd w:id="12"/>
      <w:r w:rsidRPr="008840BF">
        <w:t>Unit Sector(s)</w:t>
      </w:r>
    </w:p>
    <w:p w:rsidR="00000000" w:rsidRPr="008840BF" w:rsidP="008840BF">
      <w:pPr>
        <w:pStyle w:val="BodyText"/>
      </w:pPr>
      <w:r w:rsidRPr="008840BF">
        <w:t>Cross-Sector</w:t>
      </w:r>
    </w:p>
    <w:p w:rsidR="00000000" w:rsidRPr="008840BF" w:rsidP="008840BF">
      <w:pPr>
        <w:pStyle w:val="AllowPageBreak"/>
      </w:pPr>
    </w:p>
    <w:p w:rsidR="00000000" w:rsidRPr="008840BF" w:rsidP="008840BF">
      <w:pPr>
        <w:pStyle w:val="Heading1"/>
      </w:pPr>
      <w:bookmarkStart w:id="13" w:name="O_394739"/>
      <w:bookmarkEnd w:id="13"/>
      <w:r w:rsidRPr="008840BF">
        <w:t>Competency Field</w:t>
      </w:r>
    </w:p>
    <w:p w:rsidR="00000000" w:rsidRPr="008840BF" w:rsidP="008840BF">
      <w:pPr>
        <w:pStyle w:val="BodyText"/>
      </w:pPr>
      <w:r w:rsidRPr="008840BF">
        <w:t>Management and Leadership</w:t>
      </w:r>
    </w:p>
    <w:p w:rsidR="00000000" w:rsidRPr="008840BF" w:rsidP="008840BF"/>
    <w:sectPr w:rsidSect="008840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64A" w:rsidP="002916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A" w:rsidP="008840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164A" w:rsidP="008840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9164A" w:rsidP="008840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BF" w:rsidRPr="0029164A" w:rsidP="002916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64A" w:rsidP="008840BF">
    <w:pPr>
      <w:pStyle w:val="Header"/>
      <w:framePr w:wrap="around"/>
    </w:pPr>
    <w:r>
      <w:fldChar w:fldCharType="begin"/>
    </w:r>
    <w:r>
      <w:instrText xml:space="preserve"> TITLE   \* MERGEFORMAT </w:instrText>
    </w:r>
    <w:r>
      <w:fldChar w:fldCharType="separate"/>
    </w:r>
    <w:r>
      <w:t>SIRXMGT508 Plan and prepare for business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9164A" w:rsidP="00884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CB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C2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883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0BF"/>
    <w:pPr>
      <w:spacing w:before="360" w:after="60"/>
      <w:outlineLvl w:val="0"/>
    </w:pPr>
    <w:rPr>
      <w:sz w:val="32"/>
    </w:rPr>
  </w:style>
  <w:style w:type="paragraph" w:styleId="Heading2">
    <w:name w:val="heading 2"/>
    <w:basedOn w:val="HeadingBase"/>
    <w:next w:val="BodyText"/>
    <w:link w:val="Heading2Char"/>
    <w:qFormat/>
    <w:rsid w:val="008840BF"/>
    <w:pPr>
      <w:keepLines/>
      <w:spacing w:before="240" w:after="120"/>
      <w:outlineLvl w:val="1"/>
    </w:pPr>
    <w:rPr>
      <w:sz w:val="28"/>
      <w:szCs w:val="40"/>
    </w:rPr>
  </w:style>
  <w:style w:type="paragraph" w:styleId="Heading3">
    <w:name w:val="heading 3"/>
    <w:basedOn w:val="HeadingBase"/>
    <w:next w:val="BodyText"/>
    <w:link w:val="Heading3Char"/>
    <w:qFormat/>
    <w:rsid w:val="008840BF"/>
    <w:pPr>
      <w:spacing w:before="180" w:after="120"/>
      <w:outlineLvl w:val="2"/>
    </w:pPr>
    <w:rPr>
      <w:spacing w:val="-10"/>
      <w:kern w:val="32"/>
    </w:rPr>
  </w:style>
  <w:style w:type="paragraph" w:styleId="Heading4">
    <w:name w:val="heading 4"/>
    <w:basedOn w:val="HeadingBase"/>
    <w:next w:val="BodyText"/>
    <w:link w:val="Heading4Char"/>
    <w:qFormat/>
    <w:rsid w:val="008840BF"/>
    <w:pPr>
      <w:spacing w:before="160" w:after="120"/>
      <w:outlineLvl w:val="3"/>
    </w:pPr>
    <w:rPr>
      <w:sz w:val="22"/>
    </w:rPr>
  </w:style>
  <w:style w:type="paragraph" w:styleId="Heading5">
    <w:name w:val="heading 5"/>
    <w:basedOn w:val="HeadingBase"/>
    <w:next w:val="Normal"/>
    <w:link w:val="Heading5Char"/>
    <w:qFormat/>
    <w:rsid w:val="008840BF"/>
    <w:pPr>
      <w:spacing w:before="80"/>
      <w:outlineLvl w:val="4"/>
    </w:pPr>
    <w:rPr>
      <w:color w:val="918585"/>
      <w:sz w:val="20"/>
    </w:rPr>
  </w:style>
  <w:style w:type="paragraph" w:styleId="Heading6">
    <w:name w:val="heading 6"/>
    <w:basedOn w:val="HeadingBase"/>
    <w:next w:val="Normal"/>
    <w:link w:val="Heading6Char"/>
    <w:qFormat/>
    <w:rsid w:val="008840BF"/>
    <w:pPr>
      <w:spacing w:before="60"/>
      <w:outlineLvl w:val="5"/>
    </w:pPr>
    <w:rPr>
      <w:color w:val="918585"/>
      <w:sz w:val="20"/>
    </w:rPr>
  </w:style>
  <w:style w:type="paragraph" w:styleId="Heading7">
    <w:name w:val="heading 7"/>
    <w:basedOn w:val="Normal"/>
    <w:next w:val="Normal"/>
    <w:link w:val="Heading7Char"/>
    <w:qFormat/>
    <w:rsid w:val="008840BF"/>
    <w:pPr>
      <w:ind w:left="720"/>
      <w:outlineLvl w:val="6"/>
    </w:pPr>
    <w:rPr>
      <w:i/>
    </w:rPr>
  </w:style>
  <w:style w:type="paragraph" w:styleId="Heading8">
    <w:name w:val="heading 8"/>
    <w:basedOn w:val="Normal"/>
    <w:next w:val="Normal"/>
    <w:link w:val="Heading8Char"/>
    <w:qFormat/>
    <w:rsid w:val="008840BF"/>
    <w:pPr>
      <w:ind w:left="720"/>
      <w:outlineLvl w:val="7"/>
    </w:pPr>
    <w:rPr>
      <w:i/>
    </w:rPr>
  </w:style>
  <w:style w:type="paragraph" w:styleId="Heading9">
    <w:name w:val="heading 9"/>
    <w:basedOn w:val="Normal"/>
    <w:next w:val="Normal"/>
    <w:link w:val="Heading9Char"/>
    <w:qFormat/>
    <w:rsid w:val="008840BF"/>
    <w:pPr>
      <w:ind w:left="720"/>
      <w:outlineLvl w:val="8"/>
    </w:pPr>
    <w:rPr>
      <w:i/>
    </w:rPr>
  </w:style>
  <w:style w:type="character" w:default="1" w:styleId="DefaultParagraphFont">
    <w:name w:val="Default Paragraph Font"/>
    <w:uiPriority w:val="1"/>
    <w:unhideWhenUsed/>
    <w:rsid w:val="00884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0BF"/>
  </w:style>
  <w:style w:type="character" w:customStyle="1" w:styleId="Heading1Char">
    <w:name w:val="Heading 1 Char"/>
    <w:basedOn w:val="DefaultParagraphFont"/>
    <w:link w:val="Heading1"/>
    <w:rsid w:val="008840BF"/>
    <w:rPr>
      <w:rFonts w:ascii="Times New Roman" w:eastAsia="Times New Roman" w:hAnsi="Times New Roman" w:cs="Times New Roman"/>
      <w:b/>
      <w:sz w:val="32"/>
      <w:szCs w:val="20"/>
      <w:lang w:eastAsia="en-US"/>
    </w:rPr>
  </w:style>
  <w:style w:type="paragraph" w:styleId="BodyText">
    <w:name w:val="Body Text"/>
    <w:basedOn w:val="Normal"/>
    <w:link w:val="BodyTextChar"/>
    <w:rsid w:val="008840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0BF"/>
    <w:rPr>
      <w:rFonts w:ascii="Times New Roman" w:eastAsia="Times New Roman" w:hAnsi="Times New Roman" w:cs="Times New Roman"/>
      <w:sz w:val="24"/>
      <w:lang w:eastAsia="en-US"/>
    </w:rPr>
  </w:style>
  <w:style w:type="paragraph" w:styleId="Footer">
    <w:name w:val="footer"/>
    <w:basedOn w:val="Normal"/>
    <w:link w:val="FooterChar"/>
    <w:rsid w:val="00884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0BF"/>
    <w:rPr>
      <w:rFonts w:ascii="Times New Roman" w:eastAsia="Times New Roman" w:hAnsi="Times New Roman" w:cs="Times New Roman"/>
      <w:sz w:val="16"/>
      <w:lang w:eastAsia="en-US"/>
    </w:rPr>
  </w:style>
  <w:style w:type="paragraph" w:styleId="List">
    <w:name w:val="List"/>
    <w:basedOn w:val="BodyText"/>
    <w:next w:val="BodyText"/>
    <w:rsid w:val="008840BF"/>
    <w:pPr>
      <w:tabs>
        <w:tab w:val="left" w:pos="340"/>
      </w:tabs>
      <w:spacing w:before="60" w:after="60"/>
      <w:ind w:left="340" w:hanging="340"/>
    </w:pPr>
  </w:style>
  <w:style w:type="paragraph" w:styleId="ListBullet">
    <w:name w:val="List Bullet"/>
    <w:basedOn w:val="List"/>
    <w:rsid w:val="008840BF"/>
    <w:pPr>
      <w:numPr>
        <w:numId w:val="13"/>
      </w:numPr>
      <w:tabs>
        <w:tab w:val="clear" w:pos="340"/>
      </w:tabs>
      <w:spacing w:before="40" w:after="40"/>
    </w:pPr>
  </w:style>
  <w:style w:type="character" w:customStyle="1" w:styleId="SpecialBold">
    <w:name w:val="Special Bold"/>
    <w:basedOn w:val="DefaultParagraphFont"/>
    <w:rsid w:val="008840BF"/>
    <w:rPr>
      <w:b/>
      <w:spacing w:val="0"/>
    </w:rPr>
  </w:style>
  <w:style w:type="paragraph" w:styleId="ListBullet2">
    <w:name w:val="List Bullet 2"/>
    <w:basedOn w:val="List2"/>
    <w:rsid w:val="008840BF"/>
    <w:pPr>
      <w:numPr>
        <w:numId w:val="14"/>
      </w:numPr>
      <w:tabs>
        <w:tab w:val="clear" w:pos="680"/>
      </w:tabs>
    </w:pPr>
  </w:style>
  <w:style w:type="paragraph" w:customStyle="1" w:styleId="SuperHeading">
    <w:name w:val="SuperHeading"/>
    <w:basedOn w:val="Normal"/>
    <w:rsid w:val="008840BF"/>
    <w:pPr>
      <w:spacing w:before="240" w:after="120"/>
      <w:outlineLvl w:val="0"/>
    </w:pPr>
    <w:rPr>
      <w:rFonts w:ascii="Times New Roman" w:hAnsi="Times New Roman"/>
      <w:b/>
      <w:sz w:val="28"/>
    </w:rPr>
  </w:style>
  <w:style w:type="paragraph" w:customStyle="1" w:styleId="AllowPageBreak">
    <w:name w:val="AllowPageBreak"/>
    <w:rsid w:val="00884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40BF"/>
    <w:rPr>
      <w:b/>
      <w:i/>
      <w:u w:val="none"/>
    </w:rPr>
  </w:style>
  <w:style w:type="character" w:customStyle="1" w:styleId="Heading2Char">
    <w:name w:val="Heading 2 Char"/>
    <w:basedOn w:val="DefaultParagraphFont"/>
    <w:link w:val="Heading2"/>
    <w:rsid w:val="00884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0BF"/>
    <w:rPr>
      <w:rFonts w:ascii="Courier New" w:eastAsia="Times New Roman" w:hAnsi="Courier New" w:cs="Times New Roman"/>
      <w:i/>
      <w:szCs w:val="20"/>
      <w:lang w:eastAsia="en-US"/>
    </w:rPr>
  </w:style>
  <w:style w:type="paragraph" w:customStyle="1" w:styleId="HeadingBase">
    <w:name w:val="Heading Base"/>
    <w:rsid w:val="00884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0BF"/>
    <w:pPr>
      <w:tabs>
        <w:tab w:val="right" w:leader="dot" w:pos="9072"/>
      </w:tabs>
      <w:ind w:left="567"/>
    </w:pPr>
    <w:rPr>
      <w:szCs w:val="22"/>
    </w:rPr>
  </w:style>
  <w:style w:type="paragraph" w:customStyle="1" w:styleId="TOCBase">
    <w:name w:val="TOC Base"/>
    <w:rsid w:val="00884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0BF"/>
    <w:pPr>
      <w:tabs>
        <w:tab w:val="right" w:leader="dot" w:pos="9072"/>
      </w:tabs>
      <w:spacing w:before="40" w:after="40"/>
      <w:ind w:left="284"/>
    </w:pPr>
    <w:rPr>
      <w:rFonts w:ascii="Times New Roman" w:hAnsi="Times New Roman"/>
    </w:rPr>
  </w:style>
  <w:style w:type="paragraph" w:styleId="TOC1">
    <w:name w:val="toc 1"/>
    <w:basedOn w:val="TOCBase"/>
    <w:next w:val="Normal"/>
    <w:rsid w:val="008840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40BF"/>
    <w:pPr>
      <w:spacing w:before="5040"/>
      <w:jc w:val="center"/>
    </w:pPr>
    <w:rPr>
      <w:sz w:val="48"/>
      <w:szCs w:val="72"/>
      <w:lang w:val="en-US"/>
    </w:rPr>
  </w:style>
  <w:style w:type="character" w:customStyle="1" w:styleId="TitleChar">
    <w:name w:val="Title Char"/>
    <w:basedOn w:val="DefaultParagraphFont"/>
    <w:link w:val="Title"/>
    <w:rsid w:val="00884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0BF"/>
    <w:pPr>
      <w:tabs>
        <w:tab w:val="left" w:pos="3600"/>
        <w:tab w:val="left" w:pos="3958"/>
      </w:tabs>
    </w:pPr>
  </w:style>
  <w:style w:type="paragraph" w:customStyle="1" w:styleId="Note">
    <w:name w:val="Note"/>
    <w:basedOn w:val="BodyText"/>
    <w:rsid w:val="00884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0BF"/>
    <w:pPr>
      <w:framePr w:wrap="auto" w:hAnchor="text" w:y="6049"/>
    </w:pPr>
    <w:rPr>
      <w:color w:val="000000"/>
      <w:sz w:val="40"/>
    </w:rPr>
  </w:style>
  <w:style w:type="paragraph" w:customStyle="1" w:styleId="TOCTitle">
    <w:name w:val="TOCTitle"/>
    <w:basedOn w:val="Heading1"/>
    <w:rsid w:val="008840BF"/>
    <w:pPr>
      <w:spacing w:after="240"/>
      <w:jc w:val="center"/>
      <w:outlineLvl w:val="9"/>
    </w:pPr>
    <w:rPr>
      <w:caps/>
    </w:rPr>
  </w:style>
  <w:style w:type="paragraph" w:customStyle="1" w:styleId="Version">
    <w:name w:val="Version"/>
    <w:rsid w:val="00884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40BF"/>
    <w:pPr>
      <w:keepNext w:val="0"/>
      <w:tabs>
        <w:tab w:val="right" w:pos="4176"/>
      </w:tabs>
      <w:ind w:left="198" w:hanging="198"/>
    </w:pPr>
    <w:rPr>
      <w:rFonts w:ascii="Garamond" w:hAnsi="Garamond"/>
    </w:rPr>
  </w:style>
  <w:style w:type="paragraph" w:styleId="IndexHeading">
    <w:name w:val="index heading"/>
    <w:basedOn w:val="Normal"/>
    <w:next w:val="Index1"/>
    <w:semiHidden/>
    <w:rsid w:val="008840BF"/>
    <w:pPr>
      <w:spacing w:before="120" w:after="120"/>
    </w:pPr>
    <w:rPr>
      <w:rFonts w:ascii="Arial" w:hAnsi="Arial"/>
      <w:b/>
      <w:color w:val="918585"/>
      <w:sz w:val="24"/>
    </w:rPr>
  </w:style>
  <w:style w:type="paragraph" w:styleId="Header">
    <w:name w:val="header"/>
    <w:basedOn w:val="Normal"/>
    <w:link w:val="HeaderChar"/>
    <w:rsid w:val="00884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0BF"/>
    <w:rPr>
      <w:rFonts w:ascii="Times New Roman" w:eastAsia="Times New Roman" w:hAnsi="Times New Roman" w:cs="Times New Roman"/>
      <w:sz w:val="16"/>
      <w:szCs w:val="20"/>
      <w:lang w:val="en-GB" w:eastAsia="en-US"/>
    </w:rPr>
  </w:style>
  <w:style w:type="paragraph" w:customStyle="1" w:styleId="Chapter">
    <w:name w:val="Chapter"/>
    <w:basedOn w:val="Normal"/>
    <w:rsid w:val="008840BF"/>
    <w:pPr>
      <w:spacing w:before="240"/>
    </w:pPr>
    <w:rPr>
      <w:rFonts w:ascii="Times New Roman" w:hAnsi="Times New Roman"/>
      <w:smallCaps/>
      <w:spacing w:val="80"/>
      <w:sz w:val="28"/>
    </w:rPr>
  </w:style>
  <w:style w:type="paragraph" w:customStyle="1" w:styleId="InChapter">
    <w:name w:val="InChapter"/>
    <w:basedOn w:val="Heading3"/>
    <w:rsid w:val="008840BF"/>
    <w:pPr>
      <w:spacing w:after="240"/>
      <w:outlineLvl w:val="9"/>
    </w:pPr>
    <w:rPr>
      <w:noProof/>
    </w:rPr>
  </w:style>
  <w:style w:type="paragraph" w:styleId="Index2">
    <w:name w:val="index 2"/>
    <w:basedOn w:val="Normal"/>
    <w:next w:val="Normal"/>
    <w:semiHidden/>
    <w:rsid w:val="008840BF"/>
    <w:pPr>
      <w:tabs>
        <w:tab w:val="right" w:pos="4176"/>
      </w:tabs>
      <w:ind w:left="568" w:hanging="284"/>
    </w:pPr>
    <w:rPr>
      <w:rFonts w:ascii="Garamond" w:hAnsi="Garamond"/>
    </w:rPr>
  </w:style>
  <w:style w:type="paragraph" w:customStyle="1" w:styleId="Byline">
    <w:name w:val="Byline"/>
    <w:rsid w:val="00884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0BF"/>
    <w:pPr>
      <w:tabs>
        <w:tab w:val="clear" w:pos="3600"/>
        <w:tab w:val="clear" w:pos="3958"/>
      </w:tabs>
      <w:jc w:val="right"/>
    </w:pPr>
  </w:style>
  <w:style w:type="character" w:styleId="Emphasis">
    <w:name w:val="Emphasis"/>
    <w:basedOn w:val="DefaultParagraphFont"/>
    <w:qFormat/>
    <w:rsid w:val="008840BF"/>
    <w:rPr>
      <w:i/>
    </w:rPr>
  </w:style>
  <w:style w:type="paragraph" w:styleId="Caption">
    <w:name w:val="caption"/>
    <w:basedOn w:val="BodyText"/>
    <w:next w:val="Normal"/>
    <w:qFormat/>
    <w:rsid w:val="008840BF"/>
    <w:pPr>
      <w:framePr w:w="2268" w:hSpace="181" w:vSpace="181" w:wrap="around" w:vAnchor="text" w:hAnchor="page" w:x="1135" w:y="285" w:anchorLock="1"/>
    </w:pPr>
    <w:rPr>
      <w:i/>
    </w:rPr>
  </w:style>
  <w:style w:type="paragraph" w:customStyle="1" w:styleId="MiniTOCTitle">
    <w:name w:val="MiniTOCTitle"/>
    <w:basedOn w:val="Heading4"/>
    <w:rsid w:val="008840BF"/>
    <w:pPr>
      <w:spacing w:before="240"/>
      <w:outlineLvl w:val="9"/>
    </w:pPr>
    <w:rPr>
      <w:noProof/>
      <w:sz w:val="24"/>
    </w:rPr>
  </w:style>
  <w:style w:type="paragraph" w:customStyle="1" w:styleId="MiniTOCItem">
    <w:name w:val="MiniTOCItem"/>
    <w:basedOn w:val="ListBullet"/>
    <w:rsid w:val="008840BF"/>
    <w:pPr>
      <w:numPr>
        <w:numId w:val="0"/>
      </w:numPr>
      <w:tabs>
        <w:tab w:val="right" w:leader="dot" w:pos="6521"/>
      </w:tabs>
      <w:spacing w:before="0" w:after="0"/>
    </w:pPr>
  </w:style>
  <w:style w:type="paragraph" w:customStyle="1" w:styleId="TOFTitle">
    <w:name w:val="TOFTitle"/>
    <w:basedOn w:val="TOCTitle"/>
    <w:rsid w:val="008840BF"/>
  </w:style>
  <w:style w:type="paragraph" w:styleId="TableofFigures">
    <w:name w:val="table of figures"/>
    <w:basedOn w:val="Normal"/>
    <w:next w:val="Normal"/>
    <w:semiHidden/>
    <w:rsid w:val="008840BF"/>
    <w:pPr>
      <w:tabs>
        <w:tab w:val="right" w:leader="dot" w:pos="9072"/>
      </w:tabs>
      <w:ind w:left="970" w:hanging="403"/>
    </w:pPr>
    <w:rPr>
      <w:rFonts w:ascii="Times New Roman" w:hAnsi="Times New Roman"/>
      <w:b/>
    </w:rPr>
  </w:style>
  <w:style w:type="paragraph" w:styleId="ListNumber">
    <w:name w:val="List Number"/>
    <w:basedOn w:val="List"/>
    <w:rsid w:val="008840BF"/>
    <w:pPr>
      <w:numPr>
        <w:numId w:val="11"/>
      </w:numPr>
    </w:pPr>
  </w:style>
  <w:style w:type="character" w:customStyle="1" w:styleId="WingdingSymbols">
    <w:name w:val="Wingding Symbols"/>
    <w:rsid w:val="008840BF"/>
    <w:rPr>
      <w:rFonts w:ascii="Wingdings" w:hAnsi="Wingdings"/>
    </w:rPr>
  </w:style>
  <w:style w:type="paragraph" w:customStyle="1" w:styleId="TableHeading">
    <w:name w:val="Table Heading"/>
    <w:basedOn w:val="HeadingBase"/>
    <w:rsid w:val="008840BF"/>
    <w:pPr>
      <w:keepLines/>
      <w:pBdr>
        <w:bottom w:val="single" w:sz="6" w:space="1" w:color="918585"/>
      </w:pBdr>
      <w:spacing w:before="240"/>
    </w:pPr>
  </w:style>
  <w:style w:type="character" w:customStyle="1" w:styleId="HotSpot">
    <w:name w:val="HotSpot"/>
    <w:rsid w:val="008840BF"/>
    <w:rPr>
      <w:color w:val="0033CC"/>
      <w:u w:val="none"/>
    </w:rPr>
  </w:style>
  <w:style w:type="paragraph" w:customStyle="1" w:styleId="BodyTextRight">
    <w:name w:val="Body Text Right"/>
    <w:basedOn w:val="BodyText"/>
    <w:rsid w:val="008840BF"/>
    <w:pPr>
      <w:spacing w:before="0" w:after="0"/>
      <w:jc w:val="right"/>
    </w:pPr>
  </w:style>
  <w:style w:type="paragraph" w:styleId="Index3">
    <w:name w:val="index 3"/>
    <w:basedOn w:val="ListNumber2"/>
    <w:next w:val="Normal"/>
    <w:semiHidden/>
    <w:rsid w:val="008840BF"/>
    <w:pPr>
      <w:numPr>
        <w:numId w:val="0"/>
      </w:numPr>
      <w:tabs>
        <w:tab w:val="right" w:leader="dot" w:pos="4176"/>
      </w:tabs>
    </w:pPr>
  </w:style>
  <w:style w:type="paragraph" w:styleId="ListNumber2">
    <w:name w:val="List Number 2"/>
    <w:basedOn w:val="List2"/>
    <w:rsid w:val="008840BF"/>
    <w:pPr>
      <w:numPr>
        <w:numId w:val="10"/>
      </w:numPr>
      <w:tabs>
        <w:tab w:val="clear" w:pos="1060"/>
      </w:tabs>
    </w:pPr>
  </w:style>
  <w:style w:type="paragraph" w:customStyle="1" w:styleId="MarginNote">
    <w:name w:val="Margin Note"/>
    <w:basedOn w:val="BodyText"/>
    <w:rsid w:val="00884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0BF"/>
    <w:rPr>
      <w:sz w:val="32"/>
    </w:rPr>
  </w:style>
  <w:style w:type="paragraph" w:customStyle="1" w:styleId="HeadingProcedure">
    <w:name w:val="Heading Procedure"/>
    <w:basedOn w:val="HeadingBase"/>
    <w:next w:val="Normal"/>
    <w:rsid w:val="008840BF"/>
    <w:pPr>
      <w:tabs>
        <w:tab w:val="left" w:pos="0"/>
      </w:tabs>
      <w:spacing w:before="120" w:after="60"/>
    </w:pPr>
    <w:rPr>
      <w:i/>
      <w:color w:val="918585"/>
      <w:sz w:val="22"/>
    </w:rPr>
  </w:style>
  <w:style w:type="paragraph" w:customStyle="1" w:styleId="TableBodyText">
    <w:name w:val="Table Body Text"/>
    <w:basedOn w:val="BodyText"/>
    <w:rsid w:val="008840BF"/>
    <w:pPr>
      <w:spacing w:before="60" w:after="60"/>
    </w:pPr>
  </w:style>
  <w:style w:type="paragraph" w:styleId="ListContinue">
    <w:name w:val="List Continue"/>
    <w:basedOn w:val="List"/>
    <w:rsid w:val="008840BF"/>
    <w:pPr>
      <w:ind w:firstLine="0"/>
    </w:pPr>
  </w:style>
  <w:style w:type="paragraph" w:customStyle="1" w:styleId="ListNote">
    <w:name w:val="List Note"/>
    <w:basedOn w:val="List"/>
    <w:rsid w:val="008840BF"/>
    <w:pPr>
      <w:pBdr>
        <w:top w:val="single" w:sz="6" w:space="2" w:color="918585"/>
        <w:bottom w:val="single" w:sz="6" w:space="2" w:color="918585"/>
      </w:pBdr>
      <w:tabs>
        <w:tab w:val="left" w:pos="1021"/>
      </w:tabs>
      <w:ind w:firstLine="0"/>
    </w:pPr>
  </w:style>
  <w:style w:type="paragraph" w:customStyle="1" w:styleId="Warning">
    <w:name w:val="Warning"/>
    <w:basedOn w:val="BodyText"/>
    <w:rsid w:val="008840BF"/>
    <w:pPr>
      <w:shd w:val="clear" w:color="auto" w:fill="D9D9D9"/>
      <w:tabs>
        <w:tab w:val="left" w:pos="992"/>
      </w:tabs>
      <w:ind w:left="119" w:right="119"/>
    </w:pPr>
    <w:rPr>
      <w:sz w:val="20"/>
    </w:rPr>
  </w:style>
  <w:style w:type="paragraph" w:customStyle="1" w:styleId="MarginIcons">
    <w:name w:val="Margin Icons"/>
    <w:basedOn w:val="BodyText"/>
    <w:rsid w:val="00884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0BF"/>
    <w:rPr>
      <w:rFonts w:ascii="Courier New" w:hAnsi="Courier New"/>
    </w:rPr>
  </w:style>
  <w:style w:type="paragraph" w:customStyle="1" w:styleId="NoteBullet">
    <w:name w:val="Note Bullet"/>
    <w:basedOn w:val="Note"/>
    <w:rsid w:val="008840BF"/>
    <w:pPr>
      <w:tabs>
        <w:tab w:val="clear" w:pos="680"/>
      </w:tabs>
      <w:spacing w:before="60" w:after="60"/>
    </w:pPr>
  </w:style>
  <w:style w:type="paragraph" w:customStyle="1" w:styleId="SubHeading2">
    <w:name w:val="SubHeading2"/>
    <w:basedOn w:val="HeadingBase"/>
    <w:rsid w:val="008840BF"/>
    <w:pPr>
      <w:spacing w:before="240" w:after="60"/>
    </w:pPr>
    <w:rPr>
      <w:sz w:val="20"/>
    </w:rPr>
  </w:style>
  <w:style w:type="paragraph" w:customStyle="1" w:styleId="SubHeading1">
    <w:name w:val="SubHeading1"/>
    <w:basedOn w:val="HeadingBase"/>
    <w:rsid w:val="008840BF"/>
    <w:pPr>
      <w:spacing w:before="240" w:after="60"/>
    </w:pPr>
    <w:rPr>
      <w:color w:val="918585"/>
      <w:sz w:val="22"/>
    </w:rPr>
  </w:style>
  <w:style w:type="paragraph" w:customStyle="1" w:styleId="SideHeading">
    <w:name w:val="Side Heading"/>
    <w:basedOn w:val="HeadingBase"/>
    <w:rsid w:val="00884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0BF"/>
    <w:pPr>
      <w:numPr>
        <w:numId w:val="12"/>
      </w:numPr>
    </w:pPr>
  </w:style>
  <w:style w:type="paragraph" w:styleId="PlainText">
    <w:name w:val="Plain Text"/>
    <w:basedOn w:val="Normal"/>
    <w:link w:val="PlainTextChar"/>
    <w:rsid w:val="008840BF"/>
    <w:rPr>
      <w:sz w:val="20"/>
    </w:rPr>
  </w:style>
  <w:style w:type="character" w:customStyle="1" w:styleId="PlainTextChar">
    <w:name w:val="Plain Text Char"/>
    <w:basedOn w:val="DefaultParagraphFont"/>
    <w:link w:val="PlainText"/>
    <w:rsid w:val="008840BF"/>
    <w:rPr>
      <w:rFonts w:ascii="Courier New" w:eastAsia="Times New Roman" w:hAnsi="Courier New" w:cs="Times New Roman"/>
      <w:sz w:val="20"/>
      <w:szCs w:val="20"/>
      <w:lang w:eastAsia="en-US"/>
    </w:rPr>
  </w:style>
  <w:style w:type="character" w:customStyle="1" w:styleId="MenuOption">
    <w:name w:val="Menu Option"/>
    <w:basedOn w:val="DefaultParagraphFont"/>
    <w:rsid w:val="008840BF"/>
    <w:rPr>
      <w:b/>
      <w:smallCaps/>
    </w:rPr>
  </w:style>
  <w:style w:type="paragraph" w:customStyle="1" w:styleId="TableListNumber">
    <w:name w:val="Table List Number"/>
    <w:basedOn w:val="ListNumber"/>
    <w:rsid w:val="008840BF"/>
    <w:pPr>
      <w:numPr>
        <w:numId w:val="0"/>
      </w:numPr>
    </w:pPr>
  </w:style>
  <w:style w:type="paragraph" w:styleId="TOC4">
    <w:name w:val="toc 4"/>
    <w:basedOn w:val="TOCBase"/>
    <w:next w:val="Normal"/>
    <w:semiHidden/>
    <w:rsid w:val="008840BF"/>
    <w:pPr>
      <w:tabs>
        <w:tab w:val="right" w:leader="dot" w:pos="9071"/>
      </w:tabs>
      <w:ind w:left="1701"/>
    </w:pPr>
  </w:style>
  <w:style w:type="paragraph" w:customStyle="1" w:styleId="ListAlpha">
    <w:name w:val="List Alpha"/>
    <w:basedOn w:val="List"/>
    <w:rsid w:val="008840BF"/>
    <w:pPr>
      <w:numPr>
        <w:numId w:val="9"/>
      </w:numPr>
    </w:pPr>
  </w:style>
  <w:style w:type="paragraph" w:customStyle="1" w:styleId="ListAlpha2">
    <w:name w:val="List Alpha 2"/>
    <w:basedOn w:val="List2"/>
    <w:rsid w:val="008840BF"/>
    <w:pPr>
      <w:numPr>
        <w:numId w:val="8"/>
      </w:numPr>
    </w:pPr>
  </w:style>
  <w:style w:type="paragraph" w:styleId="List2">
    <w:name w:val="List 2"/>
    <w:basedOn w:val="BodyText"/>
    <w:rsid w:val="008840BF"/>
    <w:pPr>
      <w:tabs>
        <w:tab w:val="left" w:pos="680"/>
      </w:tabs>
      <w:spacing w:before="60" w:after="60"/>
      <w:ind w:left="680" w:hanging="340"/>
    </w:pPr>
  </w:style>
  <w:style w:type="paragraph" w:styleId="List3">
    <w:name w:val="List 3"/>
    <w:basedOn w:val="BodyText"/>
    <w:rsid w:val="008840BF"/>
    <w:pPr>
      <w:tabs>
        <w:tab w:val="left" w:pos="1021"/>
      </w:tabs>
      <w:spacing w:before="60" w:after="60"/>
      <w:ind w:left="1020" w:hanging="340"/>
    </w:pPr>
  </w:style>
  <w:style w:type="paragraph" w:styleId="List4">
    <w:name w:val="List 4"/>
    <w:basedOn w:val="BodyText"/>
    <w:rsid w:val="008840BF"/>
    <w:pPr>
      <w:tabs>
        <w:tab w:val="left" w:pos="1361"/>
      </w:tabs>
      <w:spacing w:before="60" w:after="60"/>
      <w:ind w:left="1361" w:hanging="340"/>
    </w:pPr>
  </w:style>
  <w:style w:type="paragraph" w:styleId="List5">
    <w:name w:val="List 5"/>
    <w:basedOn w:val="BodyText"/>
    <w:rsid w:val="008840BF"/>
    <w:pPr>
      <w:tabs>
        <w:tab w:val="left" w:pos="1701"/>
      </w:tabs>
      <w:spacing w:before="60" w:after="60"/>
      <w:ind w:left="1701" w:hanging="340"/>
    </w:pPr>
  </w:style>
  <w:style w:type="paragraph" w:styleId="ListBullet3">
    <w:name w:val="List Bullet 3"/>
    <w:basedOn w:val="List3"/>
    <w:rsid w:val="008840BF"/>
    <w:pPr>
      <w:numPr>
        <w:numId w:val="15"/>
      </w:numPr>
      <w:tabs>
        <w:tab w:val="clear" w:pos="1021"/>
      </w:tabs>
      <w:ind w:left="1037" w:hanging="357"/>
    </w:pPr>
  </w:style>
  <w:style w:type="paragraph" w:styleId="ListBullet4">
    <w:name w:val="List Bullet 4"/>
    <w:basedOn w:val="List4"/>
    <w:rsid w:val="008840BF"/>
    <w:pPr>
      <w:numPr>
        <w:numId w:val="3"/>
      </w:numPr>
    </w:pPr>
  </w:style>
  <w:style w:type="paragraph" w:styleId="ListBullet5">
    <w:name w:val="List Bullet 5"/>
    <w:basedOn w:val="List5"/>
    <w:rsid w:val="008840BF"/>
    <w:pPr>
      <w:numPr>
        <w:numId w:val="4"/>
      </w:numPr>
    </w:pPr>
  </w:style>
  <w:style w:type="paragraph" w:styleId="ListContinue2">
    <w:name w:val="List Continue 2"/>
    <w:basedOn w:val="List2"/>
    <w:rsid w:val="008840BF"/>
    <w:pPr>
      <w:ind w:firstLine="0"/>
    </w:pPr>
  </w:style>
  <w:style w:type="paragraph" w:styleId="ListContinue3">
    <w:name w:val="List Continue 3"/>
    <w:basedOn w:val="List3"/>
    <w:rsid w:val="008840BF"/>
    <w:pPr>
      <w:ind w:left="1021" w:firstLine="0"/>
    </w:pPr>
  </w:style>
  <w:style w:type="paragraph" w:styleId="ListContinue4">
    <w:name w:val="List Continue 4"/>
    <w:basedOn w:val="List4"/>
    <w:rsid w:val="008840BF"/>
    <w:pPr>
      <w:ind w:firstLine="0"/>
    </w:pPr>
  </w:style>
  <w:style w:type="paragraph" w:styleId="ListContinue5">
    <w:name w:val="List Continue 5"/>
    <w:basedOn w:val="List5"/>
    <w:rsid w:val="008840BF"/>
    <w:pPr>
      <w:ind w:firstLine="0"/>
    </w:pPr>
  </w:style>
  <w:style w:type="paragraph" w:styleId="ListNumber3">
    <w:name w:val="List Number 3"/>
    <w:basedOn w:val="List3"/>
    <w:rsid w:val="008840BF"/>
    <w:pPr>
      <w:numPr>
        <w:numId w:val="5"/>
      </w:numPr>
    </w:pPr>
  </w:style>
  <w:style w:type="paragraph" w:styleId="ListNumber4">
    <w:name w:val="List Number 4"/>
    <w:basedOn w:val="List4"/>
    <w:rsid w:val="008840BF"/>
    <w:pPr>
      <w:numPr>
        <w:numId w:val="6"/>
      </w:numPr>
    </w:pPr>
  </w:style>
  <w:style w:type="paragraph" w:styleId="ListNumber5">
    <w:name w:val="List Number 5"/>
    <w:basedOn w:val="List5"/>
    <w:rsid w:val="008840BF"/>
    <w:pPr>
      <w:numPr>
        <w:numId w:val="7"/>
      </w:numPr>
    </w:pPr>
  </w:style>
  <w:style w:type="paragraph" w:styleId="BlockText">
    <w:name w:val="Block Text"/>
    <w:basedOn w:val="Normal"/>
    <w:rsid w:val="008840BF"/>
    <w:pPr>
      <w:spacing w:after="120"/>
      <w:ind w:left="1440" w:right="1440"/>
    </w:pPr>
  </w:style>
  <w:style w:type="character" w:customStyle="1" w:styleId="Subscript">
    <w:name w:val="Subscript"/>
    <w:basedOn w:val="DefaultParagraphFont"/>
    <w:rsid w:val="008840BF"/>
    <w:rPr>
      <w:sz w:val="16"/>
      <w:vertAlign w:val="subscript"/>
    </w:rPr>
  </w:style>
  <w:style w:type="character" w:customStyle="1" w:styleId="Superscript">
    <w:name w:val="Superscript"/>
    <w:basedOn w:val="DefaultParagraphFont"/>
    <w:rsid w:val="008840BF"/>
    <w:rPr>
      <w:sz w:val="16"/>
      <w:vertAlign w:val="superscript"/>
    </w:rPr>
  </w:style>
  <w:style w:type="character" w:customStyle="1" w:styleId="Symbols">
    <w:name w:val="Symbols"/>
    <w:basedOn w:val="DefaultParagraphFont"/>
    <w:rsid w:val="008840BF"/>
    <w:rPr>
      <w:rFonts w:ascii="Symbol" w:hAnsi="Symbol"/>
    </w:rPr>
  </w:style>
  <w:style w:type="character" w:customStyle="1" w:styleId="MenuOptions">
    <w:name w:val="Menu Options"/>
    <w:basedOn w:val="DefaultParagraphFont"/>
    <w:rsid w:val="008840BF"/>
    <w:rPr>
      <w:rFonts w:ascii="Arial Narrow" w:hAnsi="Arial Narrow"/>
      <w:smallCaps/>
    </w:rPr>
  </w:style>
  <w:style w:type="character" w:customStyle="1" w:styleId="Buttons">
    <w:name w:val="Buttons"/>
    <w:basedOn w:val="DefaultParagraphFont"/>
    <w:rsid w:val="008840BF"/>
    <w:rPr>
      <w:b/>
    </w:rPr>
  </w:style>
  <w:style w:type="character" w:customStyle="1" w:styleId="Underlined">
    <w:name w:val="Underlined"/>
    <w:basedOn w:val="DefaultParagraphFont"/>
    <w:rsid w:val="008840BF"/>
    <w:rPr>
      <w:u w:val="single"/>
    </w:rPr>
  </w:style>
  <w:style w:type="paragraph" w:customStyle="1" w:styleId="TableBodyTextRight">
    <w:name w:val="Table Body Text Right"/>
    <w:basedOn w:val="TableBodyText"/>
    <w:rsid w:val="008840BF"/>
    <w:pPr>
      <w:widowControl w:val="0"/>
      <w:autoSpaceDE w:val="0"/>
      <w:autoSpaceDN w:val="0"/>
      <w:adjustRightInd w:val="0"/>
      <w:jc w:val="right"/>
    </w:pPr>
    <w:rPr>
      <w:rFonts w:cs="Arial"/>
      <w:szCs w:val="18"/>
    </w:rPr>
  </w:style>
  <w:style w:type="paragraph" w:customStyle="1" w:styleId="CopyrightText">
    <w:name w:val="Copyright Text"/>
    <w:basedOn w:val="BodyText"/>
    <w:rsid w:val="008840BF"/>
    <w:rPr>
      <w:sz w:val="18"/>
    </w:rPr>
  </w:style>
  <w:style w:type="paragraph" w:customStyle="1" w:styleId="BodySmallRight">
    <w:name w:val="Body Small Right"/>
    <w:basedOn w:val="BodyTextRight"/>
    <w:rsid w:val="008840BF"/>
    <w:rPr>
      <w:sz w:val="18"/>
      <w:szCs w:val="18"/>
    </w:rPr>
  </w:style>
  <w:style w:type="paragraph" w:customStyle="1" w:styleId="MarginEdition">
    <w:name w:val="Margin Edition"/>
    <w:basedOn w:val="MarginNote"/>
    <w:rsid w:val="008840BF"/>
    <w:pPr>
      <w:spacing w:before="0" w:after="0"/>
    </w:pPr>
    <w:rPr>
      <w:rFonts w:ascii="Times New Roman" w:hAnsi="Times New Roman"/>
      <w:color w:val="999999"/>
    </w:rPr>
  </w:style>
  <w:style w:type="paragraph" w:customStyle="1" w:styleId="Spacer">
    <w:name w:val="Spacer"/>
    <w:basedOn w:val="Normal"/>
    <w:rsid w:val="008840BF"/>
    <w:rPr>
      <w:sz w:val="2"/>
      <w:szCs w:val="2"/>
    </w:rPr>
  </w:style>
  <w:style w:type="character" w:customStyle="1" w:styleId="Small">
    <w:name w:val="Small"/>
    <w:basedOn w:val="DefaultParagraphFont"/>
    <w:rsid w:val="008840BF"/>
    <w:rPr>
      <w:sz w:val="16"/>
    </w:rPr>
  </w:style>
  <w:style w:type="paragraph" w:customStyle="1" w:styleId="WideTable">
    <w:name w:val="Wide Table"/>
    <w:basedOn w:val="Normal"/>
    <w:rsid w:val="008840BF"/>
    <w:pPr>
      <w:ind w:left="-1418"/>
    </w:pPr>
    <w:rPr>
      <w:sz w:val="2"/>
      <w:szCs w:val="2"/>
    </w:rPr>
  </w:style>
  <w:style w:type="character" w:styleId="PageNumber">
    <w:name w:val="page number"/>
    <w:basedOn w:val="DefaultParagraphFont"/>
    <w:rsid w:val="008840BF"/>
  </w:style>
  <w:style w:type="paragraph" w:styleId="Quote">
    <w:name w:val="Quote"/>
    <w:basedOn w:val="Heading1"/>
    <w:link w:val="QuoteChar"/>
    <w:qFormat/>
    <w:rsid w:val="008840BF"/>
    <w:rPr>
      <w:b w:val="0"/>
      <w:sz w:val="72"/>
      <w:szCs w:val="72"/>
      <w:lang w:val="en-NZ"/>
    </w:rPr>
  </w:style>
  <w:style w:type="character" w:customStyle="1" w:styleId="QuoteChar">
    <w:name w:val="Quote Char"/>
    <w:basedOn w:val="DefaultParagraphFont"/>
    <w:link w:val="Quote"/>
    <w:rsid w:val="00884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0BF"/>
    <w:pPr>
      <w:pageBreakBefore/>
    </w:pPr>
  </w:style>
  <w:style w:type="paragraph" w:customStyle="1" w:styleId="Border">
    <w:name w:val="Border"/>
    <w:basedOn w:val="Normal"/>
    <w:qFormat/>
    <w:rsid w:val="00884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0BF"/>
    <w:rPr>
      <w:b/>
      <w:bCs/>
      <w:i/>
      <w:iCs/>
      <w:color w:val="auto"/>
    </w:rPr>
  </w:style>
  <w:style w:type="paragraph" w:styleId="IntenseQuote">
    <w:name w:val="Intense Quote"/>
    <w:basedOn w:val="Normal"/>
    <w:next w:val="Normal"/>
    <w:link w:val="IntenseQuoteChar"/>
    <w:uiPriority w:val="30"/>
    <w:qFormat/>
    <w:rsid w:val="00884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0BF"/>
    <w:rPr>
      <w:smallCaps/>
      <w:color w:val="auto"/>
      <w:u w:val="single"/>
    </w:rPr>
  </w:style>
  <w:style w:type="character" w:styleId="IntenseReference">
    <w:name w:val="Intense Reference"/>
    <w:basedOn w:val="DefaultParagraphFont"/>
    <w:uiPriority w:val="32"/>
    <w:qFormat/>
    <w:rsid w:val="008840BF"/>
    <w:rPr>
      <w:b/>
      <w:bCs/>
      <w:smallCaps/>
      <w:color w:val="auto"/>
      <w:spacing w:val="5"/>
      <w:u w:val="single"/>
    </w:rPr>
  </w:style>
  <w:style w:type="paragraph" w:customStyle="1" w:styleId="2ColumnHeading">
    <w:name w:val="2Column Heading"/>
    <w:basedOn w:val="BodyText"/>
    <w:qFormat/>
    <w:rsid w:val="008840BF"/>
    <w:pPr>
      <w:spacing w:after="60"/>
      <w:ind w:left="-2268"/>
    </w:pPr>
    <w:rPr>
      <w:b/>
    </w:rPr>
  </w:style>
  <w:style w:type="paragraph" w:customStyle="1" w:styleId="Heading1TOC">
    <w:name w:val="Heading1 TOC"/>
    <w:basedOn w:val="Normal"/>
    <w:qFormat/>
    <w:rsid w:val="008840BF"/>
    <w:pPr>
      <w:spacing w:before="240" w:after="120"/>
    </w:pPr>
    <w:rPr>
      <w:rFonts w:ascii="Times New Roman" w:hAnsi="Times New Roman"/>
      <w:b/>
      <w:sz w:val="32"/>
    </w:rPr>
  </w:style>
  <w:style w:type="paragraph" w:customStyle="1" w:styleId="Heading2TOC">
    <w:name w:val="Heading2 TOC"/>
    <w:basedOn w:val="Normal"/>
    <w:qFormat/>
    <w:rsid w:val="008840BF"/>
    <w:pPr>
      <w:spacing w:before="240" w:after="60"/>
    </w:pPr>
    <w:rPr>
      <w:rFonts w:ascii="Times New Roman" w:hAnsi="Times New Roman"/>
      <w:b/>
      <w:sz w:val="28"/>
    </w:rPr>
  </w:style>
  <w:style w:type="character" w:customStyle="1" w:styleId="Underline">
    <w:name w:val="Underline"/>
    <w:basedOn w:val="DefaultParagraphFont"/>
    <w:qFormat/>
    <w:rsid w:val="008840BF"/>
    <w:rPr>
      <w:u w:val="single"/>
    </w:rPr>
  </w:style>
  <w:style w:type="paragraph" w:styleId="BalloonText">
    <w:name w:val="Balloon Text"/>
    <w:basedOn w:val="Normal"/>
    <w:link w:val="BalloonTextChar"/>
    <w:rsid w:val="008840BF"/>
    <w:rPr>
      <w:rFonts w:ascii="Tahoma" w:hAnsi="Tahoma" w:cs="Tahoma"/>
      <w:sz w:val="16"/>
      <w:szCs w:val="16"/>
    </w:rPr>
  </w:style>
  <w:style w:type="character" w:customStyle="1" w:styleId="BalloonTextChar">
    <w:name w:val="Balloon Text Char"/>
    <w:basedOn w:val="DefaultParagraphFont"/>
    <w:link w:val="BalloonText"/>
    <w:rsid w:val="00884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0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0BF"/>
    <w:rPr>
      <w:b/>
      <w:color w:val="660033"/>
      <w:spacing w:val="0"/>
    </w:rPr>
  </w:style>
  <w:style w:type="paragraph" w:customStyle="1" w:styleId="Nameditemlist">
    <w:name w:val="Named item list"/>
    <w:basedOn w:val="BodyText"/>
    <w:qFormat/>
    <w:rsid w:val="008840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6225</Characters>
  <Application>Microsoft Office Word</Application>
  <DocSecurity>0</DocSecurity>
  <Lines>180</Lines>
  <Paragraphs>112</Paragraphs>
  <ScaleCrop>false</ScaleCrop>
  <Company>Author-it Software Corporation Ltd.</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SIRXMGT508 Plan and prepare for business sustainability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2012-06-14T07:33:00Z</dcterms:created>
  <dcterms:modified xsi:type="dcterms:W3CDTF">2012-06-14T07:33:00Z</dcterms:modified>
</cp:coreProperties>
</file>