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B47" w:rsidP="006D6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SIRXMER406 Monitor in-store visual merchandising display</w:t>
      </w:r>
      <w:r>
        <w:fldChar w:fldCharType="end"/>
      </w:r>
    </w:p>
    <w:p w:rsidR="006D6B47" w:rsidP="006D6B47">
      <w:pPr>
        <w:pStyle w:val="Version"/>
        <w:sectPr w:rsidSect="001A2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921" w:rsidP="001A2921">
      <w:pPr>
        <w:pStyle w:val="SuperHeading"/>
      </w:pPr>
      <w:r w:rsidRPr="001A2921">
        <w:t>SIRXMER406 Monitor in-store visual merchandising display</w:t>
      </w:r>
    </w:p>
    <w:p w:rsidR="00000000" w:rsidRPr="001A2921" w:rsidP="001A2921">
      <w:pPr>
        <w:pStyle w:val="Heading1"/>
      </w:pPr>
      <w:bookmarkStart w:id="1" w:name="O_394592"/>
      <w:bookmarkEnd w:id="1"/>
      <w:r w:rsidRPr="001A2921">
        <w:t>Modification History</w:t>
      </w:r>
    </w:p>
    <w:p w:rsidR="00000000" w:rsidRPr="001A2921" w:rsidP="001A2921">
      <w:pPr>
        <w:pStyle w:val="BodyText"/>
      </w:pPr>
      <w:r w:rsidRPr="001A2921">
        <w:t>The version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6D6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BodyText"/>
            </w:pPr>
            <w:r w:rsidRPr="001A2921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SpecialBold"/>
              </w:rPr>
              <w:t>Comments</w:t>
            </w:r>
          </w:p>
        </w:tc>
      </w:tr>
      <w:tr w:rsidTr="006D6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t>First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BodyText"/>
            </w:pPr>
            <w:r w:rsidRPr="001A2921">
              <w:t>This is a revised unit, based on and equivalent to SIRXMER003A Monitor in-store vi</w:t>
            </w:r>
            <w:r w:rsidRPr="001A2921">
              <w:t>sual merchandising display.</w:t>
            </w:r>
          </w:p>
        </w:tc>
      </w:tr>
    </w:tbl>
    <w:p w:rsidR="00000000" w:rsidRPr="001A2921" w:rsidP="001A2921">
      <w:pPr>
        <w:pStyle w:val="BodyText"/>
      </w:pP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2" w:name="O_394593"/>
      <w:bookmarkEnd w:id="2"/>
      <w:r w:rsidRPr="001A2921">
        <w:t>Unit Descriptor</w:t>
      </w:r>
    </w:p>
    <w:p w:rsidR="00000000" w:rsidRPr="001A2921" w:rsidP="001A2921">
      <w:pPr>
        <w:pStyle w:val="BodyText"/>
      </w:pPr>
      <w:r w:rsidRPr="001A2921">
        <w:t xml:space="preserve">This unit describes the performance outcomes, skills and knowledge required to interpret organisational visual merchandising plans and manuals and monitor in-store displays to ensure that they </w:t>
      </w:r>
      <w:r w:rsidRPr="001A2921">
        <w:t>reflect and maintain current organisational visual merchandising directions.</w:t>
      </w:r>
    </w:p>
    <w:p w:rsidR="00000000" w:rsidRPr="001A2921" w:rsidP="001A2921">
      <w:pPr>
        <w:pStyle w:val="BodyText"/>
      </w:pPr>
    </w:p>
    <w:p w:rsidR="00000000" w:rsidRPr="001A2921" w:rsidP="001A2921">
      <w:pPr>
        <w:pStyle w:val="BodyText"/>
      </w:pPr>
      <w:r w:rsidRPr="001A2921">
        <w:t>It involves applying fundamental design principles, making decisions with regard to merchandise for display, and ensuring that displays contribute to the visual merchandising sta</w:t>
      </w:r>
      <w:r w:rsidRPr="001A2921">
        <w:t>ndards of the organisation and are constructed and located to ensure customer and staff safety.</w:t>
      </w: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3" w:name="O_394594"/>
      <w:bookmarkEnd w:id="3"/>
      <w:r w:rsidRPr="001A2921">
        <w:t>Application of the Unit</w:t>
      </w:r>
    </w:p>
    <w:p w:rsidR="00000000" w:rsidRPr="001A2921" w:rsidP="001A2921">
      <w:pPr>
        <w:pStyle w:val="BodyText"/>
      </w:pPr>
      <w:r w:rsidRPr="001A2921">
        <w:t>This unit applies to frontline visual merchandising team members and other staff with a responsibility for monitoring d</w:t>
      </w:r>
      <w:r w:rsidRPr="001A2921">
        <w:t>isplays to ensure they reflect and maintain current organisational visual merchandising directions.</w:t>
      </w: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4" w:name="O_394595"/>
      <w:bookmarkEnd w:id="4"/>
      <w:r w:rsidRPr="001A2921">
        <w:t>Licensing/Regulatory Information</w:t>
      </w:r>
    </w:p>
    <w:p w:rsidR="00000000" w:rsidRPr="001A2921" w:rsidP="001A2921">
      <w:pPr>
        <w:pStyle w:val="BodyText"/>
      </w:pPr>
      <w:r w:rsidRPr="001A2921">
        <w:t>No licensing, legislative, regulatory or certification requirements apply to this unit at the time of endo</w:t>
      </w:r>
      <w:r w:rsidRPr="001A2921">
        <w:t>rsement.</w:t>
      </w: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5" w:name="O_394596"/>
      <w:bookmarkEnd w:id="5"/>
      <w:r w:rsidRPr="001A2921">
        <w:t>Pre-Requisites</w:t>
      </w:r>
    </w:p>
    <w:p w:rsidR="00000000" w:rsidRPr="001A2921" w:rsidP="001A2921">
      <w:pPr>
        <w:pStyle w:val="BodyText"/>
      </w:pPr>
      <w:r w:rsidRPr="001A2921">
        <w:t>Nil</w:t>
      </w: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6" w:name="O_394597"/>
      <w:bookmarkEnd w:id="6"/>
      <w:r w:rsidRPr="001A2921">
        <w:t>Employability Skills Information</w:t>
      </w:r>
    </w:p>
    <w:p w:rsidR="00000000" w:rsidRPr="001A2921" w:rsidP="001A2921">
      <w:pPr>
        <w:pStyle w:val="BodyText"/>
      </w:pPr>
      <w:r w:rsidRPr="001A2921">
        <w:t>This unit contains employability skills.</w:t>
      </w: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7" w:name="O_394598"/>
      <w:bookmarkEnd w:id="7"/>
      <w:r w:rsidRPr="001A2921">
        <w:t>Elements and Performance Criteria Pre-Content</w:t>
      </w:r>
    </w:p>
    <w:p w:rsidR="00000000" w:rsidRPr="001A2921" w:rsidP="001A2921">
      <w:pPr>
        <w:pStyle w:val="Heading1"/>
      </w:pPr>
      <w:bookmarkStart w:id="8" w:name="O_394599"/>
      <w:bookmarkEnd w:id="8"/>
      <w:r w:rsidRPr="001A29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D6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"/>
            </w:pPr>
            <w:r w:rsidRPr="001A292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List"/>
              <w:rPr>
                <w:lang w:val="en-NZ"/>
              </w:rPr>
            </w:pPr>
            <w:r w:rsidRPr="001A2921">
              <w:rPr>
                <w:rStyle w:val="SpecialBold"/>
              </w:rPr>
              <w:t>Performance Criteria</w:t>
            </w:r>
          </w:p>
        </w:tc>
      </w:tr>
      <w:tr w:rsidTr="006D6B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t xml:space="preserve">Performance criteria describe the performance needed to demonstrate achievement of the element. Where bold italicised text is used, further information is detailed in </w:t>
            </w:r>
            <w:r w:rsidRPr="001A2921">
              <w:t>the required skills and knowledge section and the range statement. Assessment of performance is to be consistent with the evidence guide.</w:t>
            </w:r>
          </w:p>
        </w:tc>
      </w:tr>
      <w:tr w:rsidTr="006D6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List"/>
              <w:rPr>
                <w:lang w:val="en-NZ"/>
              </w:rPr>
            </w:pPr>
            <w:r w:rsidRPr="001A2921">
              <w:t>1.</w:t>
            </w:r>
            <w:r w:rsidRPr="001A2921">
              <w:tab/>
              <w:t>Interpret a visual merchandising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"/>
            </w:pPr>
            <w:r w:rsidRPr="001A2921">
              <w:t xml:space="preserve">1.1.Identify </w:t>
            </w:r>
            <w:r w:rsidRPr="001A2921">
              <w:rPr>
                <w:rStyle w:val="BoldandItalics"/>
              </w:rPr>
              <w:t>design requirements</w:t>
            </w:r>
            <w:r w:rsidRPr="001A2921">
              <w:t xml:space="preserve"> of visual merchandising plan or manual.</w:t>
            </w:r>
          </w:p>
          <w:p w:rsidR="00000000" w:rsidRPr="001A2921" w:rsidP="001A2921">
            <w:pPr>
              <w:pStyle w:val="List"/>
            </w:pPr>
            <w:r w:rsidRPr="001A2921">
              <w:t xml:space="preserve">1.2.Source </w:t>
            </w:r>
            <w:r w:rsidRPr="001A2921">
              <w:rPr>
                <w:rStyle w:val="BoldandItalics"/>
              </w:rPr>
              <w:t>resources required</w:t>
            </w:r>
            <w:r w:rsidRPr="001A2921">
              <w:t xml:space="preserve"> to implement plan.</w:t>
            </w:r>
          </w:p>
          <w:p w:rsidR="00000000" w:rsidRPr="001A2921" w:rsidP="001A2921">
            <w:pPr>
              <w:pStyle w:val="List"/>
            </w:pPr>
            <w:r w:rsidRPr="001A2921">
              <w:t xml:space="preserve">1.3.Identify </w:t>
            </w:r>
            <w:r w:rsidRPr="001A2921">
              <w:rPr>
                <w:rStyle w:val="BoldandItalics"/>
              </w:rPr>
              <w:t>factors that may affect the plan</w:t>
            </w:r>
            <w:r w:rsidRPr="001A2921">
              <w:t>.</w:t>
            </w:r>
          </w:p>
          <w:p w:rsidR="00000000" w:rsidP="001A2921">
            <w:pPr>
              <w:pStyle w:val="List"/>
              <w:rPr>
                <w:lang w:val="en-NZ"/>
              </w:rPr>
            </w:pPr>
            <w:r w:rsidRPr="001A2921">
              <w:t>1.4.Apply organisation’s visual merchandising standards to the plan.</w:t>
            </w:r>
          </w:p>
        </w:tc>
      </w:tr>
      <w:tr w:rsidTr="006D6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List"/>
              <w:rPr>
                <w:lang w:val="en-NZ"/>
              </w:rPr>
            </w:pPr>
            <w:r w:rsidRPr="001A2921">
              <w:t>2.</w:t>
            </w:r>
            <w:r w:rsidRPr="001A2921">
              <w:tab/>
              <w:t>Monitor display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"/>
            </w:pPr>
            <w:r w:rsidRPr="001A2921">
              <w:t>2.1.Regularly monitor display to ensure it meets the requ</w:t>
            </w:r>
            <w:r w:rsidRPr="001A2921">
              <w:t xml:space="preserve">irements of the </w:t>
            </w:r>
            <w:r w:rsidRPr="001A2921">
              <w:rPr>
                <w:rStyle w:val="BoldandItalics"/>
              </w:rPr>
              <w:t>visual merchandising plan</w:t>
            </w:r>
            <w:r w:rsidRPr="001A2921">
              <w:t>.</w:t>
            </w:r>
          </w:p>
          <w:p w:rsidR="00000000" w:rsidRPr="001A2921" w:rsidP="001A2921">
            <w:pPr>
              <w:pStyle w:val="List"/>
            </w:pPr>
            <w:r w:rsidRPr="001A2921">
              <w:t xml:space="preserve">2.2.Identify </w:t>
            </w:r>
            <w:r w:rsidRPr="001A2921">
              <w:rPr>
                <w:rStyle w:val="BoldandItalics"/>
              </w:rPr>
              <w:t>damage or changes to the display</w:t>
            </w:r>
            <w:r w:rsidRPr="001A2921">
              <w:t>.</w:t>
            </w:r>
          </w:p>
          <w:p w:rsidR="00000000" w:rsidP="001A2921">
            <w:pPr>
              <w:pStyle w:val="List"/>
              <w:rPr>
                <w:lang w:val="en-NZ"/>
              </w:rPr>
            </w:pPr>
            <w:r w:rsidRPr="001A2921">
              <w:t>2.3.Take action to rectify unwanted changes to the display.</w:t>
            </w:r>
          </w:p>
        </w:tc>
      </w:tr>
      <w:tr w:rsidTr="006D6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List"/>
              <w:rPr>
                <w:lang w:val="en-NZ"/>
              </w:rPr>
            </w:pPr>
            <w:r w:rsidRPr="001A2921">
              <w:t>3.</w:t>
            </w:r>
            <w:r w:rsidRPr="001A2921">
              <w:tab/>
              <w:t>Maintain displays in line with organisational requirements and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"/>
            </w:pPr>
            <w:r w:rsidRPr="001A2921">
              <w:t>3.1.Maintain display so that it i</w:t>
            </w:r>
            <w:r w:rsidRPr="001A2921">
              <w:t>s clean and tidy.</w:t>
            </w:r>
          </w:p>
          <w:p w:rsidR="00000000" w:rsidRPr="001A2921" w:rsidP="001A2921">
            <w:pPr>
              <w:pStyle w:val="List"/>
            </w:pPr>
            <w:r w:rsidRPr="001A2921">
              <w:t>3.2.Make additions or changes to display to ensure it consistently adheres to the visual merchandising plan.</w:t>
            </w:r>
          </w:p>
          <w:p w:rsidR="00000000" w:rsidP="001A2921">
            <w:pPr>
              <w:pStyle w:val="List"/>
              <w:rPr>
                <w:lang w:val="en-NZ"/>
              </w:rPr>
            </w:pPr>
            <w:r w:rsidRPr="001A2921">
              <w:t>3.3.Maintain organisation’s requirements for visual merchandising in the display.</w:t>
            </w:r>
          </w:p>
        </w:tc>
      </w:tr>
      <w:tr w:rsidTr="006D6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List"/>
              <w:rPr>
                <w:lang w:val="en-NZ"/>
              </w:rPr>
            </w:pPr>
            <w:r w:rsidRPr="001A2921">
              <w:t>4.</w:t>
            </w:r>
            <w:r w:rsidRPr="001A2921">
              <w:tab/>
            </w:r>
            <w:r w:rsidRPr="001A2921">
              <w:t>Contribute to the visual merchandising standards of the organisation.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"/>
            </w:pPr>
            <w:r w:rsidRPr="001A2921">
              <w:t>4.1.Interpret visual merchandising standards of the organisation.</w:t>
            </w:r>
          </w:p>
          <w:p w:rsidR="00000000" w:rsidRPr="001A2921" w:rsidP="001A2921">
            <w:pPr>
              <w:pStyle w:val="List"/>
            </w:pPr>
            <w:r w:rsidRPr="001A2921">
              <w:t>4.2.Identify opportunities for improving visual merchandising standards.</w:t>
            </w:r>
          </w:p>
          <w:p w:rsidR="00000000" w:rsidRPr="001A2921" w:rsidP="001A2921">
            <w:pPr>
              <w:pStyle w:val="List"/>
            </w:pPr>
            <w:r w:rsidRPr="001A2921">
              <w:t>4.3.Make contributions to the visual merchandis</w:t>
            </w:r>
            <w:r w:rsidRPr="001A2921">
              <w:t>ing standards as appropriate.</w:t>
            </w:r>
          </w:p>
        </w:tc>
      </w:tr>
    </w:tbl>
    <w:p w:rsidR="00000000" w:rsidRPr="001A2921" w:rsidP="001A2921">
      <w:pPr>
        <w:pStyle w:val="List"/>
      </w:pP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9" w:name="O_394600"/>
      <w:bookmarkEnd w:id="9"/>
      <w:r w:rsidRPr="001A2921">
        <w:t>Required Skills and Knowledge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4"/>
      </w:tblGrid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t>This section describes the skills and knowledge required for this unit.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SpecialBold"/>
              </w:rPr>
              <w:t>Required skills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Bullet"/>
            </w:pPr>
            <w:r w:rsidRPr="001A2921">
              <w:t>artistic interpretation skills to create displays according to visual merchandising st</w:t>
            </w:r>
            <w:r w:rsidRPr="001A2921">
              <w:t>andards</w:t>
            </w:r>
          </w:p>
          <w:p w:rsidR="00000000" w:rsidRPr="001A2921" w:rsidP="001A2921">
            <w:pPr>
              <w:pStyle w:val="ListBullet"/>
            </w:pPr>
            <w:r w:rsidRPr="001A2921">
              <w:t>communication skills to share ideas</w:t>
            </w:r>
          </w:p>
          <w:p w:rsidR="00000000" w:rsidRPr="001A2921" w:rsidP="001A2921">
            <w:pPr>
              <w:pStyle w:val="ListBullet"/>
            </w:pPr>
            <w:r w:rsidRPr="001A2921">
              <w:t>creative thinking skills to generate ideas for improving visual merchandising standards</w:t>
            </w:r>
          </w:p>
          <w:p w:rsidR="00000000" w:rsidRPr="001A2921" w:rsidP="001A2921">
            <w:pPr>
              <w:pStyle w:val="ListBullet"/>
            </w:pPr>
            <w:r w:rsidRPr="001A2921">
              <w:t>literacy skills to interpret visual merchandising manuals</w:t>
            </w:r>
          </w:p>
          <w:p w:rsidR="00000000" w:rsidRPr="001A2921" w:rsidP="001A2921">
            <w:pPr>
              <w:pStyle w:val="ListBullet"/>
            </w:pPr>
            <w:r w:rsidRPr="001A2921">
              <w:t>observation skills to identify damage to displays or deviations from visual merchandising standards</w:t>
            </w:r>
          </w:p>
          <w:p w:rsidR="00000000" w:rsidP="001A2921">
            <w:pPr>
              <w:pStyle w:val="ListBullet"/>
              <w:rPr>
                <w:lang w:val="en-NZ"/>
              </w:rPr>
            </w:pPr>
            <w:r w:rsidRPr="001A2921">
              <w:t>practical skills to maintain and update displays according to the visual merchandising plan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SpecialBold"/>
              </w:rPr>
              <w:t>Required knowledge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Bullet"/>
            </w:pPr>
            <w:r w:rsidRPr="001A2921">
              <w:t>basic design principles</w:t>
            </w:r>
          </w:p>
          <w:p w:rsidR="00000000" w:rsidRPr="001A2921" w:rsidP="001A2921">
            <w:pPr>
              <w:pStyle w:val="ListBullet"/>
            </w:pPr>
            <w:r w:rsidRPr="001A2921">
              <w:t>basic principles o</w:t>
            </w:r>
            <w:r w:rsidRPr="001A2921">
              <w:t>f visual merchandising</w:t>
            </w:r>
          </w:p>
          <w:p w:rsidR="00000000" w:rsidRPr="001A2921" w:rsidP="001A2921">
            <w:pPr>
              <w:pStyle w:val="ListBullet"/>
            </w:pPr>
            <w:r w:rsidRPr="001A2921">
              <w:t>work health and safety (WHS) requirements relating to monitoring displays</w:t>
            </w:r>
          </w:p>
          <w:p w:rsidR="00000000" w:rsidRPr="001A2921" w:rsidP="001A2921">
            <w:pPr>
              <w:pStyle w:val="ListBullet"/>
            </w:pPr>
            <w:r w:rsidRPr="001A2921">
              <w:t>organisation’s visual merchandising principles</w:t>
            </w:r>
          </w:p>
          <w:p w:rsidR="00000000" w:rsidRPr="001A2921" w:rsidP="001A2921">
            <w:pPr>
              <w:pStyle w:val="ListBullet"/>
            </w:pPr>
            <w:r w:rsidRPr="001A2921">
              <w:t>resources required to implement visual merchandising plans</w:t>
            </w:r>
          </w:p>
          <w:p w:rsidR="00000000" w:rsidRPr="001A2921" w:rsidP="001A2921">
            <w:pPr>
              <w:pStyle w:val="ListBullet"/>
            </w:pPr>
            <w:r w:rsidRPr="001A2921">
              <w:t>procedures for safe use of tools, equipment and mater</w:t>
            </w:r>
            <w:r w:rsidRPr="001A2921">
              <w:t>ials used in visual merchandising displays</w:t>
            </w:r>
          </w:p>
        </w:tc>
      </w:tr>
    </w:tbl>
    <w:p w:rsidR="00000000" w:rsidRPr="001A2921" w:rsidP="001A2921">
      <w:pPr>
        <w:pStyle w:val="BodyText"/>
      </w:pP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10" w:name="O_394601"/>
      <w:bookmarkEnd w:id="10"/>
      <w:r w:rsidRPr="001A2921">
        <w:t>Evidence Guide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768"/>
      </w:tblGrid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t xml:space="preserve">The evidence guide provides advice on assessment and must be read in conjunction with the performance criteria, required skills and knowledge, </w:t>
            </w:r>
            <w:r w:rsidRPr="001A2921">
              <w:t>range statement and the Assessment Guidelines for the Training Package.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BodyText"/>
            </w:pPr>
            <w:r w:rsidRPr="001A2921">
              <w:t>Evidence of the following is essential:</w:t>
            </w:r>
          </w:p>
          <w:p w:rsidR="00000000" w:rsidRPr="001A2921" w:rsidP="001A2921">
            <w:pPr>
              <w:pStyle w:val="ListBullet"/>
            </w:pPr>
            <w:r w:rsidRPr="001A2921">
              <w:t>interprets and identifies the design requirements of a visual merchandising plan</w:t>
            </w:r>
          </w:p>
          <w:p w:rsidR="00000000" w:rsidRPr="001A2921" w:rsidP="001A2921">
            <w:pPr>
              <w:pStyle w:val="ListBullet"/>
            </w:pPr>
            <w:r w:rsidRPr="001A2921">
              <w:t>monitors the display closely and completes regular maintenance to ensure it meets the requirements of the visual merchandising plan and the organisation’</w:t>
            </w:r>
            <w:r w:rsidRPr="001A2921">
              <w:t>s visual merchandising standards</w:t>
            </w:r>
          </w:p>
          <w:p w:rsidR="00000000" w:rsidP="001A2921">
            <w:pPr>
              <w:pStyle w:val="ListBullet"/>
              <w:rPr>
                <w:lang w:val="en-NZ"/>
              </w:rPr>
            </w:pPr>
            <w:r w:rsidRPr="001A2921">
              <w:t>contributes appropriately to the ongoing development of the organisation’s visual merchandising standards.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BodyText"/>
            </w:pPr>
            <w:r w:rsidRPr="001A2921">
              <w:t>Assessment must ensure access to:</w:t>
            </w:r>
          </w:p>
          <w:p w:rsidR="00000000" w:rsidRPr="001A2921" w:rsidP="001A2921">
            <w:pPr>
              <w:pStyle w:val="ListBullet"/>
            </w:pPr>
            <w:r w:rsidRPr="001A2921">
              <w:t>a real or simulated retail visu</w:t>
            </w:r>
            <w:r w:rsidRPr="001A2921">
              <w:t>al merchandising work environment</w:t>
            </w:r>
          </w:p>
          <w:p w:rsidR="00000000" w:rsidRPr="001A2921" w:rsidP="001A2921">
            <w:pPr>
              <w:pStyle w:val="ListBullet"/>
            </w:pPr>
            <w:r w:rsidRPr="001A2921">
              <w:t>relevant documentation, such as:</w:t>
            </w:r>
          </w:p>
          <w:p w:rsidR="00000000" w:rsidRPr="001A2921" w:rsidP="001A2921">
            <w:pPr>
              <w:pStyle w:val="ListBullet2"/>
            </w:pPr>
            <w:r w:rsidRPr="001A2921">
              <w:t>store policy and procedures manuals</w:t>
            </w:r>
          </w:p>
          <w:p w:rsidR="00000000" w:rsidP="001A2921">
            <w:pPr>
              <w:pStyle w:val="ListBullet2"/>
              <w:rPr>
                <w:lang w:val="en-NZ"/>
              </w:rPr>
            </w:pPr>
            <w:r w:rsidRPr="001A2921">
              <w:t>store visual merchandising standards.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SpecialBold"/>
              </w:rPr>
              <w:t>Method of assessment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BodyText"/>
            </w:pPr>
            <w:r w:rsidRPr="001A2921">
              <w:t>A range of assessment methods should be used to assess practical skills and knowledge. The following examples are appropriate for this unit:</w:t>
            </w:r>
          </w:p>
          <w:p w:rsidR="00000000" w:rsidRPr="001A2921" w:rsidP="001A2921">
            <w:pPr>
              <w:pStyle w:val="ListBullet"/>
            </w:pPr>
            <w:r w:rsidRPr="001A2921">
              <w:t>observation of performance in the workplace</w:t>
            </w:r>
          </w:p>
          <w:p w:rsidR="00000000" w:rsidRPr="001A2921" w:rsidP="001A2921">
            <w:pPr>
              <w:pStyle w:val="ListBullet"/>
            </w:pPr>
            <w:r w:rsidRPr="001A2921">
              <w:t>third-party reports from a supervisor</w:t>
            </w:r>
          </w:p>
          <w:p w:rsidR="00000000" w:rsidRPr="001A2921" w:rsidP="001A2921">
            <w:pPr>
              <w:pStyle w:val="ListBullet"/>
            </w:pPr>
            <w:r w:rsidRPr="001A2921">
              <w:t>customer feedback</w:t>
            </w:r>
          </w:p>
          <w:p w:rsidR="00000000" w:rsidP="001A2921">
            <w:pPr>
              <w:pStyle w:val="ListBullet"/>
              <w:rPr>
                <w:lang w:val="en-NZ"/>
              </w:rPr>
            </w:pPr>
            <w:r w:rsidRPr="001A2921">
              <w:t>answers to questions about specific skills and knowledge.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SpecialBold"/>
              </w:rPr>
              <w:t>Guidance information for assessment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BodyText"/>
            </w:pPr>
            <w:r w:rsidRPr="001A2921">
              <w:t>Holistic assessment with other units relevant to the industry sector, workplace and job role is recommended.</w:t>
            </w:r>
          </w:p>
        </w:tc>
      </w:tr>
    </w:tbl>
    <w:p w:rsidR="00000000" w:rsidRPr="001A2921" w:rsidP="001A2921">
      <w:pPr>
        <w:pStyle w:val="BodyText"/>
      </w:pP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11" w:name="O_394602"/>
      <w:bookmarkEnd w:id="11"/>
      <w:r w:rsidRPr="001A2921">
        <w:t>Range Statement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768"/>
      </w:tblGrid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t>The range stateme</w:t>
            </w:r>
            <w:r w:rsidRPr="001A2921">
              <w:t xml:space="preserve">nt relates to the unit of competency as a whole. It allows for different work environments and situations that may affect performance. Bold italicised wording, if used in the performance criteria, is detailed below. Essential operating conditions that may </w:t>
            </w:r>
            <w:r w:rsidRPr="001A2921">
              <w:t>be present with training and assessment (depending on the work situation, needs of the individual, accessibility of the item, and local industry and regional contexts) may also be included.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BoldandItalics"/>
              </w:rPr>
              <w:t>Design requirements</w:t>
            </w:r>
            <w:r w:rsidRPr="001A2921">
              <w:t xml:space="preserve"> may include: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Bullet"/>
            </w:pPr>
            <w:r w:rsidRPr="001A2921">
              <w:t>colours used</w:t>
            </w:r>
          </w:p>
          <w:p w:rsidR="00000000" w:rsidRPr="001A2921" w:rsidP="001A2921">
            <w:pPr>
              <w:pStyle w:val="ListBullet"/>
            </w:pPr>
            <w:r w:rsidRPr="001A2921">
              <w:t>functionality</w:t>
            </w:r>
          </w:p>
          <w:p w:rsidR="00000000" w:rsidRPr="001A2921" w:rsidP="001A2921">
            <w:pPr>
              <w:pStyle w:val="ListBullet"/>
            </w:pPr>
            <w:r w:rsidRPr="001A2921">
              <w:t>layout of display</w:t>
            </w:r>
          </w:p>
          <w:p w:rsidR="00000000" w:rsidRPr="001A2921" w:rsidP="001A2921">
            <w:pPr>
              <w:pStyle w:val="ListBullet"/>
            </w:pPr>
            <w:r w:rsidRPr="001A2921">
              <w:t>location of display in store</w:t>
            </w:r>
          </w:p>
          <w:p w:rsidR="00000000" w:rsidRPr="001A2921" w:rsidP="001A2921">
            <w:pPr>
              <w:pStyle w:val="ListBullet"/>
            </w:pPr>
            <w:r w:rsidRPr="001A2921">
              <w:t>merchandise for display</w:t>
            </w:r>
          </w:p>
          <w:p w:rsidR="00000000" w:rsidP="001A2921">
            <w:pPr>
              <w:pStyle w:val="ListBullet"/>
              <w:rPr>
                <w:lang w:val="en-NZ"/>
              </w:rPr>
            </w:pPr>
            <w:r w:rsidRPr="001A2921">
              <w:t>size of display.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6"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BoldandItalics"/>
              </w:rPr>
              <w:t xml:space="preserve">Resources required </w:t>
            </w:r>
            <w:r w:rsidRPr="001A2921">
              <w:t>may include: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Bullet"/>
            </w:pPr>
            <w:r w:rsidRPr="001A2921">
              <w:t>fixtures and fittings</w:t>
            </w:r>
          </w:p>
          <w:p w:rsidR="00000000" w:rsidRPr="001A2921" w:rsidP="001A2921">
            <w:pPr>
              <w:pStyle w:val="ListBullet"/>
            </w:pPr>
            <w:r w:rsidRPr="001A2921">
              <w:t>lights</w:t>
            </w:r>
          </w:p>
          <w:p w:rsidR="00000000" w:rsidRPr="001A2921" w:rsidP="001A2921">
            <w:pPr>
              <w:pStyle w:val="ListBullet"/>
            </w:pPr>
            <w:r w:rsidRPr="001A2921">
              <w:t>materials</w:t>
            </w:r>
          </w:p>
          <w:p w:rsidR="00000000" w:rsidRPr="001A2921" w:rsidP="001A2921">
            <w:pPr>
              <w:pStyle w:val="ListBullet"/>
            </w:pPr>
            <w:r w:rsidRPr="001A2921">
              <w:t>people</w:t>
            </w:r>
          </w:p>
          <w:p w:rsidR="00000000" w:rsidRPr="001A2921" w:rsidP="001A2921">
            <w:pPr>
              <w:pStyle w:val="ListBullet"/>
            </w:pPr>
            <w:r w:rsidRPr="001A2921">
              <w:t>supports</w:t>
            </w:r>
          </w:p>
          <w:p w:rsidR="00000000" w:rsidP="001A2921">
            <w:pPr>
              <w:pStyle w:val="ListBullet"/>
              <w:rPr>
                <w:lang w:val="en-NZ"/>
              </w:rPr>
            </w:pPr>
            <w:r w:rsidRPr="001A2921">
              <w:t>time.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BoldandItalics"/>
              </w:rPr>
              <w:t>Factors that may affect the plan</w:t>
            </w:r>
            <w:r w:rsidRPr="001A2921">
              <w:t xml:space="preserve"> may include: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Bullet"/>
            </w:pPr>
            <w:r w:rsidRPr="001A2921">
              <w:t>availability of disp</w:t>
            </w:r>
            <w:r w:rsidRPr="001A2921">
              <w:t>lay stands and structures</w:t>
            </w:r>
          </w:p>
          <w:p w:rsidR="00000000" w:rsidRPr="001A2921" w:rsidP="001A2921">
            <w:pPr>
              <w:pStyle w:val="ListBullet"/>
            </w:pPr>
            <w:r w:rsidRPr="001A2921">
              <w:t>availability of staff</w:t>
            </w:r>
          </w:p>
          <w:p w:rsidR="00000000" w:rsidRPr="001A2921" w:rsidP="001A2921">
            <w:pPr>
              <w:pStyle w:val="ListBullet"/>
            </w:pPr>
            <w:r w:rsidRPr="001A2921">
              <w:t>budget requirements</w:t>
            </w:r>
          </w:p>
          <w:p w:rsidR="00000000" w:rsidRPr="001A2921" w:rsidP="001A2921">
            <w:pPr>
              <w:pStyle w:val="ListBullet"/>
            </w:pPr>
            <w:r w:rsidRPr="001A2921">
              <w:t>merchandise availability</w:t>
            </w:r>
          </w:p>
          <w:p w:rsidR="00000000" w:rsidRPr="001A2921" w:rsidP="001A2921">
            <w:pPr>
              <w:pStyle w:val="ListBullet"/>
            </w:pPr>
            <w:r w:rsidRPr="001A2921">
              <w:t>store promotions</w:t>
            </w:r>
          </w:p>
          <w:p w:rsidR="00000000" w:rsidP="001A2921">
            <w:pPr>
              <w:pStyle w:val="ListBullet"/>
              <w:rPr>
                <w:lang w:val="en-NZ"/>
              </w:rPr>
            </w:pPr>
            <w:r w:rsidRPr="001A2921">
              <w:t>time requirements.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BoldandItalics"/>
              </w:rPr>
              <w:t xml:space="preserve">Visual merchandising plan </w:t>
            </w:r>
            <w:r w:rsidRPr="001A2921">
              <w:t>may include: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Bullet"/>
            </w:pPr>
            <w:r w:rsidRPr="001A2921">
              <w:t>display location</w:t>
            </w:r>
          </w:p>
          <w:p w:rsidR="00000000" w:rsidRPr="001A2921" w:rsidP="001A2921">
            <w:pPr>
              <w:pStyle w:val="ListBullet"/>
            </w:pPr>
            <w:r w:rsidRPr="001A2921">
              <w:t>retail image</w:t>
            </w:r>
          </w:p>
          <w:p w:rsidR="00000000" w:rsidP="001A2921">
            <w:pPr>
              <w:pStyle w:val="ListBullet"/>
              <w:rPr>
                <w:lang w:val="en-NZ"/>
              </w:rPr>
            </w:pPr>
            <w:r w:rsidRPr="001A2921">
              <w:t xml:space="preserve">store plan and design. </w:t>
            </w:r>
          </w:p>
        </w:tc>
      </w:tr>
      <w:tr w:rsidTr="001A2921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21">
            <w:pPr>
              <w:pStyle w:val="BodyText"/>
              <w:rPr>
                <w:lang w:val="en-NZ"/>
              </w:rPr>
            </w:pPr>
            <w:r w:rsidRPr="001A2921">
              <w:rPr>
                <w:rStyle w:val="BoldandItalics"/>
              </w:rPr>
              <w:t>Damage or changes to the display</w:t>
            </w:r>
            <w:r w:rsidRPr="001A2921">
              <w:t xml:space="preserve"> may include: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21" w:rsidP="001A2921">
            <w:pPr>
              <w:pStyle w:val="ListBullet"/>
            </w:pPr>
            <w:r w:rsidRPr="001A2921">
              <w:t>changes in the appearance of the display</w:t>
            </w:r>
          </w:p>
          <w:p w:rsidR="00000000" w:rsidRPr="001A2921" w:rsidP="001A2921">
            <w:pPr>
              <w:pStyle w:val="ListBullet"/>
            </w:pPr>
            <w:r w:rsidRPr="001A2921">
              <w:t>damage to fixtures, fittings or display supports</w:t>
            </w:r>
          </w:p>
          <w:p w:rsidR="00000000" w:rsidRPr="001A2921" w:rsidP="001A2921">
            <w:pPr>
              <w:pStyle w:val="ListBullet"/>
            </w:pPr>
            <w:r w:rsidRPr="001A2921">
              <w:t>damage to items on display.</w:t>
            </w:r>
          </w:p>
        </w:tc>
      </w:tr>
    </w:tbl>
    <w:p w:rsidR="00000000" w:rsidRPr="001A2921" w:rsidP="001A2921">
      <w:pPr>
        <w:pStyle w:val="BodyText"/>
      </w:pP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12" w:name="O_394603"/>
      <w:bookmarkEnd w:id="12"/>
      <w:r w:rsidRPr="001A2921">
        <w:t>Unit Sector(s)</w:t>
      </w:r>
    </w:p>
    <w:p w:rsidR="00000000" w:rsidRPr="001A2921" w:rsidP="001A2921">
      <w:pPr>
        <w:pStyle w:val="BodyText"/>
      </w:pPr>
      <w:r w:rsidRPr="001A2921">
        <w:t>Cross-Sector</w:t>
      </w:r>
    </w:p>
    <w:p w:rsidR="00000000" w:rsidRPr="001A2921" w:rsidP="001A2921">
      <w:pPr>
        <w:pStyle w:val="AllowPageBreak"/>
      </w:pPr>
    </w:p>
    <w:p w:rsidR="00000000" w:rsidRPr="001A2921" w:rsidP="001A2921">
      <w:pPr>
        <w:pStyle w:val="Heading1"/>
      </w:pPr>
      <w:bookmarkStart w:id="13" w:name="O_394604"/>
      <w:bookmarkEnd w:id="13"/>
      <w:r w:rsidRPr="001A2921">
        <w:t>Competency Field</w:t>
      </w:r>
    </w:p>
    <w:p w:rsidR="00000000" w:rsidRPr="001A2921" w:rsidP="001A2921">
      <w:pPr>
        <w:pStyle w:val="BodyText"/>
      </w:pPr>
      <w:r w:rsidRPr="001A2921">
        <w:t>Merchandising</w:t>
      </w:r>
    </w:p>
    <w:p w:rsidR="00000000" w:rsidRPr="001A2921" w:rsidP="001A2921"/>
    <w:sectPr w:rsidSect="001A29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21" w:rsidRPr="006D6B47" w:rsidP="006D6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47" w:rsidP="001A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B47" w:rsidP="001A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D6B47" w:rsidP="001A2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21" w:rsidRPr="006D6B47" w:rsidP="006D6B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47" w:rsidRPr="002D2AF8" w:rsidP="001A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SIRXMER406 Monitor in-store visual merchandising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6D6B47" w:rsidP="001A2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38F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1AC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58B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921"/>
  </w:style>
  <w:style w:type="character" w:customStyle="1" w:styleId="Heading1Char">
    <w:name w:val="Heading 1 Char"/>
    <w:basedOn w:val="DefaultParagraphFont"/>
    <w:link w:val="Heading1"/>
    <w:rsid w:val="001A2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9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9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29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9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921"/>
    <w:rPr>
      <w:b/>
      <w:spacing w:val="0"/>
    </w:rPr>
  </w:style>
  <w:style w:type="paragraph" w:styleId="ListBullet2">
    <w:name w:val="List Bullet 2"/>
    <w:basedOn w:val="List2"/>
    <w:rsid w:val="001A29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2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A292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2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9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2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921"/>
    <w:rPr>
      <w:i/>
    </w:rPr>
  </w:style>
  <w:style w:type="paragraph" w:styleId="Caption">
    <w:name w:val="caption"/>
    <w:basedOn w:val="BodyText"/>
    <w:next w:val="Normal"/>
    <w:qFormat/>
    <w:rsid w:val="001A2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921"/>
  </w:style>
  <w:style w:type="paragraph" w:styleId="TableofFigures">
    <w:name w:val="table of figures"/>
    <w:basedOn w:val="Normal"/>
    <w:next w:val="Normal"/>
    <w:semiHidden/>
    <w:rsid w:val="001A2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921"/>
    <w:pPr>
      <w:numPr>
        <w:numId w:val="11"/>
      </w:numPr>
    </w:pPr>
  </w:style>
  <w:style w:type="character" w:customStyle="1" w:styleId="WingdingSymbols">
    <w:name w:val="Wingding Symbols"/>
    <w:rsid w:val="001A2921"/>
    <w:rPr>
      <w:rFonts w:ascii="Wingdings" w:hAnsi="Wingdings"/>
    </w:rPr>
  </w:style>
  <w:style w:type="paragraph" w:customStyle="1" w:styleId="TableHeading">
    <w:name w:val="Table Heading"/>
    <w:basedOn w:val="HeadingBase"/>
    <w:rsid w:val="001A2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921"/>
    <w:rPr>
      <w:color w:val="0033CC"/>
      <w:u w:val="none"/>
    </w:rPr>
  </w:style>
  <w:style w:type="paragraph" w:customStyle="1" w:styleId="BodyTextRight">
    <w:name w:val="Body Text Right"/>
    <w:basedOn w:val="BodyText"/>
    <w:rsid w:val="001A2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921"/>
    <w:rPr>
      <w:sz w:val="32"/>
    </w:rPr>
  </w:style>
  <w:style w:type="paragraph" w:customStyle="1" w:styleId="HeadingProcedure">
    <w:name w:val="Heading Procedure"/>
    <w:basedOn w:val="HeadingBase"/>
    <w:next w:val="Normal"/>
    <w:rsid w:val="001A2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921"/>
    <w:pPr>
      <w:spacing w:before="60" w:after="60"/>
    </w:pPr>
  </w:style>
  <w:style w:type="paragraph" w:styleId="ListContinue">
    <w:name w:val="List Continue"/>
    <w:basedOn w:val="List"/>
    <w:rsid w:val="001A2921"/>
    <w:pPr>
      <w:ind w:firstLine="0"/>
    </w:pPr>
  </w:style>
  <w:style w:type="paragraph" w:customStyle="1" w:styleId="ListNote">
    <w:name w:val="List Note"/>
    <w:basedOn w:val="List"/>
    <w:rsid w:val="001A2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921"/>
    <w:rPr>
      <w:rFonts w:ascii="Courier New" w:hAnsi="Courier New"/>
    </w:rPr>
  </w:style>
  <w:style w:type="paragraph" w:customStyle="1" w:styleId="NoteBullet">
    <w:name w:val="Note Bullet"/>
    <w:basedOn w:val="Note"/>
    <w:rsid w:val="001A2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9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2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921"/>
    <w:rPr>
      <w:b/>
      <w:smallCaps/>
    </w:rPr>
  </w:style>
  <w:style w:type="paragraph" w:customStyle="1" w:styleId="TableListNumber">
    <w:name w:val="Table List Number"/>
    <w:basedOn w:val="ListNumber"/>
    <w:rsid w:val="001A2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921"/>
    <w:pPr>
      <w:numPr>
        <w:numId w:val="9"/>
      </w:numPr>
    </w:pPr>
  </w:style>
  <w:style w:type="paragraph" w:customStyle="1" w:styleId="ListAlpha2">
    <w:name w:val="List Alpha 2"/>
    <w:basedOn w:val="List2"/>
    <w:rsid w:val="001A2921"/>
    <w:pPr>
      <w:numPr>
        <w:numId w:val="8"/>
      </w:numPr>
    </w:pPr>
  </w:style>
  <w:style w:type="paragraph" w:styleId="List2">
    <w:name w:val="List 2"/>
    <w:basedOn w:val="BodyText"/>
    <w:rsid w:val="001A2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9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921"/>
    <w:pPr>
      <w:numPr>
        <w:numId w:val="4"/>
      </w:numPr>
    </w:pPr>
  </w:style>
  <w:style w:type="paragraph" w:styleId="ListContinue2">
    <w:name w:val="List Continue 2"/>
    <w:basedOn w:val="List2"/>
    <w:rsid w:val="001A2921"/>
    <w:pPr>
      <w:ind w:firstLine="0"/>
    </w:pPr>
  </w:style>
  <w:style w:type="paragraph" w:styleId="ListContinue3">
    <w:name w:val="List Continue 3"/>
    <w:basedOn w:val="List3"/>
    <w:rsid w:val="001A2921"/>
    <w:pPr>
      <w:ind w:left="1021" w:firstLine="0"/>
    </w:pPr>
  </w:style>
  <w:style w:type="paragraph" w:styleId="ListContinue4">
    <w:name w:val="List Continue 4"/>
    <w:basedOn w:val="List4"/>
    <w:rsid w:val="001A2921"/>
    <w:pPr>
      <w:ind w:firstLine="0"/>
    </w:pPr>
  </w:style>
  <w:style w:type="paragraph" w:styleId="ListContinue5">
    <w:name w:val="List Continue 5"/>
    <w:basedOn w:val="List5"/>
    <w:rsid w:val="001A2921"/>
    <w:pPr>
      <w:ind w:firstLine="0"/>
    </w:pPr>
  </w:style>
  <w:style w:type="paragraph" w:styleId="ListNumber3">
    <w:name w:val="List Number 3"/>
    <w:basedOn w:val="List3"/>
    <w:rsid w:val="001A2921"/>
    <w:pPr>
      <w:numPr>
        <w:numId w:val="5"/>
      </w:numPr>
    </w:pPr>
  </w:style>
  <w:style w:type="paragraph" w:styleId="ListNumber4">
    <w:name w:val="List Number 4"/>
    <w:basedOn w:val="List4"/>
    <w:rsid w:val="001A2921"/>
    <w:pPr>
      <w:numPr>
        <w:numId w:val="6"/>
      </w:numPr>
    </w:pPr>
  </w:style>
  <w:style w:type="paragraph" w:styleId="ListNumber5">
    <w:name w:val="List Number 5"/>
    <w:basedOn w:val="List5"/>
    <w:rsid w:val="001A2921"/>
    <w:pPr>
      <w:numPr>
        <w:numId w:val="7"/>
      </w:numPr>
    </w:pPr>
  </w:style>
  <w:style w:type="paragraph" w:styleId="BlockText">
    <w:name w:val="Block Text"/>
    <w:basedOn w:val="Normal"/>
    <w:rsid w:val="001A2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921"/>
    <w:rPr>
      <w:sz w:val="16"/>
      <w:vertAlign w:val="superscript"/>
    </w:rPr>
  </w:style>
  <w:style w:type="character" w:customStyle="1" w:styleId="Symbols">
    <w:name w:val="Symbols"/>
    <w:basedOn w:val="DefaultParagraphFont"/>
    <w:rsid w:val="001A2921"/>
    <w:rPr>
      <w:rFonts w:ascii="Symbol" w:hAnsi="Symbol"/>
    </w:rPr>
  </w:style>
  <w:style w:type="character" w:customStyle="1" w:styleId="MenuOptions">
    <w:name w:val="Menu Options"/>
    <w:basedOn w:val="DefaultParagraphFont"/>
    <w:rsid w:val="001A2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921"/>
    <w:rPr>
      <w:b/>
    </w:rPr>
  </w:style>
  <w:style w:type="character" w:customStyle="1" w:styleId="Underlined">
    <w:name w:val="Underlined"/>
    <w:basedOn w:val="DefaultParagraphFont"/>
    <w:rsid w:val="001A2921"/>
    <w:rPr>
      <w:u w:val="single"/>
    </w:rPr>
  </w:style>
  <w:style w:type="paragraph" w:customStyle="1" w:styleId="TableBodyTextRight">
    <w:name w:val="Table Body Text Right"/>
    <w:basedOn w:val="TableBodyText"/>
    <w:rsid w:val="001A2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921"/>
    <w:rPr>
      <w:sz w:val="18"/>
    </w:rPr>
  </w:style>
  <w:style w:type="paragraph" w:customStyle="1" w:styleId="BodySmallRight">
    <w:name w:val="Body Small Right"/>
    <w:basedOn w:val="BodyTextRight"/>
    <w:rsid w:val="001A2921"/>
    <w:rPr>
      <w:sz w:val="18"/>
      <w:szCs w:val="18"/>
    </w:rPr>
  </w:style>
  <w:style w:type="paragraph" w:customStyle="1" w:styleId="MarginEdition">
    <w:name w:val="Margin Edition"/>
    <w:basedOn w:val="MarginNote"/>
    <w:rsid w:val="001A2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921"/>
    <w:rPr>
      <w:sz w:val="2"/>
      <w:szCs w:val="2"/>
    </w:rPr>
  </w:style>
  <w:style w:type="character" w:customStyle="1" w:styleId="Small">
    <w:name w:val="Small"/>
    <w:basedOn w:val="DefaultParagraphFont"/>
    <w:rsid w:val="001A2921"/>
    <w:rPr>
      <w:sz w:val="16"/>
    </w:rPr>
  </w:style>
  <w:style w:type="paragraph" w:customStyle="1" w:styleId="WideTable">
    <w:name w:val="Wide Table"/>
    <w:basedOn w:val="Normal"/>
    <w:rsid w:val="001A2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921"/>
  </w:style>
  <w:style w:type="paragraph" w:styleId="Quote">
    <w:name w:val="Quote"/>
    <w:basedOn w:val="Heading1"/>
    <w:link w:val="QuoteChar"/>
    <w:qFormat/>
    <w:rsid w:val="001A2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921"/>
    <w:pPr>
      <w:pageBreakBefore/>
    </w:pPr>
  </w:style>
  <w:style w:type="paragraph" w:customStyle="1" w:styleId="Border">
    <w:name w:val="Border"/>
    <w:basedOn w:val="Normal"/>
    <w:qFormat/>
    <w:rsid w:val="001A2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921"/>
    <w:rPr>
      <w:u w:val="single"/>
    </w:rPr>
  </w:style>
  <w:style w:type="paragraph" w:styleId="BalloonText">
    <w:name w:val="Balloon Text"/>
    <w:basedOn w:val="Normal"/>
    <w:link w:val="BalloonTextChar"/>
    <w:rsid w:val="001A2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9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9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5817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SIRXMER406 Monitor in-store visual merchandising display</dc:title>
  <dc:subject>Approved</dc:subject>
  <dc:creator>Service Skills Australia</dc:creator>
  <cp:keywords>Release: 1</cp:keywords>
  <dc:description>Review Date: 12 April 2008</dc:description>
  <cp:lastModifiedBy>TPCMS</cp:lastModifiedBy>
  <cp:revision>3</cp:revision>
  <dcterms:created xsi:type="dcterms:W3CDTF">2016-08-21T23:38:00Z</dcterms:created>
  <dcterms:modified xsi:type="dcterms:W3CDTF">2016-08-21T23:38:00Z</dcterms:modified>
</cp:coreProperties>
</file>