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D82" w:rsidP="00E30D82">
      <w:pPr>
        <w:pStyle w:val="Title"/>
      </w:pPr>
      <w:bookmarkStart w:id="0" w:name="_GoBack"/>
      <w:bookmarkEnd w:id="0"/>
      <w:r>
        <w:fldChar w:fldCharType="begin"/>
      </w:r>
      <w:r>
        <w:instrText xml:space="preserve"> TITLE   \* MERGEFORMAT </w:instrText>
      </w:r>
      <w:r>
        <w:fldChar w:fldCharType="separate"/>
      </w:r>
      <w:r>
        <w:t>SIRXMER303 Coordinate merchandise presentation</w:t>
      </w:r>
      <w:r>
        <w:fldChar w:fldCharType="end"/>
      </w:r>
    </w:p>
    <w:p w:rsidR="00E30D82" w:rsidP="00E30D82">
      <w:pPr>
        <w:pStyle w:val="Version"/>
        <w:sectPr w:rsidSect="004F38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87A" w:rsidP="004F387A">
      <w:pPr>
        <w:pStyle w:val="SuperHeading"/>
      </w:pPr>
      <w:r w:rsidRPr="004F387A">
        <w:t>SIRXMER303 Coordinate merchandise presentation</w:t>
      </w:r>
    </w:p>
    <w:p w:rsidR="00000000" w:rsidRPr="004F387A" w:rsidP="004F387A">
      <w:pPr>
        <w:pStyle w:val="Heading1"/>
      </w:pPr>
      <w:bookmarkStart w:id="1" w:name="O_394547"/>
      <w:bookmarkEnd w:id="1"/>
      <w:r w:rsidRPr="004F387A">
        <w:t>Modification History</w:t>
      </w:r>
    </w:p>
    <w:p w:rsidR="00000000" w:rsidRPr="004F387A" w:rsidP="004F387A">
      <w:pPr>
        <w:pStyle w:val="BodyText"/>
      </w:pPr>
      <w:r w:rsidRPr="004F387A">
        <w:t>The version details of this endorsed unit are in the table below. The latest infor</w:t>
      </w:r>
      <w:r w:rsidRPr="004F387A">
        <w:t>mation is at the top.</w:t>
      </w:r>
    </w:p>
    <w:tbl>
      <w:tblPr>
        <w:tblW w:w="0" w:type="auto"/>
        <w:tblCellMar>
          <w:left w:w="62" w:type="dxa"/>
          <w:right w:w="62" w:type="dxa"/>
        </w:tblCellMar>
        <w:tblLook w:val="0000"/>
      </w:tblPr>
      <w:tblGrid>
        <w:gridCol w:w="4609"/>
        <w:gridCol w:w="4587"/>
      </w:tblGrid>
      <w:tr w:rsidTr="00E30D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87A" w:rsidP="004F387A">
            <w:pPr>
              <w:pStyle w:val="BodyText"/>
            </w:pPr>
            <w:r w:rsidRPr="004F387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87A">
            <w:pPr>
              <w:pStyle w:val="BodyText"/>
              <w:rPr>
                <w:lang w:val="en-NZ"/>
              </w:rPr>
            </w:pPr>
            <w:r w:rsidRPr="004F387A">
              <w:rPr>
                <w:rStyle w:val="SpecialBold"/>
              </w:rPr>
              <w:t>Comments</w:t>
            </w:r>
          </w:p>
        </w:tc>
      </w:tr>
      <w:tr w:rsidTr="00E30D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387A">
            <w:pPr>
              <w:pStyle w:val="BodyText"/>
              <w:rPr>
                <w:lang w:val="en-NZ"/>
              </w:rPr>
            </w:pPr>
            <w:r w:rsidRPr="004F387A">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387A" w:rsidP="004F387A">
            <w:pPr>
              <w:pStyle w:val="BodyText"/>
            </w:pPr>
            <w:r w:rsidRPr="004F387A">
              <w:t>This is a revised unit, based on and equivalent to SIRXMER002A Coordinate merchandise presentation.</w:t>
            </w:r>
          </w:p>
        </w:tc>
      </w:tr>
    </w:tbl>
    <w:p w:rsidR="00000000" w:rsidRPr="004F387A" w:rsidP="004F387A">
      <w:pPr>
        <w:pStyle w:val="BodyText"/>
      </w:pPr>
    </w:p>
    <w:p w:rsidR="00000000" w:rsidRPr="004F387A" w:rsidP="004F387A">
      <w:pPr>
        <w:pStyle w:val="AllowPageBreak"/>
      </w:pPr>
    </w:p>
    <w:p w:rsidR="00000000" w:rsidRPr="004F387A" w:rsidP="004F387A">
      <w:pPr>
        <w:pStyle w:val="Heading1"/>
      </w:pPr>
      <w:bookmarkStart w:id="2" w:name="O_394548"/>
      <w:bookmarkEnd w:id="2"/>
      <w:r w:rsidRPr="004F387A">
        <w:t>Unit Descriptor</w:t>
      </w:r>
    </w:p>
    <w:p w:rsidR="00000000" w:rsidRPr="004F387A" w:rsidP="004F387A">
      <w:pPr>
        <w:pStyle w:val="BodyText"/>
      </w:pPr>
      <w:r w:rsidRPr="004F387A">
        <w:t>This unit describes the performance outcomes, skills and knowledge required to apply knowledge of store merchandising and pricing policy and standards to support and coordinate relevant frontline staff members and ensure that they arrange, present and labe</w:t>
      </w:r>
      <w:r w:rsidRPr="004F387A">
        <w:t xml:space="preserve">l or price merchandise according to store requirements. </w:t>
      </w:r>
    </w:p>
    <w:p w:rsidR="00000000" w:rsidRPr="004F387A" w:rsidP="004F387A">
      <w:pPr>
        <w:pStyle w:val="BodyText"/>
      </w:pPr>
    </w:p>
    <w:p w:rsidR="00000000" w:rsidRPr="004F387A" w:rsidP="004F387A">
      <w:pPr>
        <w:pStyle w:val="BodyText"/>
      </w:pPr>
      <w:r w:rsidRPr="004F387A">
        <w:t>It also involves informing staff of store merchandise presentation requirements for sales, promotions and special events, and providing feedback to management in regard to improvement of store marke</w:t>
      </w:r>
      <w:r w:rsidRPr="004F387A">
        <w:t>ting and promotional activities.</w:t>
      </w:r>
    </w:p>
    <w:p w:rsidR="00000000" w:rsidRPr="004F387A" w:rsidP="004F387A">
      <w:pPr>
        <w:pStyle w:val="AllowPageBreak"/>
      </w:pPr>
    </w:p>
    <w:p w:rsidR="00000000" w:rsidRPr="004F387A" w:rsidP="004F387A">
      <w:pPr>
        <w:pStyle w:val="Heading1"/>
      </w:pPr>
      <w:bookmarkStart w:id="3" w:name="O_394549"/>
      <w:bookmarkEnd w:id="3"/>
      <w:r w:rsidRPr="004F387A">
        <w:t>Application of the Unit</w:t>
      </w:r>
    </w:p>
    <w:p w:rsidR="00000000" w:rsidRPr="004F387A" w:rsidP="004F387A">
      <w:pPr>
        <w:pStyle w:val="BodyText"/>
      </w:pPr>
      <w:r w:rsidRPr="004F387A">
        <w:t>This unit applies to frontline visual merchandisers who supervise sales and other staff implementing and maintaining displays according to store merchandising standards.</w:t>
      </w:r>
    </w:p>
    <w:p w:rsidR="00000000" w:rsidRPr="004F387A" w:rsidP="004F387A">
      <w:pPr>
        <w:pStyle w:val="AllowPageBreak"/>
      </w:pPr>
    </w:p>
    <w:p w:rsidR="00000000" w:rsidRPr="004F387A" w:rsidP="004F387A">
      <w:pPr>
        <w:pStyle w:val="Heading1"/>
      </w:pPr>
      <w:bookmarkStart w:id="4" w:name="O_394550"/>
      <w:bookmarkEnd w:id="4"/>
      <w:r w:rsidRPr="004F387A">
        <w:t>Licensing/Regulatory Information</w:t>
      </w:r>
    </w:p>
    <w:p w:rsidR="00000000" w:rsidRPr="004F387A" w:rsidP="004F387A">
      <w:pPr>
        <w:pStyle w:val="BodyText"/>
      </w:pPr>
      <w:r w:rsidRPr="004F387A">
        <w:t>No licensing, legislative, regulatory or certification requirements apply to this unit at the time of endorsement.</w:t>
      </w:r>
    </w:p>
    <w:p w:rsidR="00000000" w:rsidRPr="004F387A" w:rsidP="004F387A">
      <w:pPr>
        <w:pStyle w:val="AllowPageBreak"/>
      </w:pPr>
    </w:p>
    <w:p w:rsidR="00000000" w:rsidRPr="004F387A" w:rsidP="004F387A">
      <w:pPr>
        <w:pStyle w:val="Heading1"/>
      </w:pPr>
      <w:bookmarkStart w:id="5" w:name="O_394551"/>
      <w:bookmarkEnd w:id="5"/>
      <w:r w:rsidRPr="004F387A">
        <w:t>Pre-Requisites</w:t>
      </w:r>
    </w:p>
    <w:p w:rsidR="00000000" w:rsidRPr="004F387A" w:rsidP="004F387A">
      <w:pPr>
        <w:pStyle w:val="BodyText"/>
      </w:pPr>
      <w:r w:rsidRPr="004F387A">
        <w:t>Nil</w:t>
      </w:r>
    </w:p>
    <w:p w:rsidR="00000000" w:rsidRPr="004F387A" w:rsidP="004F387A">
      <w:pPr>
        <w:pStyle w:val="AllowPageBreak"/>
      </w:pPr>
    </w:p>
    <w:p w:rsidR="00000000" w:rsidRPr="004F387A" w:rsidP="004F387A">
      <w:pPr>
        <w:pStyle w:val="Heading1"/>
      </w:pPr>
      <w:bookmarkStart w:id="6" w:name="O_394552"/>
      <w:bookmarkEnd w:id="6"/>
      <w:r w:rsidRPr="004F387A">
        <w:t>Employability Skills Information</w:t>
      </w:r>
    </w:p>
    <w:p w:rsidR="00000000" w:rsidRPr="004F387A" w:rsidP="004F387A">
      <w:pPr>
        <w:pStyle w:val="BodyText"/>
      </w:pPr>
      <w:r w:rsidRPr="004F387A">
        <w:t>This unit contain</w:t>
      </w:r>
      <w:r w:rsidRPr="004F387A">
        <w:t>s employability skills.</w:t>
      </w:r>
    </w:p>
    <w:p w:rsidR="00000000" w:rsidRPr="004F387A" w:rsidP="004F387A">
      <w:pPr>
        <w:pStyle w:val="AllowPageBreak"/>
      </w:pPr>
    </w:p>
    <w:p w:rsidR="00000000" w:rsidRPr="004F387A" w:rsidP="004F387A">
      <w:pPr>
        <w:pStyle w:val="Heading1"/>
      </w:pPr>
      <w:bookmarkStart w:id="7" w:name="O_394553"/>
      <w:bookmarkEnd w:id="7"/>
      <w:r w:rsidRPr="004F387A">
        <w:t>Elements and Performance Criteria Pre-Content</w:t>
      </w:r>
    </w:p>
    <w:p w:rsidR="00000000" w:rsidRPr="004F387A" w:rsidP="004F387A">
      <w:pPr>
        <w:pStyle w:val="Heading1"/>
      </w:pPr>
      <w:bookmarkStart w:id="8" w:name="O_394554"/>
      <w:bookmarkEnd w:id="8"/>
      <w:r w:rsidRPr="004F387A">
        <w:t>Elements and Performance Criteria</w:t>
      </w:r>
    </w:p>
    <w:tbl>
      <w:tblPr>
        <w:tblW w:w="0" w:type="auto"/>
        <w:tblCellMar>
          <w:left w:w="62" w:type="dxa"/>
          <w:right w:w="62" w:type="dxa"/>
        </w:tblCellMar>
        <w:tblLook w:val="0000"/>
      </w:tblPr>
      <w:tblGrid>
        <w:gridCol w:w="3967"/>
        <w:gridCol w:w="5229"/>
      </w:tblGrid>
      <w:tr w:rsidTr="00E30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387A" w:rsidP="004F387A">
            <w:pPr>
              <w:pStyle w:val="BodyText"/>
            </w:pPr>
            <w:r w:rsidRPr="004F387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SpecialBold"/>
              </w:rPr>
              <w:t>Performance Criteria</w:t>
            </w:r>
          </w:p>
        </w:tc>
      </w:tr>
      <w:tr w:rsidTr="00E30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t>Perfo</w:t>
            </w:r>
            <w:r w:rsidRPr="004F387A">
              <w:t>rmance criteria describe the performance needed to demonstrate achievement of the element. Where bold italicised text is used, further information is detailed in the required skills and knowledge section and the range statement. Assessment of performance i</w:t>
            </w:r>
            <w:r w:rsidRPr="004F387A">
              <w:t>s to be consistent with the evidence guide.</w:t>
            </w:r>
          </w:p>
        </w:tc>
      </w:tr>
      <w:tr w:rsidTr="00E30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87A">
            <w:pPr>
              <w:pStyle w:val="List"/>
              <w:rPr>
                <w:lang w:val="en-NZ"/>
              </w:rPr>
            </w:pPr>
            <w:r w:rsidRPr="004F387A">
              <w:t>1.</w:t>
            </w:r>
            <w:r w:rsidRPr="004F387A">
              <w:tab/>
              <w:t>Instruct and coordinate staff.</w:t>
            </w:r>
          </w:p>
        </w:tc>
        <w:tc>
          <w:tcPr>
            <w:tcW w:w="0" w:type="auto"/>
            <w:tcBorders>
              <w:top w:val="nil"/>
              <w:left w:val="nil"/>
              <w:bottom w:val="nil"/>
              <w:right w:val="nil"/>
            </w:tcBorders>
            <w:tcMar>
              <w:top w:w="0" w:type="dxa"/>
              <w:left w:w="62" w:type="dxa"/>
              <w:bottom w:w="0" w:type="dxa"/>
              <w:right w:w="62" w:type="dxa"/>
            </w:tcMar>
          </w:tcPr>
          <w:p w:rsidR="00000000" w:rsidRPr="004F387A" w:rsidP="004F387A">
            <w:pPr>
              <w:pStyle w:val="List"/>
            </w:pPr>
            <w:r w:rsidRPr="004F387A">
              <w:t xml:space="preserve">1.1.Communicate and demonstrate store </w:t>
            </w:r>
            <w:r w:rsidRPr="004F387A">
              <w:rPr>
                <w:rStyle w:val="BoldandItalics"/>
              </w:rPr>
              <w:t>display standards and requirements</w:t>
            </w:r>
            <w:r w:rsidRPr="004F387A">
              <w:t xml:space="preserve"> to</w:t>
            </w:r>
            <w:r w:rsidRPr="004F387A">
              <w:rPr>
                <w:rStyle w:val="BoldandItalics"/>
              </w:rPr>
              <w:t xml:space="preserve"> staff</w:t>
            </w:r>
            <w:r w:rsidRPr="004F387A">
              <w:t>.</w:t>
            </w:r>
          </w:p>
          <w:p w:rsidR="00000000" w:rsidRPr="004F387A" w:rsidP="004F387A">
            <w:pPr>
              <w:pStyle w:val="List"/>
            </w:pPr>
            <w:r w:rsidRPr="004F387A">
              <w:t>1.2.Identify occurrence and timing of promotions and special events and inform staff.</w:t>
            </w:r>
          </w:p>
          <w:p w:rsidR="00000000" w:rsidRPr="004F387A" w:rsidP="004F387A">
            <w:pPr>
              <w:pStyle w:val="List"/>
            </w:pPr>
            <w:r w:rsidRPr="004F387A">
              <w:t>1.3.Iden</w:t>
            </w:r>
            <w:r w:rsidRPr="004F387A">
              <w:t>tify items to be advertised or promoted, according to store merchandising policy and inform staff.</w:t>
            </w:r>
          </w:p>
          <w:p w:rsidR="00000000" w:rsidP="004F387A">
            <w:pPr>
              <w:pStyle w:val="List"/>
              <w:rPr>
                <w:lang w:val="en-NZ"/>
              </w:rPr>
            </w:pPr>
            <w:r w:rsidRPr="004F387A">
              <w:t>1.4.Identify appropriate timing for dismantling and disposing of displays and inform staff.</w:t>
            </w:r>
          </w:p>
        </w:tc>
      </w:tr>
      <w:tr w:rsidTr="00E30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87A">
            <w:pPr>
              <w:pStyle w:val="List"/>
              <w:rPr>
                <w:lang w:val="en-NZ"/>
              </w:rPr>
            </w:pPr>
            <w:r w:rsidRPr="004F387A">
              <w:t>2.</w:t>
            </w:r>
            <w:r w:rsidRPr="004F387A">
              <w:tab/>
              <w:t>Supervise construction and maintenance of presentations.</w:t>
            </w:r>
          </w:p>
        </w:tc>
        <w:tc>
          <w:tcPr>
            <w:tcW w:w="0" w:type="auto"/>
            <w:tcBorders>
              <w:top w:val="nil"/>
              <w:left w:val="nil"/>
              <w:bottom w:val="nil"/>
              <w:right w:val="nil"/>
            </w:tcBorders>
            <w:tcMar>
              <w:top w:w="0" w:type="dxa"/>
              <w:left w:w="62" w:type="dxa"/>
              <w:bottom w:w="0" w:type="dxa"/>
              <w:right w:w="62" w:type="dxa"/>
            </w:tcMar>
          </w:tcPr>
          <w:p w:rsidR="00000000" w:rsidRPr="004F387A" w:rsidP="004F387A">
            <w:pPr>
              <w:pStyle w:val="List"/>
            </w:pPr>
            <w:r w:rsidRPr="004F387A">
              <w:t>2.1.</w:t>
            </w:r>
            <w:r w:rsidRPr="004F387A">
              <w:t>Plan and coordinate promotions and special events as directed by management.</w:t>
            </w:r>
          </w:p>
          <w:p w:rsidR="00000000" w:rsidRPr="004F387A" w:rsidP="004F387A">
            <w:pPr>
              <w:pStyle w:val="List"/>
            </w:pPr>
            <w:r w:rsidRPr="004F387A">
              <w:t>2.2.Plan and supervise construction and maintenance of</w:t>
            </w:r>
            <w:r w:rsidRPr="004F387A">
              <w:rPr>
                <w:rStyle w:val="BoldandItalics"/>
              </w:rPr>
              <w:t xml:space="preserve"> displays</w:t>
            </w:r>
            <w:r w:rsidRPr="004F387A">
              <w:t xml:space="preserve"> in order to achieve balance and visual impact.</w:t>
            </w:r>
          </w:p>
          <w:p w:rsidR="00000000" w:rsidRPr="004F387A" w:rsidP="004F387A">
            <w:pPr>
              <w:pStyle w:val="List"/>
            </w:pPr>
            <w:r w:rsidRPr="004F387A">
              <w:t xml:space="preserve">2.3.Ensure product or service </w:t>
            </w:r>
            <w:r w:rsidRPr="004F387A">
              <w:rPr>
                <w:rStyle w:val="BoldandItalics"/>
              </w:rPr>
              <w:t>display information</w:t>
            </w:r>
            <w:r w:rsidRPr="004F387A">
              <w:t xml:space="preserve"> accurately depicts</w:t>
            </w:r>
            <w:r w:rsidRPr="004F387A">
              <w:t xml:space="preserve"> product or service being promoted.</w:t>
            </w:r>
          </w:p>
          <w:p w:rsidR="00000000" w:rsidRPr="004F387A" w:rsidP="004F387A">
            <w:pPr>
              <w:pStyle w:val="List"/>
            </w:pPr>
            <w:r w:rsidRPr="004F387A">
              <w:t xml:space="preserve">2.4.Ensure displays are completed according to required time schedule, with minimum disruption to </w:t>
            </w:r>
            <w:r w:rsidRPr="004F387A">
              <w:rPr>
                <w:rStyle w:val="BoldandItalics"/>
              </w:rPr>
              <w:t>customer</w:t>
            </w:r>
            <w:r w:rsidRPr="004F387A">
              <w:t xml:space="preserve"> service and traffic flow.</w:t>
            </w:r>
          </w:p>
          <w:p w:rsidR="00000000" w:rsidRPr="004F387A" w:rsidP="004F387A">
            <w:pPr>
              <w:pStyle w:val="List"/>
            </w:pPr>
            <w:r w:rsidRPr="004F387A">
              <w:t>2.5.Ensure displays are constructed and maintained in a safe and secure manner.</w:t>
            </w:r>
          </w:p>
          <w:p w:rsidR="00000000" w:rsidP="004F387A">
            <w:pPr>
              <w:pStyle w:val="List"/>
              <w:rPr>
                <w:lang w:val="en-NZ"/>
              </w:rPr>
            </w:pPr>
            <w:r w:rsidRPr="004F387A">
              <w:t>2.6.Reg</w:t>
            </w:r>
            <w:r w:rsidRPr="004F387A">
              <w:t>ularly monitor replenishment of merchandise and rotation of stock on store displays and take action as required.</w:t>
            </w:r>
          </w:p>
        </w:tc>
      </w:tr>
      <w:tr w:rsidTr="00E30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87A">
            <w:pPr>
              <w:pStyle w:val="List"/>
              <w:rPr>
                <w:lang w:val="en-NZ"/>
              </w:rPr>
            </w:pPr>
            <w:r w:rsidRPr="004F387A">
              <w:t>3.</w:t>
            </w:r>
            <w:r w:rsidRPr="004F387A">
              <w:tab/>
              <w:t>Implement merchandise pricing.</w:t>
            </w:r>
          </w:p>
        </w:tc>
        <w:tc>
          <w:tcPr>
            <w:tcW w:w="0" w:type="auto"/>
            <w:tcBorders>
              <w:top w:val="nil"/>
              <w:left w:val="nil"/>
              <w:bottom w:val="nil"/>
              <w:right w:val="nil"/>
            </w:tcBorders>
            <w:tcMar>
              <w:top w:w="0" w:type="dxa"/>
              <w:left w:w="62" w:type="dxa"/>
              <w:bottom w:w="0" w:type="dxa"/>
              <w:right w:w="62" w:type="dxa"/>
            </w:tcMar>
          </w:tcPr>
          <w:p w:rsidR="00000000" w:rsidRPr="004F387A" w:rsidP="004F387A">
            <w:pPr>
              <w:pStyle w:val="List"/>
            </w:pPr>
            <w:r w:rsidRPr="004F387A">
              <w:t>3.1.Implement store policy and procedures in regard to pricing and ticketing.</w:t>
            </w:r>
          </w:p>
          <w:p w:rsidR="00000000" w:rsidRPr="004F387A" w:rsidP="004F387A">
            <w:pPr>
              <w:pStyle w:val="List"/>
            </w:pPr>
            <w:r w:rsidRPr="004F387A">
              <w:t>3.2.Identify current prices for products and services and amend according to store policy.</w:t>
            </w:r>
          </w:p>
          <w:p w:rsidR="00000000" w:rsidP="004F387A">
            <w:pPr>
              <w:pStyle w:val="List"/>
              <w:rPr>
                <w:lang w:val="en-NZ"/>
              </w:rPr>
            </w:pPr>
            <w:r w:rsidRPr="004F387A">
              <w:t>3.3.Inform team members of price changes and current pricing policies.</w:t>
            </w:r>
          </w:p>
        </w:tc>
      </w:tr>
      <w:tr w:rsidTr="00E30D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87A">
            <w:pPr>
              <w:pStyle w:val="List"/>
              <w:rPr>
                <w:lang w:val="en-NZ"/>
              </w:rPr>
            </w:pPr>
            <w:r w:rsidRPr="004F387A">
              <w:t>4.</w:t>
            </w:r>
            <w:r w:rsidRPr="004F387A">
              <w:tab/>
              <w:t xml:space="preserve">Review merchandise presentations. </w:t>
            </w:r>
          </w:p>
        </w:tc>
        <w:tc>
          <w:tcPr>
            <w:tcW w:w="0" w:type="auto"/>
            <w:tcBorders>
              <w:top w:val="nil"/>
              <w:left w:val="nil"/>
              <w:bottom w:val="nil"/>
              <w:right w:val="nil"/>
            </w:tcBorders>
            <w:tcMar>
              <w:top w:w="0" w:type="dxa"/>
              <w:left w:w="62" w:type="dxa"/>
              <w:bottom w:w="0" w:type="dxa"/>
              <w:right w:w="62" w:type="dxa"/>
            </w:tcMar>
          </w:tcPr>
          <w:p w:rsidR="00000000" w:rsidRPr="004F387A" w:rsidP="004F387A">
            <w:pPr>
              <w:pStyle w:val="List"/>
            </w:pPr>
            <w:r w:rsidRPr="004F387A">
              <w:t>4.1.Evaluate promotions or special events against sales</w:t>
            </w:r>
            <w:r w:rsidRPr="004F387A">
              <w:t xml:space="preserve"> turnover and store presentation standards.</w:t>
            </w:r>
          </w:p>
          <w:p w:rsidR="00000000" w:rsidRPr="004F387A" w:rsidP="004F387A">
            <w:pPr>
              <w:pStyle w:val="List"/>
            </w:pPr>
            <w:r w:rsidRPr="004F387A">
              <w:t xml:space="preserve">4.2.Evaluate merchandise presentation against sales </w:t>
            </w:r>
            <w:r w:rsidRPr="004F387A">
              <w:t>turnover and store presentation standards.</w:t>
            </w:r>
          </w:p>
          <w:p w:rsidR="00000000" w:rsidRPr="004F387A" w:rsidP="004F387A">
            <w:pPr>
              <w:pStyle w:val="List"/>
            </w:pPr>
            <w:r w:rsidRPr="004F387A">
              <w:t>4.3.Provide management with feedback in regard to improvement of store marketing and promotional activities.</w:t>
            </w:r>
          </w:p>
        </w:tc>
      </w:tr>
    </w:tbl>
    <w:p w:rsidR="00000000" w:rsidRPr="004F387A" w:rsidP="004F387A">
      <w:pPr>
        <w:pStyle w:val="BodyText"/>
      </w:pPr>
    </w:p>
    <w:p w:rsidR="00000000" w:rsidRPr="004F387A" w:rsidP="004F387A">
      <w:pPr>
        <w:pStyle w:val="AllowPageBreak"/>
      </w:pPr>
    </w:p>
    <w:p w:rsidR="00000000" w:rsidRPr="004F387A" w:rsidP="004F387A">
      <w:pPr>
        <w:pStyle w:val="Heading1"/>
      </w:pPr>
      <w:bookmarkStart w:id="9" w:name="O_394555"/>
      <w:bookmarkEnd w:id="9"/>
      <w:r w:rsidRPr="004F387A">
        <w:t>Required Skills and Knowledge</w:t>
      </w:r>
    </w:p>
    <w:tbl>
      <w:tblPr>
        <w:tblW w:w="0" w:type="auto"/>
        <w:tblLayout w:type="fixed"/>
        <w:tblCellMar>
          <w:left w:w="62" w:type="dxa"/>
          <w:right w:w="62" w:type="dxa"/>
        </w:tblCellMar>
        <w:tblLook w:val="0000"/>
      </w:tblPr>
      <w:tblGrid>
        <w:gridCol w:w="8930"/>
      </w:tblGrid>
      <w:tr w:rsidTr="004F387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t>This section describes the skills and knowledge required for this unit.</w:t>
            </w:r>
          </w:p>
        </w:tc>
      </w:tr>
      <w:tr w:rsidTr="004F387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SpecialBold"/>
              </w:rPr>
              <w:t>Required skills</w:t>
            </w:r>
          </w:p>
        </w:tc>
      </w:tr>
      <w:tr w:rsidTr="004F387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4F387A" w:rsidP="004F387A">
            <w:pPr>
              <w:pStyle w:val="ListBullet"/>
            </w:pPr>
            <w:r w:rsidRPr="004F387A">
              <w:t>communication and interpersonal skills to:</w:t>
            </w:r>
          </w:p>
          <w:p w:rsidR="00000000" w:rsidRPr="004F387A" w:rsidP="004F387A">
            <w:pPr>
              <w:pStyle w:val="ListBullet2"/>
            </w:pPr>
            <w:r w:rsidRPr="004F387A">
              <w:t>give instructions</w:t>
            </w:r>
          </w:p>
          <w:p w:rsidR="00000000" w:rsidRPr="004F387A" w:rsidP="004F387A">
            <w:pPr>
              <w:pStyle w:val="ListBullet2"/>
            </w:pPr>
            <w:r w:rsidRPr="004F387A">
              <w:t>provide feedback to management through clear and direct communication</w:t>
            </w:r>
          </w:p>
          <w:p w:rsidR="00000000" w:rsidRPr="004F387A" w:rsidP="004F387A">
            <w:pPr>
              <w:pStyle w:val="ListBullet2"/>
            </w:pPr>
            <w:r w:rsidRPr="004F387A">
              <w:t>provide information to staff</w:t>
            </w:r>
          </w:p>
          <w:p w:rsidR="00000000" w:rsidRPr="004F387A" w:rsidP="004F387A">
            <w:pPr>
              <w:pStyle w:val="ListBullet2"/>
            </w:pPr>
            <w:r w:rsidRPr="004F387A">
              <w:t>share information</w:t>
            </w:r>
          </w:p>
          <w:p w:rsidR="00000000" w:rsidRPr="004F387A" w:rsidP="004F387A">
            <w:pPr>
              <w:pStyle w:val="ListBullet2"/>
            </w:pPr>
            <w:r w:rsidRPr="004F387A">
              <w:t>use and interpret non-verbal communication</w:t>
            </w:r>
          </w:p>
          <w:p w:rsidR="00000000" w:rsidRPr="004F387A" w:rsidP="004F387A">
            <w:pPr>
              <w:pStyle w:val="ListBullet2"/>
            </w:pPr>
            <w:r w:rsidRPr="004F387A">
              <w:t>use language and concepts appropriate to cultural differences</w:t>
            </w:r>
          </w:p>
          <w:p w:rsidR="00000000" w:rsidRPr="004F387A" w:rsidP="004F387A">
            <w:pPr>
              <w:pStyle w:val="ListBullet"/>
            </w:pPr>
            <w:r w:rsidRPr="004F387A">
              <w:t>literacy and numeracy skills to:</w:t>
            </w:r>
          </w:p>
          <w:p w:rsidR="00000000" w:rsidRPr="004F387A" w:rsidP="004F387A">
            <w:pPr>
              <w:pStyle w:val="ListBullet2"/>
            </w:pPr>
            <w:r w:rsidRPr="004F387A">
              <w:t>prepare machine or manual labels and tickets</w:t>
            </w:r>
          </w:p>
          <w:p w:rsidR="00000000" w:rsidRPr="004F387A" w:rsidP="004F387A">
            <w:pPr>
              <w:pStyle w:val="ListBullet2"/>
            </w:pPr>
            <w:r w:rsidRPr="004F387A">
              <w:t>present and price merchandise</w:t>
            </w:r>
          </w:p>
          <w:p w:rsidR="00000000" w:rsidRPr="004F387A" w:rsidP="004F387A">
            <w:pPr>
              <w:pStyle w:val="ListBullet2"/>
            </w:pPr>
            <w:r w:rsidRPr="004F387A">
              <w:t>read and interpret store policies and procedures</w:t>
            </w:r>
          </w:p>
          <w:p w:rsidR="00000000" w:rsidRPr="004F387A" w:rsidP="004F387A">
            <w:pPr>
              <w:pStyle w:val="ListBullet"/>
            </w:pPr>
            <w:r w:rsidRPr="004F387A">
              <w:t>observation skills to assess display and presentation compliance with visual merchandising standards</w:t>
            </w:r>
          </w:p>
          <w:p w:rsidR="00000000" w:rsidRPr="004F387A" w:rsidP="004F387A">
            <w:pPr>
              <w:pStyle w:val="ListBullet"/>
            </w:pPr>
            <w:r w:rsidRPr="004F387A">
              <w:t xml:space="preserve">technology skills to operate </w:t>
            </w:r>
            <w:r w:rsidRPr="004F387A">
              <w:t>and maintain electronic labelling and ticketing equipment</w:t>
            </w:r>
          </w:p>
          <w:p w:rsidR="00000000" w:rsidRPr="004F387A" w:rsidP="004F387A">
            <w:pPr>
              <w:pStyle w:val="ListBullet"/>
            </w:pPr>
            <w:r w:rsidRPr="004F387A">
              <w:t>team leadership skills to:</w:t>
            </w:r>
          </w:p>
          <w:p w:rsidR="00000000" w:rsidRPr="004F387A" w:rsidP="004F387A">
            <w:pPr>
              <w:pStyle w:val="ListBullet2"/>
            </w:pPr>
            <w:r w:rsidRPr="004F387A">
              <w:t>instruct and support staff</w:t>
            </w:r>
          </w:p>
          <w:p w:rsidR="00000000" w:rsidP="004F387A">
            <w:pPr>
              <w:pStyle w:val="ListBullet2"/>
              <w:rPr>
                <w:lang w:val="en-NZ"/>
              </w:rPr>
            </w:pPr>
            <w:r w:rsidRPr="004F387A">
              <w:t>supervise staff activities</w:t>
            </w:r>
          </w:p>
        </w:tc>
      </w:tr>
      <w:tr w:rsidTr="004F387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SpecialBold"/>
              </w:rPr>
              <w:t>Required knowledge</w:t>
            </w:r>
          </w:p>
        </w:tc>
      </w:tr>
      <w:tr w:rsidTr="004F387A">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4F387A" w:rsidP="004F387A">
            <w:pPr>
              <w:pStyle w:val="ListBullet"/>
            </w:pPr>
            <w:r w:rsidRPr="004F387A">
              <w:t>availability and use of materials</w:t>
            </w:r>
          </w:p>
          <w:p w:rsidR="00000000" w:rsidRPr="004F387A" w:rsidP="004F387A">
            <w:pPr>
              <w:pStyle w:val="ListBullet"/>
            </w:pPr>
            <w:r w:rsidRPr="004F387A">
              <w:t>correct storage procedures for labelling and ticketing equipment and materials</w:t>
            </w:r>
          </w:p>
          <w:p w:rsidR="00000000" w:rsidRPr="004F387A" w:rsidP="004F387A">
            <w:pPr>
              <w:pStyle w:val="ListBullet"/>
            </w:pPr>
            <w:r w:rsidRPr="004F387A">
              <w:t>load-bearing capacity of fixtures and display areas</w:t>
            </w:r>
          </w:p>
          <w:p w:rsidR="00000000" w:rsidRPr="004F387A" w:rsidP="004F387A">
            <w:pPr>
              <w:pStyle w:val="ListBullet"/>
            </w:pPr>
            <w:r w:rsidRPr="004F387A">
              <w:t>location of display areas</w:t>
            </w:r>
          </w:p>
          <w:p w:rsidR="00000000" w:rsidRPr="004F387A" w:rsidP="004F387A">
            <w:pPr>
              <w:pStyle w:val="ListBullet"/>
            </w:pPr>
            <w:r w:rsidRPr="004F387A">
              <w:t>manufacturer specifications for the use of electronic labelling and ticketing equipment</w:t>
            </w:r>
          </w:p>
          <w:p w:rsidR="00000000" w:rsidRPr="004F387A" w:rsidP="004F387A">
            <w:pPr>
              <w:pStyle w:val="ListBullet"/>
            </w:pPr>
            <w:r w:rsidRPr="004F387A">
              <w:t xml:space="preserve">occurrence </w:t>
            </w:r>
            <w:r w:rsidRPr="004F387A">
              <w:t>and timing of store promotions, including advertising, catalogues and special offers</w:t>
            </w:r>
          </w:p>
          <w:p w:rsidR="00000000" w:rsidRPr="004F387A" w:rsidP="004F387A">
            <w:pPr>
              <w:pStyle w:val="ListBullet"/>
            </w:pPr>
            <w:r w:rsidRPr="004F387A">
              <w:t>pricing procedures, including GST requirements</w:t>
            </w:r>
          </w:p>
          <w:p w:rsidR="00000000" w:rsidRPr="004F387A" w:rsidP="004F387A">
            <w:pPr>
              <w:pStyle w:val="ListBullet"/>
            </w:pPr>
            <w:r w:rsidRPr="004F387A">
              <w:t>principles and techniques of interpersonal communication skills</w:t>
            </w:r>
          </w:p>
          <w:p w:rsidR="00000000" w:rsidRPr="004F387A" w:rsidP="004F387A">
            <w:pPr>
              <w:pStyle w:val="ListBullet"/>
            </w:pPr>
            <w:r w:rsidRPr="004F387A">
              <w:t>principles of display and design</w:t>
            </w:r>
          </w:p>
          <w:p w:rsidR="00000000" w:rsidRPr="004F387A" w:rsidP="004F387A">
            <w:pPr>
              <w:pStyle w:val="ListBullet"/>
            </w:pPr>
            <w:r w:rsidRPr="004F387A">
              <w:t>procedure for accessing inf</w:t>
            </w:r>
            <w:r w:rsidRPr="004F387A">
              <w:t>ormation and implementing price changes</w:t>
            </w:r>
          </w:p>
          <w:p w:rsidR="00000000" w:rsidRPr="004F387A" w:rsidP="004F387A">
            <w:pPr>
              <w:pStyle w:val="ListBullet"/>
            </w:pPr>
            <w:r w:rsidRPr="004F387A">
              <w:t>relevant industry codes of practice relating to coordinating merchandise presentation</w:t>
            </w:r>
          </w:p>
          <w:p w:rsidR="00000000" w:rsidRPr="004F387A" w:rsidP="004F387A">
            <w:pPr>
              <w:pStyle w:val="ListBullet"/>
            </w:pPr>
            <w:r w:rsidRPr="004F387A">
              <w:t>relevant legislation and statutory requirements relating to coordinating merchandise presentation, including Australian Consumer L</w:t>
            </w:r>
            <w:r w:rsidRPr="004F387A">
              <w:t>aw</w:t>
            </w:r>
          </w:p>
          <w:p w:rsidR="00000000" w:rsidRPr="004F387A" w:rsidP="004F387A">
            <w:pPr>
              <w:pStyle w:val="ListBullet"/>
            </w:pPr>
            <w:r w:rsidRPr="004F387A">
              <w:t>relevant work health and safety (WHS) legislation and codes of practice</w:t>
            </w:r>
          </w:p>
          <w:p w:rsidR="00000000" w:rsidRPr="004F387A" w:rsidP="004F387A">
            <w:pPr>
              <w:pStyle w:val="ListBullet"/>
            </w:pPr>
            <w:r w:rsidRPr="004F387A">
              <w:t>store policies and procedures in regard to:</w:t>
            </w:r>
          </w:p>
          <w:p w:rsidR="00000000" w:rsidRPr="004F387A" w:rsidP="004F387A">
            <w:pPr>
              <w:pStyle w:val="ListBullet2"/>
            </w:pPr>
            <w:r w:rsidRPr="004F387A">
              <w:t>efficient use of resources</w:t>
            </w:r>
          </w:p>
          <w:p w:rsidR="00000000" w:rsidRPr="004F387A" w:rsidP="004F387A">
            <w:pPr>
              <w:pStyle w:val="ListBullet2"/>
            </w:pPr>
            <w:r w:rsidRPr="004F387A">
              <w:t>merchandise range</w:t>
            </w:r>
          </w:p>
          <w:p w:rsidR="00000000" w:rsidRPr="004F387A" w:rsidP="004F387A">
            <w:pPr>
              <w:pStyle w:val="ListBullet2"/>
            </w:pPr>
            <w:r w:rsidRPr="004F387A">
              <w:t>merchandising, pricing and ticketing</w:t>
            </w:r>
          </w:p>
          <w:p w:rsidR="00000000" w:rsidRPr="004F387A" w:rsidP="004F387A">
            <w:pPr>
              <w:pStyle w:val="ListBullet2"/>
            </w:pPr>
            <w:r w:rsidRPr="004F387A">
              <w:t>minimum stock levels required</w:t>
            </w:r>
          </w:p>
          <w:p w:rsidR="00000000" w:rsidRPr="004F387A" w:rsidP="004F387A">
            <w:pPr>
              <w:pStyle w:val="ListBullet2"/>
            </w:pPr>
            <w:r w:rsidRPr="004F387A">
              <w:t>stock rotation and replenishment</w:t>
            </w:r>
          </w:p>
          <w:p w:rsidR="00000000" w:rsidRPr="004F387A" w:rsidP="004F387A">
            <w:pPr>
              <w:pStyle w:val="ListBullet2"/>
            </w:pPr>
            <w:r w:rsidRPr="004F387A">
              <w:t>storage of stock</w:t>
            </w:r>
          </w:p>
          <w:p w:rsidR="00000000" w:rsidRPr="004F387A" w:rsidP="004F387A">
            <w:pPr>
              <w:pStyle w:val="ListBullet"/>
            </w:pPr>
            <w:r w:rsidRPr="004F387A">
              <w:t>store promotional themes</w:t>
            </w:r>
          </w:p>
        </w:tc>
      </w:tr>
    </w:tbl>
    <w:p w:rsidR="00000000" w:rsidRPr="004F387A" w:rsidP="004F387A">
      <w:pPr>
        <w:pStyle w:val="BodyText"/>
      </w:pPr>
    </w:p>
    <w:p w:rsidR="00000000" w:rsidRPr="004F387A" w:rsidP="004F387A">
      <w:pPr>
        <w:pStyle w:val="AllowPageBreak"/>
      </w:pPr>
    </w:p>
    <w:p w:rsidR="00000000" w:rsidRPr="004F387A" w:rsidP="004F387A">
      <w:pPr>
        <w:pStyle w:val="Heading1"/>
      </w:pPr>
      <w:bookmarkStart w:id="10" w:name="O_394556"/>
      <w:bookmarkEnd w:id="10"/>
      <w:r w:rsidRPr="004F387A">
        <w:t>Evidence Guide</w:t>
      </w:r>
    </w:p>
    <w:tbl>
      <w:tblPr>
        <w:tblW w:w="0" w:type="auto"/>
        <w:tblLayout w:type="fixed"/>
        <w:tblCellMar>
          <w:left w:w="62" w:type="dxa"/>
          <w:right w:w="62" w:type="dxa"/>
        </w:tblCellMar>
        <w:tblLook w:val="0000"/>
      </w:tblPr>
      <w:tblGrid>
        <w:gridCol w:w="2523"/>
        <w:gridCol w:w="6407"/>
      </w:tblGrid>
      <w:tr w:rsidTr="004F387A">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t xml:space="preserve">The evidence guide provides advice on assessment and must be read in conjunction with the performance criteria, required skills and knowledge, </w:t>
            </w:r>
            <w:r w:rsidRPr="004F387A">
              <w:t>range statement and the Assessment Guidelines for the Training Package.</w:t>
            </w:r>
          </w:p>
        </w:tc>
      </w:tr>
      <w:tr w:rsidTr="004F387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SpecialBold"/>
              </w:rPr>
              <w:t>Critical aspects for assessment and evidence required to demonstrate competency in this unit</w:t>
            </w:r>
          </w:p>
        </w:tc>
        <w:tc>
          <w:tcPr>
            <w:tcW w:w="6407" w:type="dxa"/>
            <w:tcBorders>
              <w:top w:val="nil"/>
              <w:left w:val="nil"/>
              <w:bottom w:val="nil"/>
              <w:right w:val="nil"/>
            </w:tcBorders>
            <w:tcMar>
              <w:top w:w="0" w:type="dxa"/>
              <w:left w:w="62" w:type="dxa"/>
              <w:bottom w:w="0" w:type="dxa"/>
              <w:right w:w="62" w:type="dxa"/>
            </w:tcMar>
          </w:tcPr>
          <w:p w:rsidR="00000000" w:rsidRPr="004F387A" w:rsidP="004F387A">
            <w:pPr>
              <w:pStyle w:val="BodyText"/>
            </w:pPr>
            <w:r w:rsidRPr="004F387A">
              <w:t>Evidence of the following is essential:</w:t>
            </w:r>
          </w:p>
          <w:p w:rsidR="00000000" w:rsidRPr="004F387A" w:rsidP="004F387A">
            <w:pPr>
              <w:pStyle w:val="ListBullet"/>
            </w:pPr>
            <w:r w:rsidRPr="004F387A">
              <w:t>implements and instructs staff regarding store d</w:t>
            </w:r>
            <w:r w:rsidRPr="004F387A">
              <w:t>isplay, merchandising, ticketing and pricing policies and procedures</w:t>
            </w:r>
          </w:p>
          <w:p w:rsidR="00000000" w:rsidRPr="004F387A" w:rsidP="004F387A">
            <w:pPr>
              <w:pStyle w:val="ListBullet"/>
            </w:pPr>
            <w:r w:rsidRPr="004F387A">
              <w:t>coordinates and monitors display, promotion and presentation of merchandise according to store policies and procedures and legislative requirements</w:t>
            </w:r>
          </w:p>
          <w:p w:rsidR="00000000" w:rsidRPr="004F387A" w:rsidP="004F387A">
            <w:pPr>
              <w:pStyle w:val="ListBullet"/>
            </w:pPr>
            <w:r w:rsidRPr="004F387A">
              <w:t>identifies products to be advertised or promoted according to store merchandising policies</w:t>
            </w:r>
          </w:p>
          <w:p w:rsidR="00000000" w:rsidRPr="004F387A" w:rsidP="004F387A">
            <w:pPr>
              <w:pStyle w:val="ListBullet"/>
            </w:pPr>
            <w:r w:rsidRPr="004F387A">
              <w:t xml:space="preserve">coordinates construction and maintenance of displays within time schedule set in regard to advertising, catalogues, special offers and in-store promotions in a safe </w:t>
            </w:r>
            <w:r w:rsidRPr="004F387A">
              <w:t>and secure manner</w:t>
            </w:r>
          </w:p>
          <w:p w:rsidR="00000000" w:rsidRPr="004F387A" w:rsidP="004F387A">
            <w:pPr>
              <w:pStyle w:val="ListBullet"/>
            </w:pPr>
            <w:r w:rsidRPr="004F387A">
              <w:t>informs staff of pricing policies, promotions, special events, display standards and requirements, and timing for dismantling and disposing of displays</w:t>
            </w:r>
          </w:p>
          <w:p w:rsidR="00000000" w:rsidP="004F387A">
            <w:pPr>
              <w:pStyle w:val="ListBullet"/>
              <w:rPr>
                <w:lang w:val="en-NZ"/>
              </w:rPr>
            </w:pPr>
            <w:r w:rsidRPr="004F387A">
              <w:t xml:space="preserve">evaluates and reports effectiveness of store merchandising and promotional activities </w:t>
            </w:r>
            <w:r w:rsidRPr="004F387A">
              <w:t>to management and staff as required by store policies and procedures.</w:t>
            </w:r>
          </w:p>
        </w:tc>
      </w:tr>
      <w:tr w:rsidTr="004F387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SpecialBold"/>
              </w:rPr>
              <w:t>Context of and specific resources for assessment</w:t>
            </w:r>
          </w:p>
        </w:tc>
        <w:tc>
          <w:tcPr>
            <w:tcW w:w="6407" w:type="dxa"/>
            <w:tcBorders>
              <w:top w:val="nil"/>
              <w:left w:val="nil"/>
              <w:bottom w:val="nil"/>
              <w:right w:val="nil"/>
            </w:tcBorders>
            <w:tcMar>
              <w:top w:w="0" w:type="dxa"/>
              <w:left w:w="62" w:type="dxa"/>
              <w:bottom w:w="0" w:type="dxa"/>
              <w:right w:w="62" w:type="dxa"/>
            </w:tcMar>
          </w:tcPr>
          <w:p w:rsidR="00000000" w:rsidRPr="004F387A" w:rsidP="004F387A">
            <w:pPr>
              <w:pStyle w:val="BodyText"/>
            </w:pPr>
            <w:r w:rsidRPr="004F387A">
              <w:t>Assessment must ensure access to:</w:t>
            </w:r>
          </w:p>
          <w:p w:rsidR="00000000" w:rsidRPr="004F387A" w:rsidP="004F387A">
            <w:pPr>
              <w:pStyle w:val="ListBullet"/>
            </w:pPr>
            <w:r w:rsidRPr="004F387A">
              <w:t>a real or simulated retail work environment</w:t>
            </w:r>
          </w:p>
          <w:p w:rsidR="00000000" w:rsidRPr="004F387A" w:rsidP="004F387A">
            <w:pPr>
              <w:pStyle w:val="ListBullet"/>
            </w:pPr>
            <w:r w:rsidRPr="004F387A">
              <w:t>pricing and ticketing equipment</w:t>
            </w:r>
          </w:p>
          <w:p w:rsidR="00000000" w:rsidRPr="004F387A" w:rsidP="004F387A">
            <w:pPr>
              <w:pStyle w:val="ListBullet"/>
            </w:pPr>
            <w:r w:rsidRPr="004F387A">
              <w:t>merchandise for display</w:t>
            </w:r>
          </w:p>
          <w:p w:rsidR="00000000" w:rsidRPr="004F387A" w:rsidP="004F387A">
            <w:pPr>
              <w:pStyle w:val="ListBullet"/>
            </w:pPr>
            <w:r w:rsidRPr="004F387A">
              <w:t>d</w:t>
            </w:r>
            <w:r w:rsidRPr="004F387A">
              <w:t>isplay materials and props</w:t>
            </w:r>
          </w:p>
          <w:p w:rsidR="00000000" w:rsidRPr="004F387A" w:rsidP="004F387A">
            <w:pPr>
              <w:pStyle w:val="ListBullet"/>
            </w:pPr>
            <w:r w:rsidRPr="004F387A">
              <w:t>relevant documentation, such as:</w:t>
            </w:r>
          </w:p>
          <w:p w:rsidR="00000000" w:rsidRPr="004F387A" w:rsidP="004F387A">
            <w:pPr>
              <w:pStyle w:val="ListBullet2"/>
            </w:pPr>
            <w:r w:rsidRPr="004F387A">
              <w:t>store policy and procedures manuals on merchandising</w:t>
            </w:r>
          </w:p>
          <w:p w:rsidR="00000000" w:rsidRPr="004F387A" w:rsidP="004F387A">
            <w:pPr>
              <w:pStyle w:val="ListBullet2"/>
            </w:pPr>
            <w:r w:rsidRPr="004F387A">
              <w:t>WHS requirements</w:t>
            </w:r>
          </w:p>
          <w:p w:rsidR="00000000" w:rsidRPr="004F387A" w:rsidP="004F387A">
            <w:pPr>
              <w:pStyle w:val="ListBullet2"/>
            </w:pPr>
            <w:r w:rsidRPr="004F387A">
              <w:t>manufacturer instructions and operation manuals on electronic ticketing equipment</w:t>
            </w:r>
          </w:p>
          <w:p w:rsidR="00000000" w:rsidRPr="004F387A" w:rsidP="004F387A">
            <w:pPr>
              <w:pStyle w:val="ListBullet2"/>
            </w:pPr>
            <w:r w:rsidRPr="004F387A">
              <w:t>legislation and statutory requirements</w:t>
            </w:r>
          </w:p>
          <w:p w:rsidR="00000000" w:rsidRPr="004F387A" w:rsidP="004F387A">
            <w:pPr>
              <w:pStyle w:val="ListBullet2"/>
            </w:pPr>
            <w:r w:rsidRPr="004F387A">
              <w:t>industry codes of practice</w:t>
            </w:r>
          </w:p>
          <w:p w:rsidR="00000000" w:rsidP="004F387A">
            <w:pPr>
              <w:pStyle w:val="ListBullet2"/>
              <w:rPr>
                <w:lang w:val="en-NZ"/>
              </w:rPr>
            </w:pPr>
            <w:r w:rsidRPr="004F387A">
              <w:t>a work team.</w:t>
            </w:r>
          </w:p>
        </w:tc>
      </w:tr>
      <w:tr w:rsidTr="004F387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SpecialBold"/>
              </w:rPr>
              <w:t>Method of assessment</w:t>
            </w:r>
          </w:p>
        </w:tc>
        <w:tc>
          <w:tcPr>
            <w:tcW w:w="6407" w:type="dxa"/>
            <w:tcBorders>
              <w:top w:val="nil"/>
              <w:left w:val="nil"/>
              <w:bottom w:val="nil"/>
              <w:right w:val="nil"/>
            </w:tcBorders>
            <w:tcMar>
              <w:top w:w="0" w:type="dxa"/>
              <w:left w:w="62" w:type="dxa"/>
              <w:bottom w:w="0" w:type="dxa"/>
              <w:right w:w="62" w:type="dxa"/>
            </w:tcMar>
          </w:tcPr>
          <w:p w:rsidR="00000000" w:rsidRPr="004F387A" w:rsidP="004F387A">
            <w:pPr>
              <w:pStyle w:val="BodyText"/>
            </w:pPr>
            <w:r w:rsidRPr="004F387A">
              <w:t>A range of assessment methods should be used to assess practical skills and knowledge. The following examples are appropriate for this unit:</w:t>
            </w:r>
          </w:p>
          <w:p w:rsidR="00000000" w:rsidRPr="004F387A" w:rsidP="004F387A">
            <w:pPr>
              <w:pStyle w:val="ListBullet"/>
            </w:pPr>
            <w:r w:rsidRPr="004F387A">
              <w:t>observation of performance in the workplace</w:t>
            </w:r>
          </w:p>
          <w:p w:rsidR="00000000" w:rsidRPr="004F387A" w:rsidP="004F387A">
            <w:pPr>
              <w:pStyle w:val="ListBullet"/>
            </w:pPr>
            <w:r w:rsidRPr="004F387A">
              <w:t>third-party reports from a supervisor</w:t>
            </w:r>
          </w:p>
          <w:p w:rsidR="00000000" w:rsidRPr="004F387A" w:rsidP="004F387A">
            <w:pPr>
              <w:pStyle w:val="ListBullet"/>
            </w:pPr>
            <w:r w:rsidRPr="004F387A">
              <w:t>customer feedback</w:t>
            </w:r>
          </w:p>
          <w:p w:rsidR="00000000" w:rsidP="004F387A">
            <w:pPr>
              <w:pStyle w:val="ListBullet"/>
              <w:rPr>
                <w:lang w:val="en-NZ"/>
              </w:rPr>
            </w:pPr>
            <w:r w:rsidRPr="004F387A">
              <w:t>answers to questions about specific skills and knowledge.</w:t>
            </w:r>
          </w:p>
        </w:tc>
      </w:tr>
      <w:tr w:rsidTr="004F387A">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SpecialBold"/>
              </w:rPr>
              <w:t>Guidance information for assessment</w:t>
            </w:r>
          </w:p>
        </w:tc>
        <w:tc>
          <w:tcPr>
            <w:tcW w:w="6407" w:type="dxa"/>
            <w:tcBorders>
              <w:top w:val="nil"/>
              <w:left w:val="nil"/>
              <w:bottom w:val="nil"/>
              <w:right w:val="nil"/>
            </w:tcBorders>
            <w:tcMar>
              <w:top w:w="0" w:type="dxa"/>
              <w:left w:w="62" w:type="dxa"/>
              <w:bottom w:w="0" w:type="dxa"/>
              <w:right w:w="62" w:type="dxa"/>
            </w:tcMar>
          </w:tcPr>
          <w:p w:rsidR="00000000" w:rsidRPr="004F387A" w:rsidP="004F387A">
            <w:pPr>
              <w:pStyle w:val="BodyText"/>
            </w:pPr>
            <w:r w:rsidRPr="004F387A">
              <w:t>Holistic assessment with other units relevant to the industry sector, workplace and job role is recommend</w:t>
            </w:r>
            <w:r w:rsidRPr="004F387A">
              <w:t>ed.</w:t>
            </w:r>
          </w:p>
        </w:tc>
      </w:tr>
    </w:tbl>
    <w:p w:rsidR="00000000" w:rsidRPr="004F387A" w:rsidP="004F387A">
      <w:pPr>
        <w:pStyle w:val="BodyText"/>
      </w:pPr>
    </w:p>
    <w:p w:rsidR="00000000" w:rsidRPr="004F387A" w:rsidP="004F387A">
      <w:pPr>
        <w:pStyle w:val="AllowPageBreak"/>
      </w:pPr>
    </w:p>
    <w:p w:rsidR="00000000" w:rsidRPr="004F387A" w:rsidP="004F387A">
      <w:pPr>
        <w:pStyle w:val="Heading1"/>
      </w:pPr>
      <w:bookmarkStart w:id="11" w:name="O_394557"/>
      <w:bookmarkEnd w:id="11"/>
      <w:r w:rsidRPr="004F387A">
        <w:t>Range Statement</w:t>
      </w:r>
    </w:p>
    <w:tbl>
      <w:tblPr>
        <w:tblW w:w="0" w:type="auto"/>
        <w:tblLayout w:type="fixed"/>
        <w:tblCellMar>
          <w:left w:w="62" w:type="dxa"/>
          <w:right w:w="62" w:type="dxa"/>
        </w:tblCellMar>
        <w:tblLook w:val="0000"/>
      </w:tblPr>
      <w:tblGrid>
        <w:gridCol w:w="2521"/>
        <w:gridCol w:w="6409"/>
      </w:tblGrid>
      <w:tr w:rsidTr="004F387A">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t xml:space="preserve">The range statement relates to the unit of competency as a whole. It allows for different work environments and situations that may affect performance. Bold italicised wording, if used in the performance criteria, is </w:t>
            </w:r>
            <w:r w:rsidRPr="004F387A">
              <w:t>detailed below. Essential operating conditions that may be present with training and assessment (depending on the work situation, needs of the individual, accessibility of the item, and local industry and regional contexts) may also be included.</w:t>
            </w:r>
          </w:p>
        </w:tc>
      </w:tr>
      <w:tr w:rsidTr="004F387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BoldandItalics"/>
              </w:rPr>
              <w:t xml:space="preserve">Display </w:t>
            </w:r>
            <w:r w:rsidRPr="004F387A">
              <w:rPr>
                <w:rStyle w:val="BoldandItalics"/>
              </w:rPr>
              <w:t xml:space="preserve">standards and requirements </w:t>
            </w:r>
            <w:r w:rsidRPr="004F387A">
              <w:t>may include:</w:t>
            </w:r>
          </w:p>
        </w:tc>
        <w:tc>
          <w:tcPr>
            <w:tcW w:w="6409" w:type="dxa"/>
            <w:tcBorders>
              <w:top w:val="nil"/>
              <w:left w:val="nil"/>
              <w:bottom w:val="nil"/>
              <w:right w:val="nil"/>
            </w:tcBorders>
            <w:tcMar>
              <w:top w:w="0" w:type="dxa"/>
              <w:left w:w="62" w:type="dxa"/>
              <w:bottom w:w="0" w:type="dxa"/>
              <w:right w:w="62" w:type="dxa"/>
            </w:tcMar>
          </w:tcPr>
          <w:p w:rsidR="00000000" w:rsidRPr="004F387A" w:rsidP="004F387A">
            <w:pPr>
              <w:pStyle w:val="ListBullet"/>
            </w:pPr>
            <w:r w:rsidRPr="004F387A">
              <w:t>maintaining existing displays</w:t>
            </w:r>
          </w:p>
          <w:p w:rsidR="00000000" w:rsidRPr="004F387A" w:rsidP="004F387A">
            <w:pPr>
              <w:pStyle w:val="ListBullet"/>
            </w:pPr>
            <w:r w:rsidRPr="004F387A">
              <w:t>safety</w:t>
            </w:r>
          </w:p>
          <w:p w:rsidR="00000000" w:rsidRPr="004F387A" w:rsidP="004F387A">
            <w:pPr>
              <w:pStyle w:val="ListBullet"/>
            </w:pPr>
            <w:r w:rsidRPr="004F387A">
              <w:t>setting up new displays</w:t>
            </w:r>
          </w:p>
          <w:p w:rsidR="00000000" w:rsidP="004F387A">
            <w:pPr>
              <w:pStyle w:val="ListBullet"/>
              <w:rPr>
                <w:lang w:val="en-NZ"/>
              </w:rPr>
            </w:pPr>
            <w:r w:rsidRPr="004F387A">
              <w:t>ticketing and display signage.</w:t>
            </w:r>
          </w:p>
        </w:tc>
      </w:tr>
      <w:tr w:rsidTr="004F387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BoldandItalics"/>
              </w:rPr>
              <w:t>Staff</w:t>
            </w:r>
            <w:r w:rsidRPr="004F387A">
              <w:t xml:space="preserve"> may be:</w:t>
            </w:r>
          </w:p>
        </w:tc>
        <w:tc>
          <w:tcPr>
            <w:tcW w:w="6409" w:type="dxa"/>
            <w:tcBorders>
              <w:top w:val="nil"/>
              <w:left w:val="nil"/>
              <w:bottom w:val="nil"/>
              <w:right w:val="nil"/>
            </w:tcBorders>
            <w:tcMar>
              <w:top w:w="0" w:type="dxa"/>
              <w:left w:w="62" w:type="dxa"/>
              <w:bottom w:w="0" w:type="dxa"/>
              <w:right w:w="62" w:type="dxa"/>
            </w:tcMar>
          </w:tcPr>
          <w:p w:rsidR="00000000" w:rsidRPr="004F387A" w:rsidP="004F387A">
            <w:pPr>
              <w:pStyle w:val="ListBullet"/>
            </w:pPr>
            <w:r w:rsidRPr="004F387A">
              <w:t>from a range of social, cultural and ethnic backgrounds</w:t>
            </w:r>
          </w:p>
          <w:p w:rsidR="00000000" w:rsidRPr="004F387A" w:rsidP="004F387A">
            <w:pPr>
              <w:pStyle w:val="ListBullet"/>
            </w:pPr>
            <w:r w:rsidRPr="004F387A">
              <w:t>from within or outside own work team</w:t>
            </w:r>
          </w:p>
          <w:p w:rsidR="00000000" w:rsidP="004F387A">
            <w:pPr>
              <w:pStyle w:val="ListBullet"/>
              <w:rPr>
                <w:lang w:val="en-NZ"/>
              </w:rPr>
            </w:pPr>
            <w:r w:rsidRPr="004F387A">
              <w:t>full</w:t>
            </w:r>
            <w:r w:rsidRPr="004F387A">
              <w:noBreakHyphen/>
              <w:t>time, par</w:t>
            </w:r>
            <w:r w:rsidRPr="004F387A">
              <w:t>t-time, casual or contract.</w:t>
            </w:r>
          </w:p>
        </w:tc>
      </w:tr>
      <w:tr w:rsidTr="004F387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BoldandItalics"/>
              </w:rPr>
              <w:t>Displays</w:t>
            </w:r>
            <w:r w:rsidRPr="004F387A">
              <w:t xml:space="preserve"> may be located in a variety of areas, </w:t>
            </w:r>
            <w:r w:rsidRPr="004F387A">
              <w:t>including:</w:t>
            </w:r>
          </w:p>
        </w:tc>
        <w:tc>
          <w:tcPr>
            <w:tcW w:w="6409" w:type="dxa"/>
            <w:tcBorders>
              <w:top w:val="nil"/>
              <w:left w:val="nil"/>
              <w:bottom w:val="nil"/>
              <w:right w:val="nil"/>
            </w:tcBorders>
            <w:tcMar>
              <w:top w:w="0" w:type="dxa"/>
              <w:left w:w="62" w:type="dxa"/>
              <w:bottom w:w="0" w:type="dxa"/>
              <w:right w:w="62" w:type="dxa"/>
            </w:tcMar>
          </w:tcPr>
          <w:p w:rsidR="00000000" w:rsidRPr="004F387A" w:rsidP="004F387A">
            <w:pPr>
              <w:pStyle w:val="ListBullet"/>
            </w:pPr>
            <w:r w:rsidRPr="004F387A">
              <w:t>fixtures on floor</w:t>
            </w:r>
          </w:p>
          <w:p w:rsidR="00000000" w:rsidRPr="004F387A" w:rsidP="004F387A">
            <w:pPr>
              <w:pStyle w:val="ListBullet"/>
            </w:pPr>
            <w:r w:rsidRPr="004F387A">
              <w:t>interior or exterior</w:t>
            </w:r>
          </w:p>
          <w:p w:rsidR="00000000" w:rsidRPr="004F387A" w:rsidP="004F387A">
            <w:pPr>
              <w:pStyle w:val="ListBullet"/>
            </w:pPr>
            <w:r w:rsidRPr="004F387A">
              <w:t>permanent or temporary</w:t>
            </w:r>
          </w:p>
          <w:p w:rsidR="00000000" w:rsidRPr="004F387A" w:rsidP="004F387A">
            <w:pPr>
              <w:pStyle w:val="ListBullet"/>
            </w:pPr>
            <w:r w:rsidRPr="004F387A">
              <w:t>publicly accessible areas</w:t>
            </w:r>
          </w:p>
          <w:p w:rsidR="00000000" w:rsidRPr="004F387A" w:rsidP="004F387A">
            <w:pPr>
              <w:pStyle w:val="ListBullet"/>
            </w:pPr>
            <w:r w:rsidRPr="004F387A">
              <w:t>shelves</w:t>
            </w:r>
          </w:p>
          <w:p w:rsidR="00000000" w:rsidRPr="004F387A" w:rsidP="004F387A">
            <w:pPr>
              <w:pStyle w:val="ListBullet"/>
            </w:pPr>
            <w:r w:rsidRPr="004F387A">
              <w:t>walls</w:t>
            </w:r>
          </w:p>
          <w:p w:rsidR="00000000" w:rsidP="004F387A">
            <w:pPr>
              <w:pStyle w:val="ListBullet"/>
              <w:rPr>
                <w:lang w:val="en-NZ"/>
              </w:rPr>
            </w:pPr>
            <w:r w:rsidRPr="004F387A">
              <w:t>windows.</w:t>
            </w:r>
          </w:p>
        </w:tc>
      </w:tr>
      <w:tr w:rsidTr="004F387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BoldandItalics"/>
              </w:rPr>
              <w:t>Display information</w:t>
            </w:r>
            <w:r w:rsidRPr="004F387A">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4F387A" w:rsidP="004F387A">
            <w:pPr>
              <w:pStyle w:val="ListBullet"/>
            </w:pPr>
            <w:r w:rsidRPr="004F387A">
              <w:t>discount information</w:t>
            </w:r>
          </w:p>
          <w:p w:rsidR="00000000" w:rsidRPr="004F387A" w:rsidP="004F387A">
            <w:pPr>
              <w:pStyle w:val="ListBullet"/>
            </w:pPr>
            <w:r w:rsidRPr="004F387A">
              <w:t>price</w:t>
            </w:r>
          </w:p>
          <w:p w:rsidR="00000000" w:rsidRPr="004F387A" w:rsidP="004F387A">
            <w:pPr>
              <w:pStyle w:val="ListBullet"/>
            </w:pPr>
            <w:r w:rsidRPr="004F387A">
              <w:t>product brand</w:t>
            </w:r>
          </w:p>
          <w:p w:rsidR="00000000" w:rsidRPr="004F387A" w:rsidP="004F387A">
            <w:pPr>
              <w:pStyle w:val="ListBullet"/>
            </w:pPr>
            <w:r w:rsidRPr="004F387A">
              <w:t>special guarantees</w:t>
            </w:r>
          </w:p>
          <w:p w:rsidR="00000000" w:rsidRPr="004F387A" w:rsidP="004F387A">
            <w:pPr>
              <w:pStyle w:val="ListBullet"/>
            </w:pPr>
            <w:r w:rsidRPr="004F387A">
              <w:t>product characteristics, such as:</w:t>
            </w:r>
          </w:p>
          <w:p w:rsidR="00000000" w:rsidRPr="004F387A" w:rsidP="004F387A">
            <w:pPr>
              <w:pStyle w:val="ListBullet2"/>
            </w:pPr>
            <w:r w:rsidRPr="004F387A">
              <w:t>size</w:t>
            </w:r>
          </w:p>
          <w:p w:rsidR="00000000" w:rsidRPr="004F387A" w:rsidP="004F387A">
            <w:pPr>
              <w:pStyle w:val="ListBullet2"/>
            </w:pPr>
            <w:r w:rsidRPr="004F387A">
              <w:t>weight capacity</w:t>
            </w:r>
          </w:p>
          <w:p w:rsidR="00000000" w:rsidP="004F387A">
            <w:pPr>
              <w:pStyle w:val="ListBullet2"/>
              <w:rPr>
                <w:lang w:val="en-NZ"/>
              </w:rPr>
            </w:pPr>
            <w:r w:rsidRPr="004F387A">
              <w:t>materials.</w:t>
            </w:r>
          </w:p>
        </w:tc>
      </w:tr>
      <w:tr w:rsidTr="004F387A">
        <w:tblPrEx>
          <w:tblW w:w="0" w:type="auto"/>
          <w:tblLayout w:type="fixed"/>
          <w:tblCellMar>
            <w:left w:w="62" w:type="dxa"/>
            <w:right w:w="62" w:type="dxa"/>
          </w:tblCellMar>
          <w:tblLook w:val="0000"/>
        </w:tblPrEx>
        <w:tc>
          <w:tcPr>
            <w:tcW w:w="2521" w:type="dxa"/>
            <w:tcBorders>
              <w:top w:val="nil"/>
              <w:left w:val="nil"/>
              <w:bottom w:val="nil"/>
              <w:right w:val="nil"/>
            </w:tcBorders>
            <w:tcMar>
              <w:top w:w="0" w:type="dxa"/>
              <w:left w:w="62" w:type="dxa"/>
              <w:bottom w:w="0" w:type="dxa"/>
              <w:right w:w="62" w:type="dxa"/>
            </w:tcMar>
          </w:tcPr>
          <w:p w:rsidR="00000000" w:rsidP="004F387A">
            <w:pPr>
              <w:pStyle w:val="BodyText"/>
              <w:rPr>
                <w:lang w:val="en-NZ"/>
              </w:rPr>
            </w:pPr>
            <w:r w:rsidRPr="004F387A">
              <w:rPr>
                <w:rStyle w:val="BoldandItalics"/>
              </w:rPr>
              <w:t>Customers</w:t>
            </w:r>
            <w:r w:rsidRPr="004F387A">
              <w:t xml:space="preserve"> may include:</w:t>
            </w:r>
          </w:p>
        </w:tc>
        <w:tc>
          <w:tcPr>
            <w:tcW w:w="6409" w:type="dxa"/>
            <w:tcBorders>
              <w:top w:val="nil"/>
              <w:left w:val="nil"/>
              <w:bottom w:val="nil"/>
              <w:right w:val="nil"/>
            </w:tcBorders>
            <w:tcMar>
              <w:top w:w="0" w:type="dxa"/>
              <w:left w:w="62" w:type="dxa"/>
              <w:bottom w:w="0" w:type="dxa"/>
              <w:right w:w="62" w:type="dxa"/>
            </w:tcMar>
          </w:tcPr>
          <w:p w:rsidR="00000000" w:rsidRPr="004F387A" w:rsidP="004F387A">
            <w:pPr>
              <w:pStyle w:val="ListBullet"/>
            </w:pPr>
            <w:r w:rsidRPr="004F387A">
              <w:t>internal and external contacts</w:t>
            </w:r>
          </w:p>
          <w:p w:rsidR="00000000" w:rsidRPr="004F387A" w:rsidP="004F387A">
            <w:pPr>
              <w:pStyle w:val="ListBullet"/>
            </w:pPr>
            <w:r w:rsidRPr="004F387A">
              <w:t>new or repeat contacts</w:t>
            </w:r>
          </w:p>
          <w:p w:rsidR="00000000" w:rsidRPr="004F387A" w:rsidP="004F387A">
            <w:pPr>
              <w:pStyle w:val="ListBullet"/>
            </w:pPr>
            <w:r w:rsidRPr="004F387A">
              <w:t>people from a range of social, cultural and ethnic backgrounds</w:t>
            </w:r>
          </w:p>
          <w:p w:rsidR="00000000" w:rsidRPr="004F387A" w:rsidP="004F387A">
            <w:pPr>
              <w:pStyle w:val="ListBullet"/>
            </w:pPr>
            <w:r w:rsidRPr="004F387A">
              <w:t>people with varying physical and mental abilities.</w:t>
            </w:r>
          </w:p>
        </w:tc>
      </w:tr>
    </w:tbl>
    <w:p w:rsidR="00000000" w:rsidRPr="004F387A" w:rsidP="004F387A">
      <w:pPr>
        <w:pStyle w:val="BodyText"/>
      </w:pPr>
    </w:p>
    <w:p w:rsidR="00000000" w:rsidRPr="004F387A" w:rsidP="004F387A">
      <w:pPr>
        <w:pStyle w:val="AllowPageBreak"/>
      </w:pPr>
    </w:p>
    <w:p w:rsidR="00000000" w:rsidRPr="004F387A" w:rsidP="004F387A">
      <w:pPr>
        <w:pStyle w:val="Heading1"/>
      </w:pPr>
      <w:bookmarkStart w:id="12" w:name="O_394558"/>
      <w:bookmarkEnd w:id="12"/>
      <w:r w:rsidRPr="004F387A">
        <w:t>Unit Sector(s)</w:t>
      </w:r>
    </w:p>
    <w:p w:rsidR="00000000" w:rsidRPr="004F387A" w:rsidP="004F387A">
      <w:pPr>
        <w:pStyle w:val="BodyText"/>
      </w:pPr>
      <w:r w:rsidRPr="004F387A">
        <w:t>Cross-Sector</w:t>
      </w:r>
    </w:p>
    <w:p w:rsidR="00000000" w:rsidRPr="004F387A" w:rsidP="004F387A">
      <w:pPr>
        <w:pStyle w:val="AllowPageBreak"/>
      </w:pPr>
    </w:p>
    <w:p w:rsidR="00000000" w:rsidRPr="004F387A" w:rsidP="004F387A">
      <w:pPr>
        <w:pStyle w:val="Heading1"/>
      </w:pPr>
      <w:bookmarkStart w:id="13" w:name="O_394559"/>
      <w:bookmarkEnd w:id="13"/>
      <w:r w:rsidRPr="004F387A">
        <w:t>Competency Field</w:t>
      </w:r>
    </w:p>
    <w:p w:rsidR="00000000" w:rsidRPr="004F387A" w:rsidP="004F387A">
      <w:pPr>
        <w:pStyle w:val="BodyText"/>
      </w:pPr>
      <w:r w:rsidRPr="004F387A">
        <w:t>Merchandising</w:t>
      </w:r>
    </w:p>
    <w:p w:rsidR="00000000" w:rsidRPr="004F387A" w:rsidP="004F387A"/>
    <w:sectPr w:rsidSect="004F38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0D82" w:rsidP="00E30D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82" w:rsidP="004F38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0D82" w:rsidP="004F38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30D82" w:rsidP="004F38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87A" w:rsidRPr="00E30D82" w:rsidP="00E30D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D82" w:rsidP="004F387A">
    <w:pPr>
      <w:pStyle w:val="Header"/>
      <w:framePr w:wrap="around"/>
    </w:pPr>
    <w:r>
      <w:fldChar w:fldCharType="begin"/>
    </w:r>
    <w:r>
      <w:instrText xml:space="preserve"> TITLE   \* MERGEFORMAT </w:instrText>
    </w:r>
    <w:r>
      <w:fldChar w:fldCharType="separate"/>
    </w:r>
    <w:r>
      <w:t>SIRXMER303 Coordinate merchandise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30D82" w:rsidP="004F3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408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49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845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87A"/>
    <w:pPr>
      <w:spacing w:before="360" w:after="60"/>
      <w:outlineLvl w:val="0"/>
    </w:pPr>
    <w:rPr>
      <w:sz w:val="32"/>
    </w:rPr>
  </w:style>
  <w:style w:type="paragraph" w:styleId="Heading2">
    <w:name w:val="heading 2"/>
    <w:basedOn w:val="HeadingBase"/>
    <w:next w:val="BodyText"/>
    <w:link w:val="Heading2Char"/>
    <w:qFormat/>
    <w:rsid w:val="004F387A"/>
    <w:pPr>
      <w:keepLines/>
      <w:spacing w:before="240" w:after="120"/>
      <w:outlineLvl w:val="1"/>
    </w:pPr>
    <w:rPr>
      <w:sz w:val="28"/>
      <w:szCs w:val="40"/>
    </w:rPr>
  </w:style>
  <w:style w:type="paragraph" w:styleId="Heading3">
    <w:name w:val="heading 3"/>
    <w:basedOn w:val="HeadingBase"/>
    <w:next w:val="BodyText"/>
    <w:link w:val="Heading3Char"/>
    <w:qFormat/>
    <w:rsid w:val="004F387A"/>
    <w:pPr>
      <w:spacing w:before="180" w:after="120"/>
      <w:outlineLvl w:val="2"/>
    </w:pPr>
    <w:rPr>
      <w:spacing w:val="-10"/>
      <w:kern w:val="32"/>
    </w:rPr>
  </w:style>
  <w:style w:type="paragraph" w:styleId="Heading4">
    <w:name w:val="heading 4"/>
    <w:basedOn w:val="HeadingBase"/>
    <w:next w:val="BodyText"/>
    <w:link w:val="Heading4Char"/>
    <w:qFormat/>
    <w:rsid w:val="004F387A"/>
    <w:pPr>
      <w:spacing w:before="160" w:after="120"/>
      <w:outlineLvl w:val="3"/>
    </w:pPr>
    <w:rPr>
      <w:sz w:val="22"/>
    </w:rPr>
  </w:style>
  <w:style w:type="paragraph" w:styleId="Heading5">
    <w:name w:val="heading 5"/>
    <w:basedOn w:val="HeadingBase"/>
    <w:next w:val="Normal"/>
    <w:link w:val="Heading5Char"/>
    <w:qFormat/>
    <w:rsid w:val="004F387A"/>
    <w:pPr>
      <w:spacing w:before="80"/>
      <w:outlineLvl w:val="4"/>
    </w:pPr>
    <w:rPr>
      <w:color w:val="918585"/>
      <w:sz w:val="20"/>
    </w:rPr>
  </w:style>
  <w:style w:type="paragraph" w:styleId="Heading6">
    <w:name w:val="heading 6"/>
    <w:basedOn w:val="HeadingBase"/>
    <w:next w:val="Normal"/>
    <w:link w:val="Heading6Char"/>
    <w:qFormat/>
    <w:rsid w:val="004F387A"/>
    <w:pPr>
      <w:spacing w:before="60"/>
      <w:outlineLvl w:val="5"/>
    </w:pPr>
    <w:rPr>
      <w:color w:val="918585"/>
      <w:sz w:val="20"/>
    </w:rPr>
  </w:style>
  <w:style w:type="paragraph" w:styleId="Heading7">
    <w:name w:val="heading 7"/>
    <w:basedOn w:val="Normal"/>
    <w:next w:val="Normal"/>
    <w:link w:val="Heading7Char"/>
    <w:qFormat/>
    <w:rsid w:val="004F387A"/>
    <w:pPr>
      <w:ind w:left="720"/>
      <w:outlineLvl w:val="6"/>
    </w:pPr>
    <w:rPr>
      <w:i/>
    </w:rPr>
  </w:style>
  <w:style w:type="paragraph" w:styleId="Heading8">
    <w:name w:val="heading 8"/>
    <w:basedOn w:val="Normal"/>
    <w:next w:val="Normal"/>
    <w:link w:val="Heading8Char"/>
    <w:qFormat/>
    <w:rsid w:val="004F387A"/>
    <w:pPr>
      <w:ind w:left="720"/>
      <w:outlineLvl w:val="7"/>
    </w:pPr>
    <w:rPr>
      <w:i/>
    </w:rPr>
  </w:style>
  <w:style w:type="paragraph" w:styleId="Heading9">
    <w:name w:val="heading 9"/>
    <w:basedOn w:val="Normal"/>
    <w:next w:val="Normal"/>
    <w:link w:val="Heading9Char"/>
    <w:qFormat/>
    <w:rsid w:val="004F387A"/>
    <w:pPr>
      <w:ind w:left="720"/>
      <w:outlineLvl w:val="8"/>
    </w:pPr>
    <w:rPr>
      <w:i/>
    </w:rPr>
  </w:style>
  <w:style w:type="character" w:default="1" w:styleId="DefaultParagraphFont">
    <w:name w:val="Default Paragraph Font"/>
    <w:uiPriority w:val="1"/>
    <w:unhideWhenUsed/>
    <w:rsid w:val="004F3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87A"/>
  </w:style>
  <w:style w:type="character" w:customStyle="1" w:styleId="Heading1Char">
    <w:name w:val="Heading 1 Char"/>
    <w:basedOn w:val="DefaultParagraphFont"/>
    <w:link w:val="Heading1"/>
    <w:rsid w:val="004F387A"/>
    <w:rPr>
      <w:rFonts w:ascii="Times New Roman" w:eastAsia="Times New Roman" w:hAnsi="Times New Roman" w:cs="Times New Roman"/>
      <w:b/>
      <w:sz w:val="32"/>
      <w:szCs w:val="20"/>
      <w:lang w:eastAsia="en-US"/>
    </w:rPr>
  </w:style>
  <w:style w:type="paragraph" w:styleId="BodyText">
    <w:name w:val="Body Text"/>
    <w:basedOn w:val="Normal"/>
    <w:link w:val="BodyTextChar"/>
    <w:rsid w:val="004F38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387A"/>
    <w:rPr>
      <w:rFonts w:ascii="Times New Roman" w:eastAsia="Times New Roman" w:hAnsi="Times New Roman" w:cs="Times New Roman"/>
      <w:sz w:val="24"/>
      <w:lang w:eastAsia="en-US"/>
    </w:rPr>
  </w:style>
  <w:style w:type="paragraph" w:styleId="Footer">
    <w:name w:val="footer"/>
    <w:basedOn w:val="Normal"/>
    <w:link w:val="FooterChar"/>
    <w:rsid w:val="004F3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87A"/>
    <w:rPr>
      <w:rFonts w:ascii="Times New Roman" w:eastAsia="Times New Roman" w:hAnsi="Times New Roman" w:cs="Times New Roman"/>
      <w:sz w:val="16"/>
      <w:lang w:eastAsia="en-US"/>
    </w:rPr>
  </w:style>
  <w:style w:type="paragraph" w:styleId="List">
    <w:name w:val="List"/>
    <w:basedOn w:val="BodyText"/>
    <w:next w:val="BodyText"/>
    <w:rsid w:val="004F387A"/>
    <w:pPr>
      <w:tabs>
        <w:tab w:val="left" w:pos="340"/>
      </w:tabs>
      <w:spacing w:before="60" w:after="60"/>
      <w:ind w:left="340" w:hanging="340"/>
    </w:pPr>
  </w:style>
  <w:style w:type="paragraph" w:styleId="ListBullet">
    <w:name w:val="List Bullet"/>
    <w:basedOn w:val="List"/>
    <w:rsid w:val="004F387A"/>
    <w:pPr>
      <w:numPr>
        <w:numId w:val="13"/>
      </w:numPr>
      <w:tabs>
        <w:tab w:val="clear" w:pos="340"/>
      </w:tabs>
      <w:spacing w:before="40" w:after="40"/>
    </w:pPr>
  </w:style>
  <w:style w:type="character" w:customStyle="1" w:styleId="SpecialBold">
    <w:name w:val="Special Bold"/>
    <w:basedOn w:val="DefaultParagraphFont"/>
    <w:rsid w:val="004F387A"/>
    <w:rPr>
      <w:b/>
      <w:spacing w:val="0"/>
    </w:rPr>
  </w:style>
  <w:style w:type="paragraph" w:styleId="ListBullet2">
    <w:name w:val="List Bullet 2"/>
    <w:basedOn w:val="List2"/>
    <w:rsid w:val="004F387A"/>
    <w:pPr>
      <w:numPr>
        <w:numId w:val="14"/>
      </w:numPr>
      <w:tabs>
        <w:tab w:val="clear" w:pos="680"/>
      </w:tabs>
    </w:pPr>
  </w:style>
  <w:style w:type="paragraph" w:customStyle="1" w:styleId="SuperHeading">
    <w:name w:val="SuperHeading"/>
    <w:basedOn w:val="Normal"/>
    <w:rsid w:val="004F387A"/>
    <w:pPr>
      <w:spacing w:before="240" w:after="120"/>
      <w:outlineLvl w:val="0"/>
    </w:pPr>
    <w:rPr>
      <w:rFonts w:ascii="Times New Roman" w:hAnsi="Times New Roman"/>
      <w:b/>
      <w:sz w:val="28"/>
    </w:rPr>
  </w:style>
  <w:style w:type="paragraph" w:customStyle="1" w:styleId="AllowPageBreak">
    <w:name w:val="AllowPageBreak"/>
    <w:rsid w:val="004F3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387A"/>
    <w:rPr>
      <w:b/>
      <w:i/>
      <w:u w:val="none"/>
    </w:rPr>
  </w:style>
  <w:style w:type="character" w:customStyle="1" w:styleId="Heading2Char">
    <w:name w:val="Heading 2 Char"/>
    <w:basedOn w:val="DefaultParagraphFont"/>
    <w:link w:val="Heading2"/>
    <w:rsid w:val="004F3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87A"/>
    <w:rPr>
      <w:rFonts w:ascii="Courier New" w:eastAsia="Times New Roman" w:hAnsi="Courier New" w:cs="Times New Roman"/>
      <w:i/>
      <w:szCs w:val="20"/>
      <w:lang w:eastAsia="en-US"/>
    </w:rPr>
  </w:style>
  <w:style w:type="paragraph" w:customStyle="1" w:styleId="HeadingBase">
    <w:name w:val="Heading Base"/>
    <w:rsid w:val="004F3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87A"/>
    <w:pPr>
      <w:tabs>
        <w:tab w:val="right" w:leader="dot" w:pos="9072"/>
      </w:tabs>
      <w:ind w:left="567"/>
    </w:pPr>
    <w:rPr>
      <w:szCs w:val="22"/>
    </w:rPr>
  </w:style>
  <w:style w:type="paragraph" w:customStyle="1" w:styleId="TOCBase">
    <w:name w:val="TOC Base"/>
    <w:rsid w:val="004F3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87A"/>
    <w:pPr>
      <w:tabs>
        <w:tab w:val="right" w:leader="dot" w:pos="9072"/>
      </w:tabs>
      <w:spacing w:before="40" w:after="40"/>
      <w:ind w:left="284"/>
    </w:pPr>
    <w:rPr>
      <w:rFonts w:ascii="Times New Roman" w:hAnsi="Times New Roman"/>
    </w:rPr>
  </w:style>
  <w:style w:type="paragraph" w:styleId="TOC1">
    <w:name w:val="toc 1"/>
    <w:basedOn w:val="TOCBase"/>
    <w:next w:val="Normal"/>
    <w:rsid w:val="004F38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387A"/>
    <w:pPr>
      <w:spacing w:before="5040"/>
      <w:jc w:val="center"/>
    </w:pPr>
    <w:rPr>
      <w:sz w:val="48"/>
      <w:szCs w:val="72"/>
      <w:lang w:val="en-US"/>
    </w:rPr>
  </w:style>
  <w:style w:type="character" w:customStyle="1" w:styleId="TitleChar">
    <w:name w:val="Title Char"/>
    <w:basedOn w:val="DefaultParagraphFont"/>
    <w:link w:val="Title"/>
    <w:rsid w:val="004F3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87A"/>
    <w:pPr>
      <w:tabs>
        <w:tab w:val="left" w:pos="3600"/>
        <w:tab w:val="left" w:pos="3958"/>
      </w:tabs>
    </w:pPr>
  </w:style>
  <w:style w:type="paragraph" w:customStyle="1" w:styleId="Note">
    <w:name w:val="Note"/>
    <w:basedOn w:val="BodyText"/>
    <w:rsid w:val="004F3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87A"/>
    <w:pPr>
      <w:framePr w:wrap="auto" w:hAnchor="text" w:y="6049"/>
    </w:pPr>
    <w:rPr>
      <w:color w:val="000000"/>
      <w:sz w:val="40"/>
    </w:rPr>
  </w:style>
  <w:style w:type="paragraph" w:customStyle="1" w:styleId="TOCTitle">
    <w:name w:val="TOCTitle"/>
    <w:basedOn w:val="Heading1"/>
    <w:rsid w:val="004F387A"/>
    <w:pPr>
      <w:spacing w:after="240"/>
      <w:jc w:val="center"/>
      <w:outlineLvl w:val="9"/>
    </w:pPr>
    <w:rPr>
      <w:caps/>
    </w:rPr>
  </w:style>
  <w:style w:type="paragraph" w:customStyle="1" w:styleId="Version">
    <w:name w:val="Version"/>
    <w:rsid w:val="004F38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87A"/>
    <w:pPr>
      <w:keepNext w:val="0"/>
      <w:tabs>
        <w:tab w:val="right" w:pos="4176"/>
      </w:tabs>
      <w:ind w:left="198" w:hanging="198"/>
    </w:pPr>
    <w:rPr>
      <w:rFonts w:ascii="Garamond" w:hAnsi="Garamond"/>
    </w:rPr>
  </w:style>
  <w:style w:type="paragraph" w:styleId="IndexHeading">
    <w:name w:val="index heading"/>
    <w:basedOn w:val="Normal"/>
    <w:next w:val="Index1"/>
    <w:semiHidden/>
    <w:rsid w:val="004F387A"/>
    <w:pPr>
      <w:spacing w:before="120" w:after="120"/>
    </w:pPr>
    <w:rPr>
      <w:rFonts w:ascii="Arial" w:hAnsi="Arial"/>
      <w:b/>
      <w:color w:val="918585"/>
      <w:sz w:val="24"/>
    </w:rPr>
  </w:style>
  <w:style w:type="paragraph" w:styleId="Header">
    <w:name w:val="header"/>
    <w:basedOn w:val="Normal"/>
    <w:link w:val="HeaderChar"/>
    <w:rsid w:val="004F3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87A"/>
    <w:rPr>
      <w:rFonts w:ascii="Times New Roman" w:eastAsia="Times New Roman" w:hAnsi="Times New Roman" w:cs="Times New Roman"/>
      <w:sz w:val="16"/>
      <w:szCs w:val="20"/>
      <w:lang w:val="en-GB" w:eastAsia="en-US"/>
    </w:rPr>
  </w:style>
  <w:style w:type="paragraph" w:customStyle="1" w:styleId="Chapter">
    <w:name w:val="Chapter"/>
    <w:basedOn w:val="Normal"/>
    <w:rsid w:val="004F387A"/>
    <w:pPr>
      <w:spacing w:before="240"/>
    </w:pPr>
    <w:rPr>
      <w:rFonts w:ascii="Times New Roman" w:hAnsi="Times New Roman"/>
      <w:smallCaps/>
      <w:spacing w:val="80"/>
      <w:sz w:val="28"/>
    </w:rPr>
  </w:style>
  <w:style w:type="paragraph" w:customStyle="1" w:styleId="InChapter">
    <w:name w:val="InChapter"/>
    <w:basedOn w:val="Heading3"/>
    <w:rsid w:val="004F387A"/>
    <w:pPr>
      <w:spacing w:after="240"/>
      <w:outlineLvl w:val="9"/>
    </w:pPr>
    <w:rPr>
      <w:noProof/>
    </w:rPr>
  </w:style>
  <w:style w:type="paragraph" w:styleId="Index2">
    <w:name w:val="index 2"/>
    <w:basedOn w:val="Normal"/>
    <w:next w:val="Normal"/>
    <w:semiHidden/>
    <w:rsid w:val="004F387A"/>
    <w:pPr>
      <w:tabs>
        <w:tab w:val="right" w:pos="4176"/>
      </w:tabs>
      <w:ind w:left="568" w:hanging="284"/>
    </w:pPr>
    <w:rPr>
      <w:rFonts w:ascii="Garamond" w:hAnsi="Garamond"/>
    </w:rPr>
  </w:style>
  <w:style w:type="paragraph" w:customStyle="1" w:styleId="Byline">
    <w:name w:val="Byline"/>
    <w:rsid w:val="004F3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87A"/>
    <w:pPr>
      <w:tabs>
        <w:tab w:val="clear" w:pos="3600"/>
        <w:tab w:val="clear" w:pos="3958"/>
      </w:tabs>
      <w:jc w:val="right"/>
    </w:pPr>
  </w:style>
  <w:style w:type="character" w:styleId="Emphasis">
    <w:name w:val="Emphasis"/>
    <w:basedOn w:val="DefaultParagraphFont"/>
    <w:qFormat/>
    <w:rsid w:val="004F387A"/>
    <w:rPr>
      <w:i/>
    </w:rPr>
  </w:style>
  <w:style w:type="paragraph" w:styleId="Caption">
    <w:name w:val="caption"/>
    <w:basedOn w:val="BodyText"/>
    <w:next w:val="Normal"/>
    <w:qFormat/>
    <w:rsid w:val="004F387A"/>
    <w:pPr>
      <w:framePr w:w="2268" w:hSpace="181" w:vSpace="181" w:wrap="around" w:vAnchor="text" w:hAnchor="page" w:x="1135" w:y="285" w:anchorLock="1"/>
    </w:pPr>
    <w:rPr>
      <w:i/>
    </w:rPr>
  </w:style>
  <w:style w:type="paragraph" w:customStyle="1" w:styleId="MiniTOCTitle">
    <w:name w:val="MiniTOCTitle"/>
    <w:basedOn w:val="Heading4"/>
    <w:rsid w:val="004F387A"/>
    <w:pPr>
      <w:spacing w:before="240"/>
      <w:outlineLvl w:val="9"/>
    </w:pPr>
    <w:rPr>
      <w:noProof/>
      <w:sz w:val="24"/>
    </w:rPr>
  </w:style>
  <w:style w:type="paragraph" w:customStyle="1" w:styleId="MiniTOCItem">
    <w:name w:val="MiniTOCItem"/>
    <w:basedOn w:val="ListBullet"/>
    <w:rsid w:val="004F387A"/>
    <w:pPr>
      <w:numPr>
        <w:numId w:val="0"/>
      </w:numPr>
      <w:tabs>
        <w:tab w:val="right" w:leader="dot" w:pos="6521"/>
      </w:tabs>
      <w:spacing w:before="0" w:after="0"/>
    </w:pPr>
  </w:style>
  <w:style w:type="paragraph" w:customStyle="1" w:styleId="TOFTitle">
    <w:name w:val="TOFTitle"/>
    <w:basedOn w:val="TOCTitle"/>
    <w:rsid w:val="004F387A"/>
  </w:style>
  <w:style w:type="paragraph" w:styleId="TableofFigures">
    <w:name w:val="table of figures"/>
    <w:basedOn w:val="Normal"/>
    <w:next w:val="Normal"/>
    <w:semiHidden/>
    <w:rsid w:val="004F387A"/>
    <w:pPr>
      <w:tabs>
        <w:tab w:val="right" w:leader="dot" w:pos="9072"/>
      </w:tabs>
      <w:ind w:left="970" w:hanging="403"/>
    </w:pPr>
    <w:rPr>
      <w:rFonts w:ascii="Times New Roman" w:hAnsi="Times New Roman"/>
      <w:b/>
    </w:rPr>
  </w:style>
  <w:style w:type="paragraph" w:styleId="ListNumber">
    <w:name w:val="List Number"/>
    <w:basedOn w:val="List"/>
    <w:rsid w:val="004F387A"/>
    <w:pPr>
      <w:numPr>
        <w:numId w:val="11"/>
      </w:numPr>
    </w:pPr>
  </w:style>
  <w:style w:type="character" w:customStyle="1" w:styleId="WingdingSymbols">
    <w:name w:val="Wingding Symbols"/>
    <w:rsid w:val="004F387A"/>
    <w:rPr>
      <w:rFonts w:ascii="Wingdings" w:hAnsi="Wingdings"/>
    </w:rPr>
  </w:style>
  <w:style w:type="paragraph" w:customStyle="1" w:styleId="TableHeading">
    <w:name w:val="Table Heading"/>
    <w:basedOn w:val="HeadingBase"/>
    <w:rsid w:val="004F387A"/>
    <w:pPr>
      <w:keepLines/>
      <w:pBdr>
        <w:bottom w:val="single" w:sz="6" w:space="1" w:color="918585"/>
      </w:pBdr>
      <w:spacing w:before="240"/>
    </w:pPr>
  </w:style>
  <w:style w:type="character" w:customStyle="1" w:styleId="HotSpot">
    <w:name w:val="HotSpot"/>
    <w:rsid w:val="004F387A"/>
    <w:rPr>
      <w:color w:val="0033CC"/>
      <w:u w:val="none"/>
    </w:rPr>
  </w:style>
  <w:style w:type="paragraph" w:customStyle="1" w:styleId="BodyTextRight">
    <w:name w:val="Body Text Right"/>
    <w:basedOn w:val="BodyText"/>
    <w:rsid w:val="004F387A"/>
    <w:pPr>
      <w:spacing w:before="0" w:after="0"/>
      <w:jc w:val="right"/>
    </w:pPr>
  </w:style>
  <w:style w:type="paragraph" w:styleId="Index3">
    <w:name w:val="index 3"/>
    <w:basedOn w:val="ListNumber2"/>
    <w:next w:val="Normal"/>
    <w:semiHidden/>
    <w:rsid w:val="004F387A"/>
    <w:pPr>
      <w:numPr>
        <w:numId w:val="0"/>
      </w:numPr>
      <w:tabs>
        <w:tab w:val="right" w:leader="dot" w:pos="4176"/>
      </w:tabs>
    </w:pPr>
  </w:style>
  <w:style w:type="paragraph" w:styleId="ListNumber2">
    <w:name w:val="List Number 2"/>
    <w:basedOn w:val="List2"/>
    <w:rsid w:val="004F387A"/>
    <w:pPr>
      <w:numPr>
        <w:numId w:val="10"/>
      </w:numPr>
      <w:tabs>
        <w:tab w:val="clear" w:pos="1060"/>
      </w:tabs>
    </w:pPr>
  </w:style>
  <w:style w:type="paragraph" w:customStyle="1" w:styleId="MarginNote">
    <w:name w:val="Margin Note"/>
    <w:basedOn w:val="BodyText"/>
    <w:rsid w:val="004F3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87A"/>
    <w:rPr>
      <w:sz w:val="32"/>
    </w:rPr>
  </w:style>
  <w:style w:type="paragraph" w:customStyle="1" w:styleId="HeadingProcedure">
    <w:name w:val="Heading Procedure"/>
    <w:basedOn w:val="HeadingBase"/>
    <w:next w:val="Normal"/>
    <w:rsid w:val="004F387A"/>
    <w:pPr>
      <w:tabs>
        <w:tab w:val="left" w:pos="0"/>
      </w:tabs>
      <w:spacing w:before="120" w:after="60"/>
    </w:pPr>
    <w:rPr>
      <w:i/>
      <w:color w:val="918585"/>
      <w:sz w:val="22"/>
    </w:rPr>
  </w:style>
  <w:style w:type="paragraph" w:customStyle="1" w:styleId="TableBodyText">
    <w:name w:val="Table Body Text"/>
    <w:basedOn w:val="BodyText"/>
    <w:rsid w:val="004F387A"/>
    <w:pPr>
      <w:spacing w:before="60" w:after="60"/>
    </w:pPr>
  </w:style>
  <w:style w:type="paragraph" w:styleId="ListContinue">
    <w:name w:val="List Continue"/>
    <w:basedOn w:val="List"/>
    <w:rsid w:val="004F387A"/>
    <w:pPr>
      <w:ind w:firstLine="0"/>
    </w:pPr>
  </w:style>
  <w:style w:type="paragraph" w:customStyle="1" w:styleId="ListNote">
    <w:name w:val="List Note"/>
    <w:basedOn w:val="List"/>
    <w:rsid w:val="004F387A"/>
    <w:pPr>
      <w:pBdr>
        <w:top w:val="single" w:sz="6" w:space="2" w:color="918585"/>
        <w:bottom w:val="single" w:sz="6" w:space="2" w:color="918585"/>
      </w:pBdr>
      <w:tabs>
        <w:tab w:val="left" w:pos="1021"/>
      </w:tabs>
      <w:ind w:firstLine="0"/>
    </w:pPr>
  </w:style>
  <w:style w:type="paragraph" w:customStyle="1" w:styleId="Warning">
    <w:name w:val="Warning"/>
    <w:basedOn w:val="BodyText"/>
    <w:rsid w:val="004F387A"/>
    <w:pPr>
      <w:shd w:val="clear" w:color="auto" w:fill="D9D9D9"/>
      <w:tabs>
        <w:tab w:val="left" w:pos="992"/>
      </w:tabs>
      <w:ind w:left="119" w:right="119"/>
    </w:pPr>
    <w:rPr>
      <w:sz w:val="20"/>
    </w:rPr>
  </w:style>
  <w:style w:type="paragraph" w:customStyle="1" w:styleId="MarginIcons">
    <w:name w:val="Margin Icons"/>
    <w:basedOn w:val="BodyText"/>
    <w:rsid w:val="004F3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87A"/>
    <w:rPr>
      <w:rFonts w:ascii="Courier New" w:hAnsi="Courier New"/>
    </w:rPr>
  </w:style>
  <w:style w:type="paragraph" w:customStyle="1" w:styleId="NoteBullet">
    <w:name w:val="Note Bullet"/>
    <w:basedOn w:val="Note"/>
    <w:rsid w:val="004F387A"/>
    <w:pPr>
      <w:tabs>
        <w:tab w:val="clear" w:pos="680"/>
      </w:tabs>
      <w:spacing w:before="60" w:after="60"/>
    </w:pPr>
  </w:style>
  <w:style w:type="paragraph" w:customStyle="1" w:styleId="SubHeading2">
    <w:name w:val="SubHeading2"/>
    <w:basedOn w:val="HeadingBase"/>
    <w:rsid w:val="004F387A"/>
    <w:pPr>
      <w:spacing w:before="240" w:after="60"/>
    </w:pPr>
    <w:rPr>
      <w:sz w:val="20"/>
    </w:rPr>
  </w:style>
  <w:style w:type="paragraph" w:customStyle="1" w:styleId="SubHeading1">
    <w:name w:val="SubHeading1"/>
    <w:basedOn w:val="HeadingBase"/>
    <w:rsid w:val="004F387A"/>
    <w:pPr>
      <w:spacing w:before="240" w:after="60"/>
    </w:pPr>
    <w:rPr>
      <w:color w:val="918585"/>
      <w:sz w:val="22"/>
    </w:rPr>
  </w:style>
  <w:style w:type="paragraph" w:customStyle="1" w:styleId="SideHeading">
    <w:name w:val="Side Heading"/>
    <w:basedOn w:val="HeadingBase"/>
    <w:rsid w:val="004F3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87A"/>
    <w:pPr>
      <w:numPr>
        <w:numId w:val="12"/>
      </w:numPr>
    </w:pPr>
  </w:style>
  <w:style w:type="paragraph" w:styleId="PlainText">
    <w:name w:val="Plain Text"/>
    <w:basedOn w:val="Normal"/>
    <w:link w:val="PlainTextChar"/>
    <w:rsid w:val="004F387A"/>
    <w:rPr>
      <w:sz w:val="20"/>
    </w:rPr>
  </w:style>
  <w:style w:type="character" w:customStyle="1" w:styleId="PlainTextChar">
    <w:name w:val="Plain Text Char"/>
    <w:basedOn w:val="DefaultParagraphFont"/>
    <w:link w:val="PlainText"/>
    <w:rsid w:val="004F387A"/>
    <w:rPr>
      <w:rFonts w:ascii="Courier New" w:eastAsia="Times New Roman" w:hAnsi="Courier New" w:cs="Times New Roman"/>
      <w:sz w:val="20"/>
      <w:szCs w:val="20"/>
      <w:lang w:eastAsia="en-US"/>
    </w:rPr>
  </w:style>
  <w:style w:type="character" w:customStyle="1" w:styleId="MenuOption">
    <w:name w:val="Menu Option"/>
    <w:basedOn w:val="DefaultParagraphFont"/>
    <w:rsid w:val="004F387A"/>
    <w:rPr>
      <w:b/>
      <w:smallCaps/>
    </w:rPr>
  </w:style>
  <w:style w:type="paragraph" w:customStyle="1" w:styleId="TableListNumber">
    <w:name w:val="Table List Number"/>
    <w:basedOn w:val="ListNumber"/>
    <w:rsid w:val="004F387A"/>
    <w:pPr>
      <w:numPr>
        <w:numId w:val="0"/>
      </w:numPr>
    </w:pPr>
  </w:style>
  <w:style w:type="paragraph" w:styleId="TOC4">
    <w:name w:val="toc 4"/>
    <w:basedOn w:val="TOCBase"/>
    <w:next w:val="Normal"/>
    <w:semiHidden/>
    <w:rsid w:val="004F387A"/>
    <w:pPr>
      <w:tabs>
        <w:tab w:val="right" w:leader="dot" w:pos="9071"/>
      </w:tabs>
      <w:ind w:left="1701"/>
    </w:pPr>
  </w:style>
  <w:style w:type="paragraph" w:customStyle="1" w:styleId="ListAlpha">
    <w:name w:val="List Alpha"/>
    <w:basedOn w:val="List"/>
    <w:rsid w:val="004F387A"/>
    <w:pPr>
      <w:numPr>
        <w:numId w:val="9"/>
      </w:numPr>
    </w:pPr>
  </w:style>
  <w:style w:type="paragraph" w:customStyle="1" w:styleId="ListAlpha2">
    <w:name w:val="List Alpha 2"/>
    <w:basedOn w:val="List2"/>
    <w:rsid w:val="004F387A"/>
    <w:pPr>
      <w:numPr>
        <w:numId w:val="8"/>
      </w:numPr>
    </w:pPr>
  </w:style>
  <w:style w:type="paragraph" w:styleId="List2">
    <w:name w:val="List 2"/>
    <w:basedOn w:val="BodyText"/>
    <w:rsid w:val="004F387A"/>
    <w:pPr>
      <w:tabs>
        <w:tab w:val="left" w:pos="680"/>
      </w:tabs>
      <w:spacing w:before="60" w:after="60"/>
      <w:ind w:left="680" w:hanging="340"/>
    </w:pPr>
  </w:style>
  <w:style w:type="paragraph" w:styleId="List3">
    <w:name w:val="List 3"/>
    <w:basedOn w:val="BodyText"/>
    <w:rsid w:val="004F387A"/>
    <w:pPr>
      <w:tabs>
        <w:tab w:val="left" w:pos="1021"/>
      </w:tabs>
      <w:spacing w:before="60" w:after="60"/>
      <w:ind w:left="1020" w:hanging="340"/>
    </w:pPr>
  </w:style>
  <w:style w:type="paragraph" w:styleId="List4">
    <w:name w:val="List 4"/>
    <w:basedOn w:val="BodyText"/>
    <w:rsid w:val="004F387A"/>
    <w:pPr>
      <w:tabs>
        <w:tab w:val="left" w:pos="1361"/>
      </w:tabs>
      <w:spacing w:before="60" w:after="60"/>
      <w:ind w:left="1361" w:hanging="340"/>
    </w:pPr>
  </w:style>
  <w:style w:type="paragraph" w:styleId="List5">
    <w:name w:val="List 5"/>
    <w:basedOn w:val="BodyText"/>
    <w:rsid w:val="004F387A"/>
    <w:pPr>
      <w:tabs>
        <w:tab w:val="left" w:pos="1701"/>
      </w:tabs>
      <w:spacing w:before="60" w:after="60"/>
      <w:ind w:left="1701" w:hanging="340"/>
    </w:pPr>
  </w:style>
  <w:style w:type="paragraph" w:styleId="ListBullet3">
    <w:name w:val="List Bullet 3"/>
    <w:basedOn w:val="List3"/>
    <w:rsid w:val="004F387A"/>
    <w:pPr>
      <w:numPr>
        <w:numId w:val="15"/>
      </w:numPr>
      <w:tabs>
        <w:tab w:val="clear" w:pos="1021"/>
      </w:tabs>
      <w:ind w:left="1037" w:hanging="357"/>
    </w:pPr>
  </w:style>
  <w:style w:type="paragraph" w:styleId="ListBullet4">
    <w:name w:val="List Bullet 4"/>
    <w:basedOn w:val="List4"/>
    <w:rsid w:val="004F387A"/>
    <w:pPr>
      <w:numPr>
        <w:numId w:val="3"/>
      </w:numPr>
    </w:pPr>
  </w:style>
  <w:style w:type="paragraph" w:styleId="ListBullet5">
    <w:name w:val="List Bullet 5"/>
    <w:basedOn w:val="List5"/>
    <w:rsid w:val="004F387A"/>
    <w:pPr>
      <w:numPr>
        <w:numId w:val="4"/>
      </w:numPr>
    </w:pPr>
  </w:style>
  <w:style w:type="paragraph" w:styleId="ListContinue2">
    <w:name w:val="List Continue 2"/>
    <w:basedOn w:val="List2"/>
    <w:rsid w:val="004F387A"/>
    <w:pPr>
      <w:ind w:firstLine="0"/>
    </w:pPr>
  </w:style>
  <w:style w:type="paragraph" w:styleId="ListContinue3">
    <w:name w:val="List Continue 3"/>
    <w:basedOn w:val="List3"/>
    <w:rsid w:val="004F387A"/>
    <w:pPr>
      <w:ind w:left="1021" w:firstLine="0"/>
    </w:pPr>
  </w:style>
  <w:style w:type="paragraph" w:styleId="ListContinue4">
    <w:name w:val="List Continue 4"/>
    <w:basedOn w:val="List4"/>
    <w:rsid w:val="004F387A"/>
    <w:pPr>
      <w:ind w:firstLine="0"/>
    </w:pPr>
  </w:style>
  <w:style w:type="paragraph" w:styleId="ListContinue5">
    <w:name w:val="List Continue 5"/>
    <w:basedOn w:val="List5"/>
    <w:rsid w:val="004F387A"/>
    <w:pPr>
      <w:ind w:firstLine="0"/>
    </w:pPr>
  </w:style>
  <w:style w:type="paragraph" w:styleId="ListNumber3">
    <w:name w:val="List Number 3"/>
    <w:basedOn w:val="List3"/>
    <w:rsid w:val="004F387A"/>
    <w:pPr>
      <w:numPr>
        <w:numId w:val="5"/>
      </w:numPr>
    </w:pPr>
  </w:style>
  <w:style w:type="paragraph" w:styleId="ListNumber4">
    <w:name w:val="List Number 4"/>
    <w:basedOn w:val="List4"/>
    <w:rsid w:val="004F387A"/>
    <w:pPr>
      <w:numPr>
        <w:numId w:val="6"/>
      </w:numPr>
    </w:pPr>
  </w:style>
  <w:style w:type="paragraph" w:styleId="ListNumber5">
    <w:name w:val="List Number 5"/>
    <w:basedOn w:val="List5"/>
    <w:rsid w:val="004F387A"/>
    <w:pPr>
      <w:numPr>
        <w:numId w:val="7"/>
      </w:numPr>
    </w:pPr>
  </w:style>
  <w:style w:type="paragraph" w:styleId="BlockText">
    <w:name w:val="Block Text"/>
    <w:basedOn w:val="Normal"/>
    <w:rsid w:val="004F387A"/>
    <w:pPr>
      <w:spacing w:after="120"/>
      <w:ind w:left="1440" w:right="1440"/>
    </w:pPr>
  </w:style>
  <w:style w:type="character" w:customStyle="1" w:styleId="Subscript">
    <w:name w:val="Subscript"/>
    <w:basedOn w:val="DefaultParagraphFont"/>
    <w:rsid w:val="004F387A"/>
    <w:rPr>
      <w:sz w:val="16"/>
      <w:vertAlign w:val="subscript"/>
    </w:rPr>
  </w:style>
  <w:style w:type="character" w:customStyle="1" w:styleId="Superscript">
    <w:name w:val="Superscript"/>
    <w:basedOn w:val="DefaultParagraphFont"/>
    <w:rsid w:val="004F387A"/>
    <w:rPr>
      <w:sz w:val="16"/>
      <w:vertAlign w:val="superscript"/>
    </w:rPr>
  </w:style>
  <w:style w:type="character" w:customStyle="1" w:styleId="Symbols">
    <w:name w:val="Symbols"/>
    <w:basedOn w:val="DefaultParagraphFont"/>
    <w:rsid w:val="004F387A"/>
    <w:rPr>
      <w:rFonts w:ascii="Symbol" w:hAnsi="Symbol"/>
    </w:rPr>
  </w:style>
  <w:style w:type="character" w:customStyle="1" w:styleId="MenuOptions">
    <w:name w:val="Menu Options"/>
    <w:basedOn w:val="DefaultParagraphFont"/>
    <w:rsid w:val="004F387A"/>
    <w:rPr>
      <w:rFonts w:ascii="Arial Narrow" w:hAnsi="Arial Narrow"/>
      <w:smallCaps/>
    </w:rPr>
  </w:style>
  <w:style w:type="character" w:customStyle="1" w:styleId="Buttons">
    <w:name w:val="Buttons"/>
    <w:basedOn w:val="DefaultParagraphFont"/>
    <w:rsid w:val="004F387A"/>
    <w:rPr>
      <w:b/>
    </w:rPr>
  </w:style>
  <w:style w:type="character" w:customStyle="1" w:styleId="Underlined">
    <w:name w:val="Underlined"/>
    <w:basedOn w:val="DefaultParagraphFont"/>
    <w:rsid w:val="004F387A"/>
    <w:rPr>
      <w:u w:val="single"/>
    </w:rPr>
  </w:style>
  <w:style w:type="paragraph" w:customStyle="1" w:styleId="TableBodyTextRight">
    <w:name w:val="Table Body Text Right"/>
    <w:basedOn w:val="TableBodyText"/>
    <w:rsid w:val="004F387A"/>
    <w:pPr>
      <w:widowControl w:val="0"/>
      <w:autoSpaceDE w:val="0"/>
      <w:autoSpaceDN w:val="0"/>
      <w:adjustRightInd w:val="0"/>
      <w:jc w:val="right"/>
    </w:pPr>
    <w:rPr>
      <w:rFonts w:cs="Arial"/>
      <w:szCs w:val="18"/>
    </w:rPr>
  </w:style>
  <w:style w:type="paragraph" w:customStyle="1" w:styleId="CopyrightText">
    <w:name w:val="Copyright Text"/>
    <w:basedOn w:val="BodyText"/>
    <w:rsid w:val="004F387A"/>
    <w:rPr>
      <w:sz w:val="18"/>
    </w:rPr>
  </w:style>
  <w:style w:type="paragraph" w:customStyle="1" w:styleId="BodySmallRight">
    <w:name w:val="Body Small Right"/>
    <w:basedOn w:val="BodyTextRight"/>
    <w:rsid w:val="004F387A"/>
    <w:rPr>
      <w:sz w:val="18"/>
      <w:szCs w:val="18"/>
    </w:rPr>
  </w:style>
  <w:style w:type="paragraph" w:customStyle="1" w:styleId="MarginEdition">
    <w:name w:val="Margin Edition"/>
    <w:basedOn w:val="MarginNote"/>
    <w:rsid w:val="004F387A"/>
    <w:pPr>
      <w:spacing w:before="0" w:after="0"/>
    </w:pPr>
    <w:rPr>
      <w:rFonts w:ascii="Times New Roman" w:hAnsi="Times New Roman"/>
      <w:color w:val="999999"/>
    </w:rPr>
  </w:style>
  <w:style w:type="paragraph" w:customStyle="1" w:styleId="Spacer">
    <w:name w:val="Spacer"/>
    <w:basedOn w:val="Normal"/>
    <w:rsid w:val="004F387A"/>
    <w:rPr>
      <w:sz w:val="2"/>
      <w:szCs w:val="2"/>
    </w:rPr>
  </w:style>
  <w:style w:type="character" w:customStyle="1" w:styleId="Small">
    <w:name w:val="Small"/>
    <w:basedOn w:val="DefaultParagraphFont"/>
    <w:rsid w:val="004F387A"/>
    <w:rPr>
      <w:sz w:val="16"/>
    </w:rPr>
  </w:style>
  <w:style w:type="paragraph" w:customStyle="1" w:styleId="WideTable">
    <w:name w:val="Wide Table"/>
    <w:basedOn w:val="Normal"/>
    <w:rsid w:val="004F387A"/>
    <w:pPr>
      <w:ind w:left="-1418"/>
    </w:pPr>
    <w:rPr>
      <w:sz w:val="2"/>
      <w:szCs w:val="2"/>
    </w:rPr>
  </w:style>
  <w:style w:type="character" w:styleId="PageNumber">
    <w:name w:val="page number"/>
    <w:basedOn w:val="DefaultParagraphFont"/>
    <w:rsid w:val="004F387A"/>
  </w:style>
  <w:style w:type="paragraph" w:styleId="Quote">
    <w:name w:val="Quote"/>
    <w:basedOn w:val="Heading1"/>
    <w:link w:val="QuoteChar"/>
    <w:qFormat/>
    <w:rsid w:val="004F387A"/>
    <w:rPr>
      <w:b w:val="0"/>
      <w:sz w:val="72"/>
      <w:szCs w:val="72"/>
      <w:lang w:val="en-NZ"/>
    </w:rPr>
  </w:style>
  <w:style w:type="character" w:customStyle="1" w:styleId="QuoteChar">
    <w:name w:val="Quote Char"/>
    <w:basedOn w:val="DefaultParagraphFont"/>
    <w:link w:val="Quote"/>
    <w:rsid w:val="004F3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87A"/>
    <w:pPr>
      <w:pageBreakBefore/>
    </w:pPr>
  </w:style>
  <w:style w:type="paragraph" w:customStyle="1" w:styleId="Border">
    <w:name w:val="Border"/>
    <w:basedOn w:val="Normal"/>
    <w:qFormat/>
    <w:rsid w:val="004F3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87A"/>
    <w:rPr>
      <w:b/>
      <w:bCs/>
      <w:i/>
      <w:iCs/>
      <w:color w:val="auto"/>
    </w:rPr>
  </w:style>
  <w:style w:type="paragraph" w:styleId="IntenseQuote">
    <w:name w:val="Intense Quote"/>
    <w:basedOn w:val="Normal"/>
    <w:next w:val="Normal"/>
    <w:link w:val="IntenseQuoteChar"/>
    <w:uiPriority w:val="30"/>
    <w:qFormat/>
    <w:rsid w:val="004F3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87A"/>
    <w:rPr>
      <w:smallCaps/>
      <w:color w:val="auto"/>
      <w:u w:val="single"/>
    </w:rPr>
  </w:style>
  <w:style w:type="character" w:styleId="IntenseReference">
    <w:name w:val="Intense Reference"/>
    <w:basedOn w:val="DefaultParagraphFont"/>
    <w:uiPriority w:val="32"/>
    <w:qFormat/>
    <w:rsid w:val="004F387A"/>
    <w:rPr>
      <w:b/>
      <w:bCs/>
      <w:smallCaps/>
      <w:color w:val="auto"/>
      <w:spacing w:val="5"/>
      <w:u w:val="single"/>
    </w:rPr>
  </w:style>
  <w:style w:type="paragraph" w:customStyle="1" w:styleId="2ColumnHeading">
    <w:name w:val="2Column Heading"/>
    <w:basedOn w:val="BodyText"/>
    <w:qFormat/>
    <w:rsid w:val="004F387A"/>
    <w:pPr>
      <w:spacing w:after="60"/>
      <w:ind w:left="-2268"/>
    </w:pPr>
    <w:rPr>
      <w:b/>
    </w:rPr>
  </w:style>
  <w:style w:type="paragraph" w:customStyle="1" w:styleId="Heading1TOC">
    <w:name w:val="Heading1 TOC"/>
    <w:basedOn w:val="Normal"/>
    <w:qFormat/>
    <w:rsid w:val="004F387A"/>
    <w:pPr>
      <w:spacing w:before="240" w:after="120"/>
    </w:pPr>
    <w:rPr>
      <w:rFonts w:ascii="Times New Roman" w:hAnsi="Times New Roman"/>
      <w:b/>
      <w:sz w:val="32"/>
    </w:rPr>
  </w:style>
  <w:style w:type="paragraph" w:customStyle="1" w:styleId="Heading2TOC">
    <w:name w:val="Heading2 TOC"/>
    <w:basedOn w:val="Normal"/>
    <w:qFormat/>
    <w:rsid w:val="004F387A"/>
    <w:pPr>
      <w:spacing w:before="240" w:after="60"/>
    </w:pPr>
    <w:rPr>
      <w:rFonts w:ascii="Times New Roman" w:hAnsi="Times New Roman"/>
      <w:b/>
      <w:sz w:val="28"/>
    </w:rPr>
  </w:style>
  <w:style w:type="character" w:customStyle="1" w:styleId="Underline">
    <w:name w:val="Underline"/>
    <w:basedOn w:val="DefaultParagraphFont"/>
    <w:qFormat/>
    <w:rsid w:val="004F387A"/>
    <w:rPr>
      <w:u w:val="single"/>
    </w:rPr>
  </w:style>
  <w:style w:type="paragraph" w:styleId="BalloonText">
    <w:name w:val="Balloon Text"/>
    <w:basedOn w:val="Normal"/>
    <w:link w:val="BalloonTextChar"/>
    <w:rsid w:val="004F387A"/>
    <w:rPr>
      <w:rFonts w:ascii="Tahoma" w:hAnsi="Tahoma" w:cs="Tahoma"/>
      <w:sz w:val="16"/>
      <w:szCs w:val="16"/>
    </w:rPr>
  </w:style>
  <w:style w:type="character" w:customStyle="1" w:styleId="BalloonTextChar">
    <w:name w:val="Balloon Text Char"/>
    <w:basedOn w:val="DefaultParagraphFont"/>
    <w:link w:val="BalloonText"/>
    <w:rsid w:val="004F3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8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3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87A"/>
    <w:rPr>
      <w:b/>
      <w:color w:val="660033"/>
      <w:spacing w:val="0"/>
    </w:rPr>
  </w:style>
  <w:style w:type="paragraph" w:customStyle="1" w:styleId="Nameditemlist">
    <w:name w:val="Named item list"/>
    <w:basedOn w:val="BodyText"/>
    <w:qFormat/>
    <w:rsid w:val="004F38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7867</Characters>
  <Application>Microsoft Office Word</Application>
  <DocSecurity>0</DocSecurity>
  <Lines>246</Lines>
  <Paragraphs>155</Paragraphs>
  <ScaleCrop>false</ScaleCrop>
  <Company>Author-it Software Corporation Ltd.</Company>
  <LinksUpToDate>false</LinksUpToDate>
  <CharactersWithSpaces>9004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SIRXMER303 Coordinate merchandise presentation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2012-06-14T07:32:00Z</dcterms:created>
  <dcterms:modified xsi:type="dcterms:W3CDTF">2012-06-14T07:32:00Z</dcterms:modified>
</cp:coreProperties>
</file>